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五华县系统防范化解道路交通安全风险工作任务推进路线图</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（县公安局牵头）</w:t>
      </w:r>
    </w:p>
    <w:p>
      <w:pPr>
        <w:rPr>
          <w:rFonts w:ascii="Times New Roman" w:hAnsi="Times New Roman" w:cs="Times New Roman"/>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56"/>
        <w:gridCol w:w="3489"/>
        <w:gridCol w:w="5103"/>
        <w:gridCol w:w="1544"/>
        <w:gridCol w:w="1481"/>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5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序号</w:t>
            </w:r>
          </w:p>
        </w:tc>
        <w:tc>
          <w:tcPr>
            <w:tcW w:w="1056" w:type="dxa"/>
            <w:vAlign w:val="center"/>
          </w:tcPr>
          <w:p>
            <w:pPr>
              <w:spacing w:line="5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重点</w:t>
            </w:r>
          </w:p>
          <w:p>
            <w:pPr>
              <w:spacing w:line="5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w:t>
            </w:r>
          </w:p>
        </w:tc>
        <w:tc>
          <w:tcPr>
            <w:tcW w:w="3489" w:type="dxa"/>
            <w:vAlign w:val="center"/>
          </w:tcPr>
          <w:p>
            <w:pPr>
              <w:spacing w:line="5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任务细项</w:t>
            </w:r>
          </w:p>
        </w:tc>
        <w:tc>
          <w:tcPr>
            <w:tcW w:w="5103" w:type="dxa"/>
            <w:vAlign w:val="center"/>
          </w:tcPr>
          <w:p>
            <w:pPr>
              <w:spacing w:line="5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具体措施</w:t>
            </w:r>
          </w:p>
        </w:tc>
        <w:tc>
          <w:tcPr>
            <w:tcW w:w="1544" w:type="dxa"/>
            <w:vAlign w:val="center"/>
          </w:tcPr>
          <w:p>
            <w:pPr>
              <w:spacing w:line="5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进度安排</w:t>
            </w:r>
          </w:p>
        </w:tc>
        <w:tc>
          <w:tcPr>
            <w:tcW w:w="1481" w:type="dxa"/>
            <w:vAlign w:val="center"/>
          </w:tcPr>
          <w:p>
            <w:pPr>
              <w:spacing w:line="5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w:t>
            </w:r>
          </w:p>
          <w:p>
            <w:pPr>
              <w:spacing w:line="5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部门</w:t>
            </w:r>
          </w:p>
        </w:tc>
        <w:tc>
          <w:tcPr>
            <w:tcW w:w="1370" w:type="dxa"/>
            <w:vAlign w:val="center"/>
          </w:tcPr>
          <w:p>
            <w:pPr>
              <w:spacing w:line="5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完成</w:t>
            </w:r>
          </w:p>
          <w:p>
            <w:pPr>
              <w:spacing w:line="5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0" w:hRule="atLeast"/>
        </w:trPr>
        <w:tc>
          <w:tcPr>
            <w:tcW w:w="666" w:type="dxa"/>
            <w:vAlign w:val="center"/>
          </w:tcPr>
          <w:p>
            <w:pPr>
              <w:spacing w:line="52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p>
        </w:tc>
        <w:tc>
          <w:tcPr>
            <w:tcW w:w="1056" w:type="dxa"/>
            <w:vAlign w:val="center"/>
          </w:tcPr>
          <w:p>
            <w:pPr>
              <w:widowControl/>
              <w:spacing w:line="520" w:lineRule="exact"/>
              <w:jc w:val="lef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防范化解客货运驾驶人不安全驾驶风险</w:t>
            </w:r>
          </w:p>
        </w:tc>
        <w:tc>
          <w:tcPr>
            <w:tcW w:w="3489" w:type="dxa"/>
            <w:vAlign w:val="center"/>
          </w:tcPr>
          <w:p>
            <w:pPr>
              <w:widowControl/>
              <w:spacing w:line="52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利用技术手段、征信机制等督促客货运驾驶人提升审验率、满分学习考试率、换证率、违法处理率。</w:t>
            </w:r>
          </w:p>
        </w:tc>
        <w:tc>
          <w:tcPr>
            <w:tcW w:w="5103" w:type="dxa"/>
          </w:tcPr>
          <w:p>
            <w:pPr>
              <w:widowControl/>
              <w:spacing w:line="520" w:lineRule="exact"/>
              <w:textAlignment w:val="top"/>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及时更新逾期未审验、满分未学习、未及时换证、违法未处理的人员名单，积极通过短信、电话、上门提醒及通报交通运输主管部门督促企业对存在隐患风险的驾驶人进行提示提醒，消化存量，减少增量。同时加强核准电话号码等基础工作，广泛宣传。</w:t>
            </w:r>
          </w:p>
        </w:tc>
        <w:tc>
          <w:tcPr>
            <w:tcW w:w="1544" w:type="dxa"/>
            <w:vAlign w:val="center"/>
          </w:tcPr>
          <w:p>
            <w:pPr>
              <w:widowControl/>
              <w:spacing w:line="52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持续推至2021年底完成任务目标。</w:t>
            </w:r>
          </w:p>
        </w:tc>
        <w:tc>
          <w:tcPr>
            <w:tcW w:w="1481" w:type="dxa"/>
            <w:vAlign w:val="center"/>
          </w:tcPr>
          <w:p>
            <w:pPr>
              <w:widowControl/>
              <w:spacing w:line="520" w:lineRule="exact"/>
              <w:textAlignment w:val="center"/>
              <w:rPr>
                <w:rFonts w:ascii="Times New Roman" w:hAnsi="Times New Roman" w:eastAsia="仿宋_GB2312" w:cs="Times New Roman"/>
                <w:bCs/>
                <w:kern w:val="0"/>
                <w:sz w:val="32"/>
                <w:szCs w:val="32"/>
              </w:rPr>
            </w:pPr>
            <w:r>
              <w:rPr>
                <w:rFonts w:ascii="Times New Roman" w:hAnsi="Times New Roman" w:eastAsia="仿宋_GB2312" w:cs="Times New Roman"/>
                <w:bCs/>
                <w:spacing w:val="1"/>
                <w:w w:val="99"/>
                <w:sz w:val="32"/>
                <w:szCs w:val="32"/>
              </w:rPr>
              <w:t>县公安局、县交通运输局</w:t>
            </w:r>
          </w:p>
        </w:tc>
        <w:tc>
          <w:tcPr>
            <w:tcW w:w="1370" w:type="dxa"/>
            <w:vAlign w:val="center"/>
          </w:tcPr>
          <w:p>
            <w:pPr>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6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p>
        </w:tc>
        <w:tc>
          <w:tcPr>
            <w:tcW w:w="105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防范化解驾驶人安全意识淡薄风险</w:t>
            </w:r>
          </w:p>
          <w:p>
            <w:pPr>
              <w:keepNext w:val="0"/>
              <w:keepLines w:val="0"/>
              <w:pageBreakBefore w:val="0"/>
              <w:kinsoku/>
              <w:wordWrap/>
              <w:overflowPunct/>
              <w:topLinePunct w:val="0"/>
              <w:autoSpaceDE/>
              <w:autoSpaceDN/>
              <w:bidi w:val="0"/>
              <w:adjustRightInd/>
              <w:snapToGrid/>
              <w:spacing w:line="400" w:lineRule="exact"/>
              <w:jc w:val="left"/>
              <w:textAlignment w:val="center"/>
              <w:outlineLvl w:val="9"/>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开展“一盔一带”安全守护行动，推动地方立法，引导摩托车和电动自行车骑乘人员佩戴头盔、汽车驾乘人员正确使用安全带。</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结合警保合作覆盖面，加大“两站两员”投入保障，查处总量同比上升5%</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持续推进至2021年底完成任务目标。</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县公安局、县交通运输局</w:t>
            </w:r>
          </w:p>
        </w:tc>
        <w:tc>
          <w:tcPr>
            <w:tcW w:w="1370" w:type="dxa"/>
            <w:vAlign w:val="center"/>
          </w:tcPr>
          <w:p>
            <w:pPr>
              <w:keepNext w:val="0"/>
              <w:keepLines w:val="0"/>
              <w:pageBreakBefore w:val="0"/>
              <w:kinsoku/>
              <w:wordWrap/>
              <w:overflowPunct/>
              <w:topLinePunct w:val="0"/>
              <w:autoSpaceDE/>
              <w:autoSpaceDN/>
              <w:bidi w:val="0"/>
              <w:adjustRightInd/>
              <w:snapToGrid/>
              <w:spacing w:line="40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p>
        </w:tc>
        <w:tc>
          <w:tcPr>
            <w:tcW w:w="105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center"/>
              <w:outlineLvl w:val="9"/>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深化交通安全宣传“八进”，开展交通安全宣讲“百千万”活动，加强农村群众、外来务工人员重点群体宣传教育，开展交通安全进驾校活动，做到精准靶向宣传。</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围绕“减量动大”方案细则，组织民警开展交通安全“八进”（进企业、进学校、进机关、进社区、进农村、进家庭、进网络、进服务区）活动。</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持续推进至2021年底完成任务目标。</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1"/>
                <w:w w:val="99"/>
                <w:sz w:val="32"/>
                <w:szCs w:val="32"/>
              </w:rPr>
              <w:t>县公安局、县交通运输局、县教育局、县</w:t>
            </w:r>
            <w:r>
              <w:rPr>
                <w:rFonts w:ascii="Times New Roman" w:hAnsi="Times New Roman" w:eastAsia="仿宋_GB2312" w:cs="Times New Roman"/>
                <w:bCs/>
                <w:w w:val="99"/>
                <w:sz w:val="32"/>
                <w:szCs w:val="32"/>
              </w:rPr>
              <w:t>农业农村局、县应急管理局</w:t>
            </w:r>
          </w:p>
        </w:tc>
        <w:tc>
          <w:tcPr>
            <w:tcW w:w="1370" w:type="dxa"/>
            <w:vAlign w:val="center"/>
          </w:tcPr>
          <w:p>
            <w:pPr>
              <w:keepNext w:val="0"/>
              <w:keepLines w:val="0"/>
              <w:pageBreakBefore w:val="0"/>
              <w:kinsoku/>
              <w:wordWrap/>
              <w:overflowPunct/>
              <w:topLinePunct w:val="0"/>
              <w:autoSpaceDE/>
              <w:autoSpaceDN/>
              <w:bidi w:val="0"/>
              <w:adjustRightInd/>
              <w:snapToGrid/>
              <w:spacing w:line="40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widowControl/>
              <w:spacing w:line="52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w:t>
            </w:r>
          </w:p>
        </w:tc>
        <w:tc>
          <w:tcPr>
            <w:tcW w:w="1056" w:type="dxa"/>
            <w:vMerge w:val="continue"/>
            <w:vAlign w:val="center"/>
          </w:tcPr>
          <w:p>
            <w:pPr>
              <w:spacing w:line="520" w:lineRule="exact"/>
              <w:jc w:val="left"/>
              <w:textAlignment w:val="center"/>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推进机动车驾驶人满分教育和审验教育业务网上申请、在线学习和实时监督。</w:t>
            </w:r>
          </w:p>
        </w:tc>
        <w:tc>
          <w:tcPr>
            <w:tcW w:w="5103" w:type="dxa"/>
            <w:vAlign w:val="center"/>
          </w:tcPr>
          <w:p>
            <w:pPr>
              <w:keepNext w:val="0"/>
              <w:keepLines w:val="0"/>
              <w:pageBreakBefore w:val="0"/>
              <w:kinsoku/>
              <w:wordWrap/>
              <w:overflowPunct/>
              <w:topLinePunct w:val="0"/>
              <w:autoSpaceDE/>
              <w:autoSpaceDN/>
              <w:bidi w:val="0"/>
              <w:adjustRightInd/>
              <w:snapToGrid/>
              <w:spacing w:line="400" w:lineRule="exac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推进机动车驾驶人满分教育和审验教育业务网上申请、在线学习和实时监督。</w:t>
            </w:r>
          </w:p>
        </w:tc>
        <w:tc>
          <w:tcPr>
            <w:tcW w:w="1544" w:type="dxa"/>
            <w:vAlign w:val="center"/>
          </w:tcPr>
          <w:p>
            <w:pPr>
              <w:keepNext w:val="0"/>
              <w:keepLines w:val="0"/>
              <w:pageBreakBefore w:val="0"/>
              <w:kinsoku/>
              <w:wordWrap/>
              <w:overflowPunct/>
              <w:topLinePunct w:val="0"/>
              <w:autoSpaceDE/>
              <w:autoSpaceDN/>
              <w:bidi w:val="0"/>
              <w:adjustRightInd/>
              <w:snapToGrid/>
              <w:spacing w:line="400" w:lineRule="exact"/>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持续推进至2021年底完成任务目标。</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县公安局</w:t>
            </w:r>
          </w:p>
        </w:tc>
        <w:tc>
          <w:tcPr>
            <w:tcW w:w="1370" w:type="dxa"/>
            <w:vAlign w:val="center"/>
          </w:tcPr>
          <w:p>
            <w:pPr>
              <w:keepNext w:val="0"/>
              <w:keepLines w:val="0"/>
              <w:pageBreakBefore w:val="0"/>
              <w:kinsoku/>
              <w:wordWrap/>
              <w:overflowPunct/>
              <w:topLinePunct w:val="0"/>
              <w:autoSpaceDE/>
              <w:autoSpaceDN/>
              <w:bidi w:val="0"/>
              <w:adjustRightInd/>
              <w:snapToGrid/>
              <w:spacing w:line="40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w:t>
            </w:r>
          </w:p>
        </w:tc>
        <w:tc>
          <w:tcPr>
            <w:tcW w:w="1056"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left"/>
              <w:textAlignment w:val="center"/>
              <w:outlineLvl w:val="9"/>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定期开展“五大曝光行动”，持续曝光“突出违法车辆”“典型事故案例”“事故多发路段”“高危风险运输企业”和“终生禁驾人员”。</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根据辖区内收集的曝光类数据，开展曝光行动。</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持续推进至2021年底完成任务目标。</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县公安局</w:t>
            </w:r>
          </w:p>
        </w:tc>
        <w:tc>
          <w:tcPr>
            <w:tcW w:w="1370" w:type="dxa"/>
            <w:vAlign w:val="center"/>
          </w:tcPr>
          <w:p>
            <w:pPr>
              <w:keepNext w:val="0"/>
              <w:keepLines w:val="0"/>
              <w:pageBreakBefore w:val="0"/>
              <w:kinsoku/>
              <w:wordWrap/>
              <w:overflowPunct/>
              <w:topLinePunct w:val="0"/>
              <w:autoSpaceDE/>
              <w:autoSpaceDN/>
              <w:bidi w:val="0"/>
              <w:adjustRightInd/>
              <w:snapToGrid/>
              <w:spacing w:line="44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w:t>
            </w:r>
          </w:p>
        </w:tc>
        <w:tc>
          <w:tcPr>
            <w:tcW w:w="1056"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防范化解旅游客运、长途客运风险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提升“两客一危一重货”等重点车辆检验率、报废率，加快淘汰营转非大客车、57座以上大客车和卧铺客车。</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加强事前预警提醒，加大事后追踪，及时督促车辆所有人办结业务。同时，加大路面整治力度，广泛宣传隐患车辆上路行驶的危害。此外，及时将隐患车辆清单通报交通运输主管部门，充分发挥主管部门的作用，消除安全隐患。</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持续推进至2021年底完成任务目标。</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县公安局、县交通运输局</w:t>
            </w:r>
          </w:p>
        </w:tc>
        <w:tc>
          <w:tcPr>
            <w:tcW w:w="1370" w:type="dxa"/>
            <w:vAlign w:val="center"/>
          </w:tcPr>
          <w:p>
            <w:pPr>
              <w:keepNext w:val="0"/>
              <w:keepLines w:val="0"/>
              <w:pageBreakBefore w:val="0"/>
              <w:kinsoku/>
              <w:wordWrap/>
              <w:overflowPunct/>
              <w:topLinePunct w:val="0"/>
              <w:autoSpaceDE/>
              <w:autoSpaceDN/>
              <w:bidi w:val="0"/>
              <w:adjustRightInd/>
              <w:snapToGrid/>
              <w:spacing w:line="44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7</w:t>
            </w:r>
          </w:p>
        </w:tc>
        <w:tc>
          <w:tcPr>
            <w:tcW w:w="1056"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对距报废年限1年以内的大客车，不得改变使用性质、不得转移所有权或转出登记地所属县级行政区域</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强化日常业务把关，加强日常业务监管，设置业务预警，经常提示提醒。</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持续推进至2021年底完成任务目标。</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县公安局</w:t>
            </w:r>
          </w:p>
        </w:tc>
        <w:tc>
          <w:tcPr>
            <w:tcW w:w="1370" w:type="dxa"/>
            <w:vAlign w:val="center"/>
          </w:tcPr>
          <w:p>
            <w:pPr>
              <w:keepNext w:val="0"/>
              <w:keepLines w:val="0"/>
              <w:pageBreakBefore w:val="0"/>
              <w:kinsoku/>
              <w:wordWrap/>
              <w:overflowPunct/>
              <w:topLinePunct w:val="0"/>
              <w:autoSpaceDE/>
              <w:autoSpaceDN/>
              <w:bidi w:val="0"/>
              <w:adjustRightInd/>
              <w:snapToGrid/>
              <w:spacing w:line="44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w:t>
            </w:r>
          </w:p>
        </w:tc>
        <w:tc>
          <w:tcPr>
            <w:tcW w:w="1056"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center"/>
              <w:outlineLvl w:val="9"/>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全面推行旅行社用车“五不租”制度，即不租用未取得相应客运经营许可的经营者车辆、未持有效道路运输证的车辆、未安装智能视频装置的车辆、未投保承运人责任险的车辆、未签订包车合同的车辆。</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对违反“五不租”制度的，成立调查组进行责任倒查和曝光。</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持续推进至2021年底完成任务目标。</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县公安局、县文化广电旅游体育局、县交通运                                                                                                                                                                                                                                                                                                                                                                                                                                                                                                                                                                                                                                                                                                                                                                                                                                                                                                                                                                                                                                                                                                                                                                                                                                                                                                                                                                                                                                                                                                                                                                                                                                                                                                                                                                                                                                                                                                                                                                                                                                                                                                                                                                                                                                                                                                                                                                                                                                                                                                                                                                                                                                                                                                                                                                                                                                                                                                                                                                                                                                                                                                                                                                                                                          输局</w:t>
            </w:r>
          </w:p>
        </w:tc>
        <w:tc>
          <w:tcPr>
            <w:tcW w:w="1370" w:type="dxa"/>
            <w:vAlign w:val="center"/>
          </w:tcPr>
          <w:p>
            <w:pPr>
              <w:keepNext w:val="0"/>
              <w:keepLines w:val="0"/>
              <w:pageBreakBefore w:val="0"/>
              <w:kinsoku/>
              <w:wordWrap/>
              <w:overflowPunct/>
              <w:topLinePunct w:val="0"/>
              <w:autoSpaceDE/>
              <w:autoSpaceDN/>
              <w:bidi w:val="0"/>
              <w:adjustRightInd/>
              <w:snapToGrid/>
              <w:spacing w:line="48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w:t>
            </w:r>
          </w:p>
        </w:tc>
        <w:tc>
          <w:tcPr>
            <w:tcW w:w="1056"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防范化解网约车、拼车非法营运风险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对在营运过程中造成人员死亡的网约车事故，延伸倒查平台公司履行承运人主体责任情况。</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对辖区内网约车发生造成1人以上死亡责任事故的，县级应急管理部门按照有关规定牵头组成调查组开展责任调查。</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持续推进至2021年底完成任务目标。</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7"/>
                <w:w w:val="99"/>
                <w:sz w:val="32"/>
                <w:szCs w:val="32"/>
              </w:rPr>
              <w:t>县公安局、县交通运输局、</w:t>
            </w:r>
            <w:r>
              <w:rPr>
                <w:rFonts w:ascii="Times New Roman" w:hAnsi="Times New Roman" w:eastAsia="仿宋_GB2312" w:cs="Times New Roman"/>
                <w:bCs/>
                <w:w w:val="99"/>
                <w:sz w:val="32"/>
                <w:szCs w:val="32"/>
              </w:rPr>
              <w:t>县应急管理局</w:t>
            </w:r>
          </w:p>
        </w:tc>
        <w:tc>
          <w:tcPr>
            <w:tcW w:w="1370" w:type="dxa"/>
            <w:vAlign w:val="center"/>
          </w:tcPr>
          <w:p>
            <w:pPr>
              <w:keepNext w:val="0"/>
              <w:keepLines w:val="0"/>
              <w:pageBreakBefore w:val="0"/>
              <w:kinsoku/>
              <w:wordWrap/>
              <w:overflowPunct/>
              <w:topLinePunct w:val="0"/>
              <w:autoSpaceDE/>
              <w:autoSpaceDN/>
              <w:bidi w:val="0"/>
              <w:adjustRightInd/>
              <w:snapToGrid/>
              <w:spacing w:line="48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10</w:t>
            </w:r>
          </w:p>
        </w:tc>
        <w:tc>
          <w:tcPr>
            <w:tcW w:w="1056"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防范化解货车超限超载风险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全县高速公路实施中重型货车全天24小时右侧通行管控，全面实现客货分离。</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联合高速公路各大队，加强日常管控。</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持续推进至2021年底完成任务目标。</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县公安局、县交通运输局</w:t>
            </w:r>
          </w:p>
        </w:tc>
        <w:tc>
          <w:tcPr>
            <w:tcW w:w="1370" w:type="dxa"/>
            <w:vAlign w:val="center"/>
          </w:tcPr>
          <w:p>
            <w:pPr>
              <w:keepNext w:val="0"/>
              <w:keepLines w:val="0"/>
              <w:pageBreakBefore w:val="0"/>
              <w:kinsoku/>
              <w:wordWrap/>
              <w:overflowPunct/>
              <w:topLinePunct w:val="0"/>
              <w:autoSpaceDE/>
              <w:autoSpaceDN/>
              <w:bidi w:val="0"/>
              <w:adjustRightInd/>
              <w:snapToGrid/>
              <w:spacing w:line="42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11</w:t>
            </w:r>
          </w:p>
        </w:tc>
        <w:tc>
          <w:tcPr>
            <w:tcW w:w="1056" w:type="dxa"/>
            <w:vMerge w:val="restart"/>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防范化解货车非法改装风险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深化“百吨王”专项治理，2021年内现场查处“百吨王”严重交通违法行为数量同比上升10%以上。</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对查处的“百吨王”，成立调查组责任倒查及曝光</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持续推进至2021年底完成任务目标。</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2"/>
                <w:w w:val="99"/>
                <w:sz w:val="32"/>
                <w:szCs w:val="32"/>
              </w:rPr>
              <w:t>县公安局、县交通</w:t>
            </w:r>
            <w:r>
              <w:rPr>
                <w:rFonts w:ascii="Times New Roman" w:hAnsi="Times New Roman" w:eastAsia="仿宋_GB2312" w:cs="Times New Roman"/>
                <w:bCs/>
                <w:spacing w:val="1"/>
                <w:w w:val="99"/>
                <w:sz w:val="32"/>
                <w:szCs w:val="32"/>
              </w:rPr>
              <w:t>运输局</w:t>
            </w:r>
            <w:r>
              <w:rPr>
                <w:rFonts w:ascii="Times New Roman" w:hAnsi="Times New Roman" w:eastAsia="仿宋_GB2312" w:cs="Times New Roman"/>
                <w:bCs/>
                <w:spacing w:val="2"/>
                <w:w w:val="99"/>
                <w:sz w:val="32"/>
                <w:szCs w:val="32"/>
              </w:rPr>
              <w:t xml:space="preserve">                                                                                                                                                                                                                                                                                                                                                                                                                                                                                                                                                                                                                                                                                                                                                                                                                                                                                                                                                                                                                                                                                                                                                                                                                                                                                                                                                                                                                                                                                                                                                                         </w:t>
            </w:r>
          </w:p>
        </w:tc>
        <w:tc>
          <w:tcPr>
            <w:tcW w:w="1370" w:type="dxa"/>
            <w:vAlign w:val="center"/>
          </w:tcPr>
          <w:p>
            <w:pPr>
              <w:keepNext w:val="0"/>
              <w:keepLines w:val="0"/>
              <w:pageBreakBefore w:val="0"/>
              <w:kinsoku/>
              <w:wordWrap/>
              <w:overflowPunct/>
              <w:topLinePunct w:val="0"/>
              <w:autoSpaceDE/>
              <w:autoSpaceDN/>
              <w:bidi w:val="0"/>
              <w:adjustRightInd/>
              <w:snapToGrid/>
              <w:spacing w:line="42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w:t>
            </w:r>
          </w:p>
        </w:tc>
        <w:tc>
          <w:tcPr>
            <w:tcW w:w="1056"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紧盯采矿场、砂石料场，建立“百吨王”交通违法案件倒查机制，查处的“百吨王”运输车辆，一律倒查其货运源头单位和车辆改装单位，按法律法规规定的上限予以处罚。</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对查处的“百吨王”，成立调查组责任倒查及曝光</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持续推进至2021年底完成任务目标。</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1"/>
                <w:w w:val="99"/>
                <w:sz w:val="32"/>
                <w:szCs w:val="32"/>
              </w:rPr>
              <w:t>县公安                                                                                                                                                                                                                                                                                                                                                                                                                                                                                                                                                                                                                                                                           局、县交通运输局、县自然资源局</w:t>
            </w:r>
          </w:p>
        </w:tc>
        <w:tc>
          <w:tcPr>
            <w:tcW w:w="1370" w:type="dxa"/>
            <w:vAlign w:val="center"/>
          </w:tcPr>
          <w:p>
            <w:pPr>
              <w:keepNext w:val="0"/>
              <w:keepLines w:val="0"/>
              <w:pageBreakBefore w:val="0"/>
              <w:kinsoku/>
              <w:wordWrap/>
              <w:overflowPunct/>
              <w:topLinePunct w:val="0"/>
              <w:autoSpaceDE/>
              <w:autoSpaceDN/>
              <w:bidi w:val="0"/>
              <w:adjustRightInd/>
              <w:snapToGrid/>
              <w:spacing w:line="42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13</w:t>
            </w:r>
          </w:p>
        </w:tc>
        <w:tc>
          <w:tcPr>
            <w:tcW w:w="105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防范化解摩托车电动自行车风险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公安机关牵头，通过警邮、警保、警企等合作方式，扩大摩托车、电动自行车登记网点覆盖面，提高摩电办牌办证率。2021年底前，除禁摩禁电地区外，由镇政府对辖区内摩托车、电动自行车实施户籍化管理。</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进一步丰富警邮合作的内容和形式，积极借助邮政网点广，人员多，设备齐的优势，同时发挥镇、村的职能作用，落实安全管理主体责任，提高管理工作的精准度。此外，利用镇、村情况熟悉，发挥“两员两站”基层力量作用，强化户籍化管理措施。</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持续推进至2021年底完成任务目标。</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县公安局</w:t>
            </w:r>
          </w:p>
        </w:tc>
        <w:tc>
          <w:tcPr>
            <w:tcW w:w="1370" w:type="dxa"/>
            <w:vAlign w:val="center"/>
          </w:tcPr>
          <w:p>
            <w:pPr>
              <w:keepNext w:val="0"/>
              <w:keepLines w:val="0"/>
              <w:pageBreakBefore w:val="0"/>
              <w:kinsoku/>
              <w:wordWrap/>
              <w:overflowPunct/>
              <w:topLinePunct w:val="0"/>
              <w:autoSpaceDE/>
              <w:autoSpaceDN/>
              <w:bidi w:val="0"/>
              <w:adjustRightInd/>
              <w:snapToGrid/>
              <w:spacing w:line="40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w:t>
            </w:r>
          </w:p>
        </w:tc>
        <w:tc>
          <w:tcPr>
            <w:tcW w:w="105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严禁生产、销售超标电动自行车，简化摩托车、电动自行车登记手续，推行“带牌销售”，加快摩托车驾驶人考试“下乡进村”。发生摩电亡人事故的，延伸调查销售门店安全管理责任。</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充分发挥道安办的职能作用，加强与市场监督、安委、科工商务、消防部门沟通对接，加大对生产、销售违标电动自行车企业商家的打击力度，落实事故延伸调查措施。继续加大宣传整治力度，鼓励支持符合资质的商家设立带牌销售点。进一步推进中心镇摩托车考场建设，让更多的群众在家门口考取摩托车驾驶证。</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持续推进至2021年底完成任务目标。</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县公安局、县市场监管局</w:t>
            </w:r>
          </w:p>
        </w:tc>
        <w:tc>
          <w:tcPr>
            <w:tcW w:w="1370" w:type="dxa"/>
            <w:vAlign w:val="center"/>
          </w:tcPr>
          <w:p>
            <w:pPr>
              <w:keepNext w:val="0"/>
              <w:keepLines w:val="0"/>
              <w:pageBreakBefore w:val="0"/>
              <w:kinsoku/>
              <w:wordWrap/>
              <w:overflowPunct/>
              <w:topLinePunct w:val="0"/>
              <w:autoSpaceDE/>
              <w:autoSpaceDN/>
              <w:bidi w:val="0"/>
              <w:adjustRightInd/>
              <w:snapToGrid/>
              <w:spacing w:line="40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w:t>
            </w:r>
          </w:p>
        </w:tc>
        <w:tc>
          <w:tcPr>
            <w:tcW w:w="1056" w:type="dxa"/>
            <w:vMerge w:val="restart"/>
            <w:vAlign w:val="center"/>
          </w:tcPr>
          <w:p>
            <w:pPr>
              <w:keepNext w:val="0"/>
              <w:keepLines w:val="0"/>
              <w:pageBreakBefore w:val="0"/>
              <w:widowControl/>
              <w:kinsoku/>
              <w:wordWrap/>
              <w:overflowPunct/>
              <w:topLinePunct w:val="0"/>
              <w:autoSpaceDE/>
              <w:autoSpaceDN/>
              <w:bidi w:val="0"/>
              <w:adjustRightInd/>
              <w:snapToGrid/>
              <w:spacing w:after="240" w:line="38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防范化解“私家车”交通违法风险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借助高德、百度等导航平台，强化对超速、疲劳驾驶等语音预警提示。</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全面加强与高德、百度、腾讯等互联网导航企业的合作，协调加强对驾驶人超速、疲劳驾驶行为监测，同时加强导航信息采集与处理系统应用，采集因超速、疲劳驾驶导致事故多发路段，设置并发布语音预警提示。                                1.加强与高德、百度、腾讯等互联网导航企业的合作，借助导航平台的技术优势，对驾驶人超速、疲劳驾驶等行为进行监测，并及时推送语音告警提示。                                                                                                                            2.充分利用导航提示信息采集与处理系统，加强事故多发路段尤其是因超速、疲劳驾驶引发事故多发路段的信息采集，加强在夜间、午后等易疲劳时段，增加防疲劳驾驶安全提示信息发布频次，通过平台设置语音预警提示，提示驾驶人在易疲劳时段、通过隐患路段时注意安全驾驶，压降事故风险。</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推送语音警示和平台设置语音预警提示工作，正按相关要求与高德、百度、腾讯等互联网导航企业对接中。将按方案要求的时间节点稳步推进。</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县公安局</w:t>
            </w:r>
          </w:p>
        </w:tc>
        <w:tc>
          <w:tcPr>
            <w:tcW w:w="1370" w:type="dxa"/>
            <w:vAlign w:val="center"/>
          </w:tcPr>
          <w:p>
            <w:pPr>
              <w:keepNext w:val="0"/>
              <w:keepLines w:val="0"/>
              <w:pageBreakBefore w:val="0"/>
              <w:kinsoku/>
              <w:wordWrap/>
              <w:overflowPunct/>
              <w:topLinePunct w:val="0"/>
              <w:autoSpaceDE/>
              <w:autoSpaceDN/>
              <w:bidi w:val="0"/>
              <w:adjustRightInd/>
              <w:snapToGrid/>
              <w:spacing w:line="38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16</w:t>
            </w:r>
          </w:p>
        </w:tc>
        <w:tc>
          <w:tcPr>
            <w:tcW w:w="1056" w:type="dxa"/>
            <w:vMerge w:val="continue"/>
            <w:vAlign w:val="center"/>
          </w:tcPr>
          <w:p>
            <w:pPr>
              <w:keepNext w:val="0"/>
              <w:keepLines w:val="0"/>
              <w:pageBreakBefore w:val="0"/>
              <w:widowControl/>
              <w:kinsoku/>
              <w:wordWrap/>
              <w:overflowPunct/>
              <w:topLinePunct w:val="0"/>
              <w:autoSpaceDE/>
              <w:autoSpaceDN/>
              <w:bidi w:val="0"/>
              <w:adjustRightInd/>
              <w:snapToGrid/>
              <w:spacing w:after="240" w:line="460" w:lineRule="exact"/>
              <w:jc w:val="center"/>
              <w:textAlignment w:val="center"/>
              <w:outlineLvl w:val="9"/>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针对“私家车”常见的超员、超速、疲劳驾驶、酒驾醉驾及非法营运等交通违法行为，持续保持严管态势，有效预防和减少道路交通事故发生。</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制订整治方案，加大打击力度</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持续推进至2021年底完成任务目标。</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县公安局、县交通运输局</w:t>
            </w:r>
          </w:p>
        </w:tc>
        <w:tc>
          <w:tcPr>
            <w:tcW w:w="1370" w:type="dxa"/>
            <w:vAlign w:val="center"/>
          </w:tcPr>
          <w:p>
            <w:pPr>
              <w:keepNext w:val="0"/>
              <w:keepLines w:val="0"/>
              <w:pageBreakBefore w:val="0"/>
              <w:kinsoku/>
              <w:wordWrap/>
              <w:overflowPunct/>
              <w:topLinePunct w:val="0"/>
              <w:autoSpaceDE/>
              <w:autoSpaceDN/>
              <w:bidi w:val="0"/>
              <w:adjustRightInd/>
              <w:snapToGrid/>
              <w:spacing w:line="46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w:t>
            </w:r>
          </w:p>
        </w:tc>
        <w:tc>
          <w:tcPr>
            <w:tcW w:w="1056" w:type="dxa"/>
            <w:vMerge w:val="continue"/>
            <w:vAlign w:val="center"/>
          </w:tcPr>
          <w:p>
            <w:pPr>
              <w:keepNext w:val="0"/>
              <w:keepLines w:val="0"/>
              <w:pageBreakBefore w:val="0"/>
              <w:widowControl/>
              <w:kinsoku/>
              <w:wordWrap/>
              <w:overflowPunct/>
              <w:topLinePunct w:val="0"/>
              <w:autoSpaceDE/>
              <w:autoSpaceDN/>
              <w:bidi w:val="0"/>
              <w:adjustRightInd/>
              <w:snapToGrid/>
              <w:spacing w:after="240" w:line="460" w:lineRule="exact"/>
              <w:jc w:val="center"/>
              <w:textAlignment w:val="center"/>
              <w:outlineLvl w:val="9"/>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在酒吧、KTV等酒驾“高发地”，加大酒驾劝阻宣传引导，建立经营单位专人劝阻责任制，对酒驾行为放任和劝阻不力造成较大及以上交通事故的，依法追究相关单位事故责任。</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1.在酒吧、KTV等酒驾“高发地”建立专人劝阻责任制，对酒驾行为放任和劝阻不力造成较大及以上交通事故的，由应急管理部门牵头成立调查组开展调查；</w:t>
            </w:r>
          </w:p>
          <w:p>
            <w:pPr>
              <w:keepNext w:val="0"/>
              <w:keepLines w:val="0"/>
              <w:pageBreakBefore w:val="0"/>
              <w:widowControl/>
              <w:kinsoku/>
              <w:wordWrap/>
              <w:overflowPunct/>
              <w:topLinePunct w:val="0"/>
              <w:autoSpaceDE/>
              <w:autoSpaceDN/>
              <w:bidi w:val="0"/>
              <w:adjustRightInd/>
              <w:snapToGrid/>
              <w:spacing w:line="46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2.组织辖区民警、企业、志愿者不定期开展酒驾交通安全劝导。</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4月底前，各地在辖区内酒吧、KTV等餐饮娱乐场所开展全覆盖宣传警示教育，全部签订“交通安全责任书”，设立专人专岗，负责劝阻酒驾醉驾违法犯罪行为。</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1"/>
                <w:w w:val="99"/>
                <w:sz w:val="32"/>
                <w:szCs w:val="32"/>
              </w:rPr>
              <w:t>县公安局、县文化广电旅游体育</w:t>
            </w:r>
            <w:r>
              <w:rPr>
                <w:rFonts w:ascii="Times New Roman" w:hAnsi="Times New Roman" w:eastAsia="仿宋_GB2312" w:cs="Times New Roman"/>
                <w:bCs/>
                <w:w w:val="99"/>
                <w:sz w:val="32"/>
                <w:szCs w:val="32"/>
              </w:rPr>
              <w:t>局</w:t>
            </w:r>
          </w:p>
        </w:tc>
        <w:tc>
          <w:tcPr>
            <w:tcW w:w="1370" w:type="dxa"/>
            <w:vAlign w:val="center"/>
          </w:tcPr>
          <w:p>
            <w:pPr>
              <w:keepNext w:val="0"/>
              <w:keepLines w:val="0"/>
              <w:pageBreakBefore w:val="0"/>
              <w:kinsoku/>
              <w:wordWrap/>
              <w:overflowPunct/>
              <w:topLinePunct w:val="0"/>
              <w:autoSpaceDE/>
              <w:autoSpaceDN/>
              <w:bidi w:val="0"/>
              <w:adjustRightInd/>
              <w:snapToGrid/>
              <w:spacing w:line="46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w:t>
            </w:r>
          </w:p>
        </w:tc>
        <w:tc>
          <w:tcPr>
            <w:tcW w:w="1056"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防范化解公交车危及公共安全风险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用好《刑法修正案》（十一），追究危及公共安全的严重违法行为刑事责任。</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充分发挥刑罚的震慑，有效惩治妨害安全驾驶犯罪，不断提升公众安全意识、规则意识、法治意识，预防、减少妨害安全驾驶不法行为发生</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持续推进到12月底</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县公安局</w:t>
            </w:r>
          </w:p>
        </w:tc>
        <w:tc>
          <w:tcPr>
            <w:tcW w:w="1370" w:type="dxa"/>
            <w:vAlign w:val="center"/>
          </w:tcPr>
          <w:p>
            <w:pPr>
              <w:keepNext w:val="0"/>
              <w:keepLines w:val="0"/>
              <w:pageBreakBefore w:val="0"/>
              <w:kinsoku/>
              <w:wordWrap/>
              <w:overflowPunct/>
              <w:topLinePunct w:val="0"/>
              <w:autoSpaceDE/>
              <w:autoSpaceDN/>
              <w:bidi w:val="0"/>
              <w:adjustRightInd/>
              <w:snapToGrid/>
              <w:spacing w:line="50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w:t>
            </w:r>
          </w:p>
        </w:tc>
        <w:tc>
          <w:tcPr>
            <w:tcW w:w="1056"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防范化解农村交通安全基础薄弱风险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深入开展“警保合作”，全面落实“两站两员”实体化运作；加大对面包车超员，货车、拖拉机载客，摩电超员、不戴头盔等违法行为的查处。</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结合警保合作覆盖面，加大“两站两员”投入保障，查处总量同比上升5%</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持续推进至2021年底完成任务目标。</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县公安局</w:t>
            </w:r>
          </w:p>
        </w:tc>
        <w:tc>
          <w:tcPr>
            <w:tcW w:w="1370" w:type="dxa"/>
            <w:vAlign w:val="center"/>
          </w:tcPr>
          <w:p>
            <w:pPr>
              <w:keepNext w:val="0"/>
              <w:keepLines w:val="0"/>
              <w:pageBreakBefore w:val="0"/>
              <w:kinsoku/>
              <w:wordWrap/>
              <w:overflowPunct/>
              <w:topLinePunct w:val="0"/>
              <w:autoSpaceDE/>
              <w:autoSpaceDN/>
              <w:bidi w:val="0"/>
              <w:adjustRightInd/>
              <w:snapToGrid/>
              <w:spacing w:line="50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w:t>
            </w:r>
          </w:p>
        </w:tc>
        <w:tc>
          <w:tcPr>
            <w:tcW w:w="1056"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防范化解道路安全设施缺失风险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全力推进国省道交通安全文明示范路创建活动。</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县道安办制订国省道交通安全文明示范路创建工作方案，并抓好落实。</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持续推进至2021年底完成任务目标。</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bCs/>
                <w:sz w:val="32"/>
                <w:szCs w:val="32"/>
              </w:rPr>
            </w:pPr>
            <w:r>
              <w:rPr>
                <w:rFonts w:ascii="Times New Roman" w:hAnsi="Times New Roman" w:eastAsia="仿宋_GB2312" w:cs="Times New Roman"/>
                <w:bCs/>
                <w:spacing w:val="4"/>
                <w:w w:val="99"/>
                <w:sz w:val="32"/>
                <w:szCs w:val="32"/>
              </w:rPr>
              <w:t>县公</w:t>
            </w:r>
            <w:r>
              <w:rPr>
                <w:rFonts w:ascii="Times New Roman" w:hAnsi="Times New Roman" w:eastAsia="仿宋_GB2312" w:cs="Times New Roman"/>
                <w:bCs/>
                <w:w w:val="99"/>
                <w:sz w:val="32"/>
                <w:szCs w:val="32"/>
              </w:rPr>
              <w:t>安局、县交通运输局、县应急管理局</w:t>
            </w:r>
            <w:r>
              <w:rPr>
                <w:rFonts w:hint="eastAsia" w:ascii="Times New Roman" w:hAnsi="Times New Roman" w:eastAsia="仿宋_GB2312" w:cs="Times New Roman"/>
                <w:bCs/>
                <w:w w:val="99"/>
                <w:sz w:val="32"/>
                <w:szCs w:val="32"/>
              </w:rPr>
              <w:t>、</w:t>
            </w:r>
            <w:r>
              <w:rPr>
                <w:rFonts w:hint="eastAsia" w:ascii="Times New Roman" w:hAnsi="Times New Roman" w:eastAsia="仿宋_GB2312" w:cs="Times New Roman"/>
                <w:bCs/>
                <w:kern w:val="0"/>
                <w:sz w:val="32"/>
                <w:szCs w:val="32"/>
              </w:rPr>
              <w:t>县公路事务中心</w:t>
            </w:r>
          </w:p>
        </w:tc>
        <w:tc>
          <w:tcPr>
            <w:tcW w:w="1370" w:type="dxa"/>
            <w:vAlign w:val="center"/>
          </w:tcPr>
          <w:p>
            <w:pPr>
              <w:keepNext w:val="0"/>
              <w:keepLines w:val="0"/>
              <w:pageBreakBefore w:val="0"/>
              <w:kinsoku/>
              <w:wordWrap/>
              <w:overflowPunct/>
              <w:topLinePunct w:val="0"/>
              <w:autoSpaceDE/>
              <w:autoSpaceDN/>
              <w:bidi w:val="0"/>
              <w:adjustRightInd/>
              <w:snapToGrid/>
              <w:spacing w:line="50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w:t>
            </w:r>
          </w:p>
        </w:tc>
        <w:tc>
          <w:tcPr>
            <w:tcW w:w="105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防范化解应急处置不当风险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建立公安、交通运输、卫生健康、应急管理等部门参与的快速发现、及时救援、有效救治、妥善救助“四位一体”联动机制。</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建立事故现场应急救援机制；建立应急救援力量设置；建立资金保障及宣传培训机制，确保交通事故死亡人数同比下降5%</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持续推进到12月底</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1"/>
                <w:w w:val="99"/>
                <w:sz w:val="32"/>
                <w:szCs w:val="32"/>
              </w:rPr>
              <w:t>县公安局、县交通运输局、县卫生健康局、县应急管理</w:t>
            </w:r>
            <w:r>
              <w:rPr>
                <w:rFonts w:ascii="Times New Roman" w:hAnsi="Times New Roman" w:eastAsia="仿宋_GB2312" w:cs="Times New Roman"/>
                <w:bCs/>
                <w:w w:val="99"/>
                <w:sz w:val="32"/>
                <w:szCs w:val="32"/>
              </w:rPr>
              <w:t>局</w:t>
            </w:r>
            <w:r>
              <w:rPr>
                <w:rFonts w:hint="eastAsia" w:ascii="Times New Roman" w:hAnsi="Times New Roman" w:eastAsia="仿宋_GB2312" w:cs="Times New Roman"/>
                <w:bCs/>
                <w:w w:val="99"/>
                <w:sz w:val="32"/>
                <w:szCs w:val="32"/>
              </w:rPr>
              <w:t>、</w:t>
            </w:r>
            <w:r>
              <w:rPr>
                <w:rFonts w:hint="eastAsia" w:ascii="Times New Roman" w:hAnsi="Times New Roman" w:eastAsia="仿宋_GB2312" w:cs="Times New Roman"/>
                <w:bCs/>
                <w:kern w:val="0"/>
                <w:sz w:val="32"/>
                <w:szCs w:val="32"/>
              </w:rPr>
              <w:t>县公路事务中心</w:t>
            </w:r>
          </w:p>
        </w:tc>
        <w:tc>
          <w:tcPr>
            <w:tcW w:w="1370" w:type="dxa"/>
            <w:vAlign w:val="center"/>
          </w:tcPr>
          <w:p>
            <w:pPr>
              <w:keepNext w:val="0"/>
              <w:keepLines w:val="0"/>
              <w:pageBreakBefore w:val="0"/>
              <w:kinsoku/>
              <w:wordWrap/>
              <w:overflowPunct/>
              <w:topLinePunct w:val="0"/>
              <w:autoSpaceDE/>
              <w:autoSpaceDN/>
              <w:bidi w:val="0"/>
              <w:adjustRightInd/>
              <w:snapToGrid/>
              <w:spacing w:line="40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w:t>
            </w:r>
          </w:p>
        </w:tc>
        <w:tc>
          <w:tcPr>
            <w:tcW w:w="105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防范化解监管不精准风险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运用大数据手段对“两客一危一重货”重点车辆、驾驶人、运输企业及路段开展“画像”（安全风险量化评估），作为分级分类监管和风险预警的重要依据，将高风险的人、车、路、企纳入重点监管名单，实施差异化精准监管。</w:t>
            </w:r>
          </w:p>
        </w:tc>
        <w:tc>
          <w:tcPr>
            <w:tcW w:w="510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按照“两客一危一重货”重点车辆智能视频监控数据应用工作指引要求，全面落实重点车辆智能视频监控数据标准及数据共享、重点车辆智能视频监控数据处理要求等四项工作规范。</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将按方案要求的时间节点稳步推进。</w:t>
            </w:r>
          </w:p>
        </w:tc>
        <w:tc>
          <w:tcPr>
            <w:tcW w:w="148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1"/>
                <w:w w:val="99"/>
                <w:sz w:val="32"/>
                <w:szCs w:val="32"/>
              </w:rPr>
              <w:t>县公安局、县交通运输局、县应急管理局、县政务服务数据管理局</w:t>
            </w:r>
          </w:p>
        </w:tc>
        <w:tc>
          <w:tcPr>
            <w:tcW w:w="1370" w:type="dxa"/>
            <w:vAlign w:val="center"/>
          </w:tcPr>
          <w:p>
            <w:pPr>
              <w:keepNext w:val="0"/>
              <w:keepLines w:val="0"/>
              <w:pageBreakBefore w:val="0"/>
              <w:kinsoku/>
              <w:wordWrap/>
              <w:overflowPunct/>
              <w:topLinePunct w:val="0"/>
              <w:autoSpaceDE/>
              <w:autoSpaceDN/>
              <w:bidi w:val="0"/>
              <w:adjustRightInd/>
              <w:snapToGrid/>
              <w:spacing w:line="400" w:lineRule="exact"/>
              <w:outlineLvl w:val="9"/>
              <w:rPr>
                <w:rFonts w:ascii="Times New Roman" w:hAnsi="Times New Roman" w:eastAsia="仿宋_GB2312" w:cs="Times New Roman"/>
                <w:sz w:val="32"/>
                <w:szCs w:val="32"/>
              </w:rPr>
            </w:pPr>
          </w:p>
        </w:tc>
      </w:tr>
    </w:tbl>
    <w:p>
      <w:pPr>
        <w:spacing w:line="540" w:lineRule="exact"/>
        <w:rPr>
          <w:rFonts w:ascii="Times New Roman" w:hAnsi="Times New Roman" w:cs="Times New Roman"/>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五华县系统防范化解道路交通安全风险工作任务推进路线图</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（县交通运输局牵头）</w:t>
      </w:r>
    </w:p>
    <w:p>
      <w:pPr>
        <w:rPr>
          <w:rFonts w:ascii="Times New Roman" w:hAnsi="Times New Roman" w:cs="Times New Roman"/>
        </w:rPr>
      </w:pPr>
    </w:p>
    <w:tbl>
      <w:tblPr>
        <w:tblStyle w:val="6"/>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56"/>
        <w:gridCol w:w="3489"/>
        <w:gridCol w:w="5230"/>
        <w:gridCol w:w="1559"/>
        <w:gridCol w:w="1339"/>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序号</w:t>
            </w:r>
          </w:p>
        </w:tc>
        <w:tc>
          <w:tcPr>
            <w:tcW w:w="1056"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重点</w:t>
            </w:r>
          </w:p>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w:t>
            </w:r>
          </w:p>
        </w:tc>
        <w:tc>
          <w:tcPr>
            <w:tcW w:w="3489"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任务细项</w:t>
            </w:r>
          </w:p>
        </w:tc>
        <w:tc>
          <w:tcPr>
            <w:tcW w:w="5230"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具体措施</w:t>
            </w:r>
          </w:p>
        </w:tc>
        <w:tc>
          <w:tcPr>
            <w:tcW w:w="1559"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进度安排</w:t>
            </w:r>
          </w:p>
        </w:tc>
        <w:tc>
          <w:tcPr>
            <w:tcW w:w="1339"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w:t>
            </w:r>
          </w:p>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部门</w:t>
            </w:r>
          </w:p>
        </w:tc>
        <w:tc>
          <w:tcPr>
            <w:tcW w:w="1370"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完成</w:t>
            </w:r>
          </w:p>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spacing w:line="4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p>
        </w:tc>
        <w:tc>
          <w:tcPr>
            <w:tcW w:w="1056" w:type="dxa"/>
            <w:vMerge w:val="restart"/>
            <w:vAlign w:val="center"/>
          </w:tcPr>
          <w:p>
            <w:pPr>
              <w:spacing w:line="400" w:lineRule="exact"/>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rPr>
              <w:t>防范化解客货运驾驶人不安全驾驶风险。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在本县籍“两客一危一重货”重点车辆全面安装智能视频监控装置，接入省政府智能监控系统，督促企业严格落实安全生产主体责任，加强对重点车辆智能视频监控，通过自动、人工及“粤商通”等平台，及时预警、纠正超速、疲劳驾驶、不按规定路线行驶、人为干扰、屏蔽信号等交通违法行为。对监控数据依法调查取证核实后，证实驾驶人存在交通违法行为的，按规定依法进行处罚。</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通过广东省“两客一危一重货”重点车辆智能监控预警融合平台，监测到超速、疲劳驾驶、不按规定路线行驶、人为干扰、屏蔽信号等交通违法行为。对监控数据依法调查取证核实后，证实驾驶人存在交通违法行为的，按规定依法进行处罚。</w:t>
            </w:r>
            <w:r>
              <w:rPr>
                <w:rFonts w:ascii="Times New Roman" w:hAnsi="Times New Roman" w:eastAsia="仿宋_GB2312" w:cs="Times New Roman"/>
                <w:color w:val="000000"/>
                <w:sz w:val="32"/>
                <w:szCs w:val="32"/>
              </w:rPr>
              <w:t xml:space="preserve"> </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1"/>
                <w:w w:val="99"/>
                <w:sz w:val="32"/>
                <w:szCs w:val="32"/>
              </w:rPr>
              <w:t>县交通运输局、县公安局、县应急管理局、县</w:t>
            </w:r>
            <w:r>
              <w:rPr>
                <w:rFonts w:ascii="Times New Roman" w:hAnsi="Times New Roman" w:eastAsia="仿宋_GB2312" w:cs="Times New Roman"/>
                <w:bCs/>
                <w:w w:val="99"/>
                <w:sz w:val="32"/>
                <w:szCs w:val="32"/>
              </w:rPr>
              <w:t>政务服务数据管理局</w:t>
            </w:r>
          </w:p>
        </w:tc>
        <w:tc>
          <w:tcPr>
            <w:tcW w:w="1370" w:type="dxa"/>
            <w:vAlign w:val="center"/>
          </w:tcPr>
          <w:p>
            <w:pPr>
              <w:keepNext w:val="0"/>
              <w:keepLines w:val="0"/>
              <w:pageBreakBefore w:val="0"/>
              <w:kinsoku/>
              <w:wordWrap/>
              <w:overflowPunct/>
              <w:topLinePunct w:val="0"/>
              <w:autoSpaceDE/>
              <w:autoSpaceDN/>
              <w:bidi w:val="0"/>
              <w:adjustRightInd/>
              <w:snapToGrid/>
              <w:spacing w:line="380" w:lineRule="exact"/>
              <w:textAlignment w:val="auto"/>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666" w:type="dxa"/>
            <w:vAlign w:val="center"/>
          </w:tcPr>
          <w:p>
            <w:pPr>
              <w:widowControl/>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1056" w:type="dxa"/>
            <w:vMerge w:val="continue"/>
            <w:vAlign w:val="center"/>
          </w:tcPr>
          <w:p>
            <w:pPr>
              <w:widowControl/>
              <w:spacing w:line="400" w:lineRule="exact"/>
              <w:textAlignment w:val="center"/>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建立公安、交通运输部门客货运驾驶人从业信息、交通违法和事故信息共享机制，贯彻执行上级关于交通违法、交通运输事故突出的驾驶人行业禁入规定。</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按市局部署建立开展我县营运客货运驾驶人从业信息交通违法和事故信息共享机制；按市局要求贯彻落实交通违法、交通事故突出的驾驶人行业禁入规定；将交通运输部门通过智能视频监控采集到的从业人员交通违法行为推送到交警部门。</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7"/>
                <w:w w:val="99"/>
                <w:sz w:val="32"/>
                <w:szCs w:val="32"/>
              </w:rPr>
              <w:t>县交通运输局、县公安局</w:t>
            </w:r>
          </w:p>
        </w:tc>
        <w:tc>
          <w:tcPr>
            <w:tcW w:w="1370" w:type="dxa"/>
            <w:vAlign w:val="center"/>
          </w:tcPr>
          <w:p>
            <w:pPr>
              <w:keepNext w:val="0"/>
              <w:keepLines w:val="0"/>
              <w:pageBreakBefore w:val="0"/>
              <w:kinsoku/>
              <w:wordWrap/>
              <w:overflowPunct/>
              <w:topLinePunct w:val="0"/>
              <w:autoSpaceDE/>
              <w:autoSpaceDN/>
              <w:bidi w:val="0"/>
              <w:adjustRightInd/>
              <w:snapToGrid/>
              <w:spacing w:line="380" w:lineRule="exact"/>
              <w:textAlignment w:val="auto"/>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1056" w:type="dxa"/>
            <w:vMerge w:val="restart"/>
            <w:vAlign w:val="center"/>
          </w:tcPr>
          <w:p>
            <w:pPr>
              <w:widowControl/>
              <w:spacing w:line="40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防范化解旅游客运、长途客运风险。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在客流集中区域建立招呼站，落实安检等制度措施。</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按省厅制定的招呼站安检操作指引开展工作，明确招呼站的建立；2021年6月前摸排全县招呼站建立情况；督促相关企业履行安全管理主体责任，配置必要的设施、设备和人员，有效做好旅客上下车作业和行李的安全检查、实名制查验等工作；2021年7月前开展一次招呼站落实安检措施的检查督导工作。</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2"/>
                <w:w w:val="99"/>
                <w:sz w:val="32"/>
                <w:szCs w:val="32"/>
              </w:rPr>
              <w:t>县交通运输局</w:t>
            </w:r>
          </w:p>
        </w:tc>
        <w:tc>
          <w:tcPr>
            <w:tcW w:w="1370" w:type="dxa"/>
            <w:vAlign w:val="center"/>
          </w:tcPr>
          <w:p>
            <w:pPr>
              <w:keepNext w:val="0"/>
              <w:keepLines w:val="0"/>
              <w:pageBreakBefore w:val="0"/>
              <w:kinsoku/>
              <w:wordWrap/>
              <w:overflowPunct/>
              <w:topLinePunct w:val="0"/>
              <w:autoSpaceDE/>
              <w:autoSpaceDN/>
              <w:bidi w:val="0"/>
              <w:adjustRightInd/>
              <w:snapToGrid/>
              <w:spacing w:line="380" w:lineRule="exact"/>
              <w:textAlignment w:val="auto"/>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666" w:type="dxa"/>
            <w:vAlign w:val="center"/>
          </w:tcPr>
          <w:p>
            <w:pPr>
              <w:widowControl/>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4</w:t>
            </w:r>
          </w:p>
        </w:tc>
        <w:tc>
          <w:tcPr>
            <w:tcW w:w="1056" w:type="dxa"/>
            <w:vMerge w:val="continue"/>
            <w:vAlign w:val="center"/>
          </w:tcPr>
          <w:p>
            <w:pPr>
              <w:widowControl/>
              <w:spacing w:line="400" w:lineRule="exact"/>
              <w:textAlignment w:val="center"/>
              <w:rPr>
                <w:rFonts w:ascii="Times New Roman" w:hAnsi="Times New Roman" w:eastAsia="仿宋_GB2312" w:cs="Times New Roman"/>
                <w:color w:val="000000"/>
                <w:kern w:val="0"/>
                <w:sz w:val="32"/>
                <w:szCs w:val="32"/>
              </w:rPr>
            </w:pPr>
          </w:p>
        </w:tc>
        <w:tc>
          <w:tcPr>
            <w:tcW w:w="3489" w:type="dxa"/>
            <w:vAlign w:val="center"/>
          </w:tcPr>
          <w:p>
            <w:pPr>
              <w:widowControl/>
              <w:spacing w:line="40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围绕机场、高铁火车站等站点大力发展短途客运或公共交通，逐步减少长途客运班车。</w:t>
            </w:r>
          </w:p>
        </w:tc>
        <w:tc>
          <w:tcPr>
            <w:tcW w:w="5230" w:type="dxa"/>
            <w:vAlign w:val="center"/>
          </w:tcPr>
          <w:p>
            <w:pPr>
              <w:widowControl/>
              <w:spacing w:line="38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按上级部门出台制定的政策，鼓励指导我县大力发展短途客运或者公共交通；加大营运线路长途在 800 公里以上的客运班线申请风险评估；对主动放弃经营的一类客运班线，可按照 2:1 申请转为县际包车客运，并按照重新许可程序办理。</w:t>
            </w:r>
          </w:p>
        </w:tc>
        <w:tc>
          <w:tcPr>
            <w:tcW w:w="1559" w:type="dxa"/>
            <w:vAlign w:val="center"/>
          </w:tcPr>
          <w:p>
            <w:pPr>
              <w:widowControl/>
              <w:spacing w:line="40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widowControl/>
              <w:spacing w:line="400" w:lineRule="exact"/>
              <w:textAlignment w:val="center"/>
              <w:rPr>
                <w:rFonts w:ascii="Times New Roman" w:hAnsi="Times New Roman" w:eastAsia="仿宋_GB2312" w:cs="Times New Roman"/>
                <w:bCs/>
                <w:kern w:val="0"/>
                <w:sz w:val="32"/>
                <w:szCs w:val="32"/>
              </w:rPr>
            </w:pPr>
            <w:r>
              <w:rPr>
                <w:rFonts w:ascii="Times New Roman" w:hAnsi="Times New Roman" w:eastAsia="仿宋_GB2312" w:cs="Times New Roman"/>
                <w:bCs/>
                <w:spacing w:val="2"/>
                <w:w w:val="99"/>
                <w:sz w:val="32"/>
                <w:szCs w:val="32"/>
              </w:rPr>
              <w:t>县交通运输局</w:t>
            </w:r>
          </w:p>
        </w:tc>
        <w:tc>
          <w:tcPr>
            <w:tcW w:w="1370" w:type="dxa"/>
            <w:vAlign w:val="center"/>
          </w:tcPr>
          <w:p>
            <w:pPr>
              <w:spacing w:line="4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666" w:type="dxa"/>
            <w:vAlign w:val="center"/>
          </w:tcPr>
          <w:p>
            <w:pPr>
              <w:widowControl/>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5</w:t>
            </w:r>
          </w:p>
        </w:tc>
        <w:tc>
          <w:tcPr>
            <w:tcW w:w="1056" w:type="dxa"/>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防范化解网约车、拼车非法营运风险。</w:t>
            </w:r>
          </w:p>
        </w:tc>
        <w:tc>
          <w:tcPr>
            <w:tcW w:w="3489" w:type="dxa"/>
            <w:vAlign w:val="center"/>
          </w:tcPr>
          <w:p>
            <w:pPr>
              <w:widowControl/>
              <w:spacing w:line="38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建立县级网约车监管信息交互平台以及相关职责部门信息共享机制，督促网约车平台公司切实承担承运人的安全生产主体责任，建立健全营运车辆、驾驶员管理及培训教育制度，与驾驶员签订劳动合同或协议，明确平台企业与驾驶员的法律关系，不得以任何名义从事非法营运活动。</w:t>
            </w:r>
          </w:p>
        </w:tc>
        <w:tc>
          <w:tcPr>
            <w:tcW w:w="5230" w:type="dxa"/>
            <w:vAlign w:val="center"/>
          </w:tcPr>
          <w:p>
            <w:pPr>
              <w:widowControl/>
              <w:spacing w:line="40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1.落实网约车平台公司经营主体责任。</w:t>
            </w:r>
          </w:p>
          <w:p>
            <w:pPr>
              <w:widowControl/>
              <w:spacing w:line="40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2.强化网约车监管能力。</w:t>
            </w:r>
          </w:p>
          <w:p>
            <w:pPr>
              <w:widowControl/>
              <w:spacing w:line="40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3.加强市场经营状况监测。</w:t>
            </w:r>
          </w:p>
        </w:tc>
        <w:tc>
          <w:tcPr>
            <w:tcW w:w="1559" w:type="dxa"/>
            <w:vAlign w:val="center"/>
          </w:tcPr>
          <w:p>
            <w:pPr>
              <w:widowControl/>
              <w:spacing w:line="40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widowControl/>
              <w:spacing w:line="400" w:lineRule="exact"/>
              <w:textAlignment w:val="center"/>
              <w:rPr>
                <w:rFonts w:ascii="Times New Roman" w:hAnsi="Times New Roman" w:eastAsia="仿宋_GB2312" w:cs="Times New Roman"/>
                <w:bCs/>
                <w:kern w:val="0"/>
                <w:sz w:val="32"/>
                <w:szCs w:val="32"/>
              </w:rPr>
            </w:pPr>
            <w:r>
              <w:rPr>
                <w:rFonts w:ascii="Times New Roman" w:hAnsi="Times New Roman" w:eastAsia="仿宋_GB2312" w:cs="Times New Roman"/>
                <w:bCs/>
                <w:spacing w:val="-7"/>
                <w:w w:val="99"/>
                <w:sz w:val="32"/>
                <w:szCs w:val="32"/>
              </w:rPr>
              <w:t>县交通运输局、县公安局</w:t>
            </w:r>
          </w:p>
        </w:tc>
        <w:tc>
          <w:tcPr>
            <w:tcW w:w="1370" w:type="dxa"/>
            <w:vAlign w:val="center"/>
          </w:tcPr>
          <w:p>
            <w:pPr>
              <w:spacing w:line="4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w:t>
            </w:r>
          </w:p>
        </w:tc>
        <w:tc>
          <w:tcPr>
            <w:tcW w:w="10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防范化解货车超限超载风险。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实行定点治超、流动治超、高速入口治超、货运源头治超、数据共享治超“五同步”，严格落实“一超四罚”制度。</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全年持续开展货运治超各项工作；</w:t>
            </w:r>
          </w:p>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不定期联合公安等部门开展货运行业整治行动</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7"/>
                <w:w w:val="99"/>
                <w:sz w:val="32"/>
                <w:szCs w:val="32"/>
              </w:rPr>
              <w:t>县交通运输局、县公安局</w:t>
            </w:r>
          </w:p>
        </w:tc>
        <w:tc>
          <w:tcPr>
            <w:tcW w:w="1370" w:type="dxa"/>
            <w:vAlign w:val="center"/>
          </w:tcPr>
          <w:p>
            <w:pPr>
              <w:keepNext w:val="0"/>
              <w:keepLines w:val="0"/>
              <w:pageBreakBefore w:val="0"/>
              <w:kinsoku/>
              <w:wordWrap/>
              <w:overflowPunct/>
              <w:topLinePunct w:val="0"/>
              <w:autoSpaceDE/>
              <w:autoSpaceDN/>
              <w:bidi w:val="0"/>
              <w:adjustRightInd/>
              <w:snapToGrid/>
              <w:spacing w:line="36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7</w:t>
            </w:r>
          </w:p>
        </w:tc>
        <w:tc>
          <w:tcPr>
            <w:tcW w:w="105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推进“互联网+交通执法”，在全县辖区内高速公路收费站全面推广实施治超非现场执法。</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加快完成在重点交通路段，交通关键节点的非现场执法监测点的建设，通过路面设置非现场执法监测点等技术设备，加强对超限超载违法行为监测和处罚，提高非现场执法结案率，打造科技治超天网。</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7"/>
                <w:w w:val="99"/>
                <w:sz w:val="32"/>
                <w:szCs w:val="32"/>
              </w:rPr>
              <w:t>县交通运输局、县公安局</w:t>
            </w:r>
          </w:p>
        </w:tc>
        <w:tc>
          <w:tcPr>
            <w:tcW w:w="1370" w:type="dxa"/>
            <w:vAlign w:val="center"/>
          </w:tcPr>
          <w:p>
            <w:pPr>
              <w:keepNext w:val="0"/>
              <w:keepLines w:val="0"/>
              <w:pageBreakBefore w:val="0"/>
              <w:kinsoku/>
              <w:wordWrap/>
              <w:overflowPunct/>
              <w:topLinePunct w:val="0"/>
              <w:autoSpaceDE/>
              <w:autoSpaceDN/>
              <w:bidi w:val="0"/>
              <w:adjustRightInd/>
              <w:snapToGrid/>
              <w:spacing w:line="36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8</w:t>
            </w:r>
          </w:p>
        </w:tc>
        <w:tc>
          <w:tcPr>
            <w:tcW w:w="105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建立源头治超信息监管系统，对重点货运源头实行24小时监管。</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对重点货运源头单位要求在2021年底完成称重检测和视频监控等设备安装。</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7"/>
                <w:w w:val="99"/>
                <w:sz w:val="32"/>
                <w:szCs w:val="32"/>
              </w:rPr>
              <w:t>县交通运输局、县公安局</w:t>
            </w:r>
          </w:p>
        </w:tc>
        <w:tc>
          <w:tcPr>
            <w:tcW w:w="1370" w:type="dxa"/>
            <w:vAlign w:val="center"/>
          </w:tcPr>
          <w:p>
            <w:pPr>
              <w:keepNext w:val="0"/>
              <w:keepLines w:val="0"/>
              <w:pageBreakBefore w:val="0"/>
              <w:kinsoku/>
              <w:wordWrap/>
              <w:overflowPunct/>
              <w:topLinePunct w:val="0"/>
              <w:autoSpaceDE/>
              <w:autoSpaceDN/>
              <w:bidi w:val="0"/>
              <w:adjustRightInd/>
              <w:snapToGrid/>
              <w:spacing w:line="36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9</w:t>
            </w:r>
          </w:p>
        </w:tc>
        <w:tc>
          <w:tcPr>
            <w:tcW w:w="10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防范化解货车超限超载风险。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2021年底前全面实现高速公路“入口治超”和超限检测站“电子抓拍”，落实“货车必检”。</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严格按照上级超限超载治理工作领导小组的文件精神，配合公安交警部门、高速路政大队每月在治超检查站、高速公路入口开展定点治超，对发现的故意“跳磅”“冲卡”等欺骗、逃避称重检测的违法行为给予严厉打击。</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4"/>
                <w:w w:val="99"/>
                <w:sz w:val="32"/>
                <w:szCs w:val="32"/>
              </w:rPr>
              <w:t>县交通运输局、县公安局</w:t>
            </w:r>
          </w:p>
        </w:tc>
        <w:tc>
          <w:tcPr>
            <w:tcW w:w="1370" w:type="dxa"/>
            <w:vAlign w:val="center"/>
          </w:tcPr>
          <w:p>
            <w:pPr>
              <w:keepNext w:val="0"/>
              <w:keepLines w:val="0"/>
              <w:pageBreakBefore w:val="0"/>
              <w:kinsoku/>
              <w:wordWrap/>
              <w:overflowPunct/>
              <w:topLinePunct w:val="0"/>
              <w:autoSpaceDE/>
              <w:autoSpaceDN/>
              <w:bidi w:val="0"/>
              <w:adjustRightInd/>
              <w:snapToGrid/>
              <w:spacing w:line="36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10</w:t>
            </w:r>
          </w:p>
        </w:tc>
        <w:tc>
          <w:tcPr>
            <w:tcW w:w="1056"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防范化解货车非法改装风险。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加强对机动车维修经营企业门店的执法检查，严厉查处非法经营、无证经营、超范围经营、非法拼装改装和承修报废车等行为，构成犯罪的，依法追究刑事责任。</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1.积极联合市场监管、公安、生态环境、消防救援制定实施方案。明晰目标任务，细化工作措施，层层压实责任，确保责任到人、措施到位。</w:t>
            </w:r>
          </w:p>
          <w:p>
            <w:pPr>
              <w:keepNext w:val="0"/>
              <w:keepLines w:val="0"/>
              <w:pageBreakBefore w:val="0"/>
              <w:widowControl/>
              <w:kinsoku/>
              <w:wordWrap/>
              <w:overflowPunct/>
              <w:topLinePunct w:val="0"/>
              <w:autoSpaceDE/>
              <w:autoSpaceDN/>
              <w:bidi w:val="0"/>
              <w:adjustRightInd/>
              <w:snapToGrid/>
              <w:spacing w:line="48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2.依据职责，在行业范围内进行排查，摸清底数，建立台账。</w:t>
            </w:r>
          </w:p>
          <w:p>
            <w:pPr>
              <w:keepNext w:val="0"/>
              <w:keepLines w:val="0"/>
              <w:pageBreakBefore w:val="0"/>
              <w:widowControl/>
              <w:kinsoku/>
              <w:wordWrap/>
              <w:overflowPunct/>
              <w:topLinePunct w:val="0"/>
              <w:autoSpaceDE/>
              <w:autoSpaceDN/>
              <w:bidi w:val="0"/>
              <w:adjustRightInd/>
              <w:snapToGrid/>
              <w:spacing w:line="48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3.联合市场监管等部门对维修行业违法违规行为开展联合监督执法。重点打击维修企业非法经营、无证经营、超范围经营、非法拼装改装和承修报废车等行为，构成犯罪的，依法追究刑事责任。</w:t>
            </w:r>
          </w:p>
          <w:p>
            <w:pPr>
              <w:keepNext w:val="0"/>
              <w:keepLines w:val="0"/>
              <w:pageBreakBefore w:val="0"/>
              <w:widowControl/>
              <w:kinsoku/>
              <w:wordWrap/>
              <w:overflowPunct/>
              <w:topLinePunct w:val="0"/>
              <w:autoSpaceDE/>
              <w:autoSpaceDN/>
              <w:bidi w:val="0"/>
              <w:adjustRightInd/>
              <w:snapToGrid/>
              <w:spacing w:line="48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4.开展辖区内维修行业专项整治行动，适时组织开展“回头看”，防止出现问题反复。</w:t>
            </w:r>
          </w:p>
          <w:p>
            <w:pPr>
              <w:keepNext w:val="0"/>
              <w:keepLines w:val="0"/>
              <w:pageBreakBefore w:val="0"/>
              <w:widowControl/>
              <w:kinsoku/>
              <w:wordWrap/>
              <w:overflowPunct/>
              <w:topLinePunct w:val="0"/>
              <w:autoSpaceDE/>
              <w:autoSpaceDN/>
              <w:bidi w:val="0"/>
              <w:adjustRightInd/>
              <w:snapToGrid/>
              <w:spacing w:line="48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5.认真总结整治情况，于 2021年底前将落实情况汇总后报县安委办。 </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48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1"/>
                <w:w w:val="99"/>
                <w:sz w:val="32"/>
                <w:szCs w:val="32"/>
              </w:rPr>
              <w:t>县交通运输局、县</w:t>
            </w:r>
            <w:r>
              <w:rPr>
                <w:rFonts w:ascii="Times New Roman" w:hAnsi="Times New Roman" w:eastAsia="仿宋_GB2312" w:cs="Times New Roman"/>
                <w:bCs/>
                <w:w w:val="99"/>
                <w:sz w:val="32"/>
                <w:szCs w:val="32"/>
              </w:rPr>
              <w:t>公安局、县市场监管局</w:t>
            </w:r>
          </w:p>
        </w:tc>
        <w:tc>
          <w:tcPr>
            <w:tcW w:w="1370" w:type="dxa"/>
            <w:vAlign w:val="center"/>
          </w:tcPr>
          <w:p>
            <w:pPr>
              <w:keepNext w:val="0"/>
              <w:keepLines w:val="0"/>
              <w:pageBreakBefore w:val="0"/>
              <w:kinsoku/>
              <w:wordWrap/>
              <w:overflowPunct/>
              <w:topLinePunct w:val="0"/>
              <w:autoSpaceDE/>
              <w:autoSpaceDN/>
              <w:bidi w:val="0"/>
              <w:adjustRightInd/>
              <w:snapToGrid/>
              <w:spacing w:line="48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11</w:t>
            </w:r>
          </w:p>
        </w:tc>
        <w:tc>
          <w:tcPr>
            <w:tcW w:w="10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防范化解危运车泄漏风险。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用好“两客一危一重货”智能监控预警融合平台，按照《危险货物道路运输安全管理办法》相关规定，实施危险货物道路运输电子运单管理，强化危险货物托运、承运、装卸、车辆运行等全链条安全监管。</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2021年6月底前完成全部“两客一危一重货”智能视频监控安装；2021年6月15日前开展一次危运车辆专项检查行动；加强智能视频动态监管；加强危运电子运单管理，加大运单管理系统抽查检查，联合执法部门加大执法处理</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23"/>
                <w:w w:val="99"/>
                <w:sz w:val="32"/>
                <w:szCs w:val="32"/>
              </w:rPr>
              <w:t>县交通运输局、县公安局、县应急管理局</w:t>
            </w:r>
          </w:p>
        </w:tc>
        <w:tc>
          <w:tcPr>
            <w:tcW w:w="1370" w:type="dxa"/>
            <w:vAlign w:val="center"/>
          </w:tcPr>
          <w:p>
            <w:pPr>
              <w:keepNext w:val="0"/>
              <w:keepLines w:val="0"/>
              <w:pageBreakBefore w:val="0"/>
              <w:kinsoku/>
              <w:wordWrap/>
              <w:overflowPunct/>
              <w:topLinePunct w:val="0"/>
              <w:autoSpaceDE/>
              <w:autoSpaceDN/>
              <w:bidi w:val="0"/>
              <w:adjustRightInd/>
              <w:snapToGrid/>
              <w:spacing w:line="36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12</w:t>
            </w:r>
          </w:p>
        </w:tc>
        <w:tc>
          <w:tcPr>
            <w:tcW w:w="105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根据法律法规的有关规定，制定与政府智能监控系统相配套的违法违规行为非现场处罚标准与办法。</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结合省市制定与政府智能监控系统相配套的违法违规行为非现场处罚标准与办法，制定我县相关实施办法。</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12月底前</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bCs/>
                <w:w w:val="99"/>
                <w:sz w:val="32"/>
                <w:szCs w:val="32"/>
              </w:rPr>
            </w:pPr>
            <w:r>
              <w:rPr>
                <w:rFonts w:ascii="Times New Roman" w:hAnsi="Times New Roman" w:eastAsia="仿宋_GB2312" w:cs="Times New Roman"/>
                <w:bCs/>
                <w:kern w:val="0"/>
                <w:sz w:val="32"/>
                <w:szCs w:val="32"/>
              </w:rPr>
              <w:t>县交通运输局、县应急管理局、县公安局</w:t>
            </w:r>
          </w:p>
        </w:tc>
        <w:tc>
          <w:tcPr>
            <w:tcW w:w="1370" w:type="dxa"/>
            <w:vAlign w:val="center"/>
          </w:tcPr>
          <w:p>
            <w:pPr>
              <w:keepNext w:val="0"/>
              <w:keepLines w:val="0"/>
              <w:pageBreakBefore w:val="0"/>
              <w:kinsoku/>
              <w:wordWrap/>
              <w:overflowPunct/>
              <w:topLinePunct w:val="0"/>
              <w:autoSpaceDE/>
              <w:autoSpaceDN/>
              <w:bidi w:val="0"/>
              <w:adjustRightInd/>
              <w:snapToGrid/>
              <w:spacing w:line="36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13</w:t>
            </w:r>
          </w:p>
        </w:tc>
        <w:tc>
          <w:tcPr>
            <w:tcW w:w="105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按照上级相关规定，执行全县危运从业人员的“安全码”，对“红码”人员实行行业禁入。</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严格按省市建立的危运从业人员“安全码”制度，加强危运从业人员管理；严格按省市建立的危运行业从业人员行业进入制度，加强行业从业人员备案和进入管理，严禁不符合要求的从业人员进入道路危险货物运输行业。</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县交通运输局、县公安局</w:t>
            </w:r>
          </w:p>
        </w:tc>
        <w:tc>
          <w:tcPr>
            <w:tcW w:w="1370" w:type="dxa"/>
            <w:vAlign w:val="center"/>
          </w:tcPr>
          <w:p>
            <w:pPr>
              <w:keepNext w:val="0"/>
              <w:keepLines w:val="0"/>
              <w:pageBreakBefore w:val="0"/>
              <w:kinsoku/>
              <w:wordWrap/>
              <w:overflowPunct/>
              <w:topLinePunct w:val="0"/>
              <w:autoSpaceDE/>
              <w:autoSpaceDN/>
              <w:bidi w:val="0"/>
              <w:adjustRightInd/>
              <w:snapToGrid/>
              <w:spacing w:line="36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14</w:t>
            </w:r>
          </w:p>
        </w:tc>
        <w:tc>
          <w:tcPr>
            <w:tcW w:w="105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防范化解摩托车电动自行车风险。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积极推动共享单车的行业规范管理工作。落实《梅州市关于引导和规范互联网租赁自行车发展的实施方案》要求，压实企业主体责任，加强各单位沟通协调，推进五华城区共享单车合规化管理。</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1.做好城区车辆投放总量评估工作。</w:t>
            </w:r>
          </w:p>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2.根据总量评估结果，组织公开招投标相关事宜。</w:t>
            </w:r>
          </w:p>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3.运营企业进一步加强行业规范。</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县交通运输局、县公安局、县住房和城乡建设局</w:t>
            </w:r>
          </w:p>
        </w:tc>
        <w:tc>
          <w:tcPr>
            <w:tcW w:w="1370" w:type="dxa"/>
            <w:vAlign w:val="center"/>
          </w:tcPr>
          <w:p>
            <w:pPr>
              <w:spacing w:line="4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15</w:t>
            </w:r>
          </w:p>
        </w:tc>
        <w:tc>
          <w:tcPr>
            <w:tcW w:w="105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防范化解公交车危及公共安全风险。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督促公交车运营企业对车辆及驾驶员全面实行“一日一排查、一日一教育”制度，及时化解可能存在的风险隐患，确保驾驶员遇有非法干扰和不法侵害时，能够及时妥善应对处置，严防开“赌气车”“冒险车”，确保公交车运行过程的安全。</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1.公交企业按规定组织驾驶员实地培训。</w:t>
            </w:r>
          </w:p>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2.企业向司机发布有关安全行车信息。</w:t>
            </w:r>
          </w:p>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3.公交企业组织驾驶员及公司相关安全负责人参加市县举办的各类重要的安全业务知识培训活动。</w:t>
            </w:r>
          </w:p>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4.积极指导公交企业，对驾驶员做好相关防范意识教育及相关培训演练，规范驾驶员驾驶行为。</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县交通运输局、县公安局</w:t>
            </w:r>
          </w:p>
        </w:tc>
        <w:tc>
          <w:tcPr>
            <w:tcW w:w="1370" w:type="dxa"/>
            <w:vAlign w:val="center"/>
          </w:tcPr>
          <w:p>
            <w:pPr>
              <w:spacing w:line="4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16</w:t>
            </w:r>
          </w:p>
        </w:tc>
        <w:tc>
          <w:tcPr>
            <w:tcW w:w="1056"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防范化解农村交通安全基础薄弱风险。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加大农村公共交通投入，从源头上化解货车、农用车违法载人风险。加强农村公路管理养护，进一步完善以县级财政为主，省市级财政支持为辅的资金筹措机制，提高农村公路建设和养护补助标准，高质量建设“四好农村路”。</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继续加大对“四好农村路”管养工作；</w:t>
            </w:r>
            <w:r>
              <w:rPr>
                <w:rFonts w:ascii="Times New Roman" w:hAnsi="Times New Roman" w:eastAsia="仿宋_GB2312" w:cs="Times New Roman"/>
                <w:color w:val="000000"/>
                <w:kern w:val="0"/>
                <w:sz w:val="32"/>
                <w:szCs w:val="32"/>
              </w:rPr>
              <w:br w:type="textWrapping"/>
            </w:r>
            <w:r>
              <w:rPr>
                <w:rFonts w:ascii="Times New Roman" w:hAnsi="Times New Roman" w:eastAsia="仿宋_GB2312" w:cs="Times New Roman"/>
                <w:color w:val="000000"/>
                <w:kern w:val="0"/>
                <w:sz w:val="32"/>
                <w:szCs w:val="32"/>
              </w:rPr>
              <w:t>2021年9月底前制定提高养护补助标准</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spacing w:val="3"/>
                <w:w w:val="99"/>
                <w:sz w:val="32"/>
                <w:szCs w:val="32"/>
              </w:rPr>
              <w:t>县交通运输局、县</w:t>
            </w:r>
            <w:r>
              <w:rPr>
                <w:rFonts w:ascii="Times New Roman" w:hAnsi="Times New Roman" w:eastAsia="仿宋_GB2312" w:cs="Times New Roman"/>
                <w:bCs/>
                <w:w w:val="99"/>
                <w:sz w:val="32"/>
                <w:szCs w:val="32"/>
              </w:rPr>
              <w:t>公安局、县财政局</w:t>
            </w:r>
          </w:p>
        </w:tc>
        <w:tc>
          <w:tcPr>
            <w:tcW w:w="1370" w:type="dxa"/>
            <w:vAlign w:val="center"/>
          </w:tcPr>
          <w:p>
            <w:pPr>
              <w:keepNext w:val="0"/>
              <w:keepLines w:val="0"/>
              <w:pageBreakBefore w:val="0"/>
              <w:kinsoku/>
              <w:wordWrap/>
              <w:overflowPunct/>
              <w:topLinePunct w:val="0"/>
              <w:autoSpaceDE/>
              <w:autoSpaceDN/>
              <w:bidi w:val="0"/>
              <w:adjustRightInd/>
              <w:snapToGrid/>
              <w:spacing w:line="46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17</w:t>
            </w:r>
          </w:p>
        </w:tc>
        <w:tc>
          <w:tcPr>
            <w:tcW w:w="105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防范化解农村交通安全基础薄弱风险。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2021年底前，县乡道与国省道平交路口100%完成“一清一灯一带”（清理遮挡视线的绿化带、交通信号灯、减速带）建设、国省道沿线村道出入口100%完成“平安村口”建设，在国省道穿村过镇路段在符合行业标准和规范的条件下增设中央隔离、机非隔离、人行过街、照明路灯等设施。</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2021年6月底前完成县乡道与国省道平交路口“一清一灯一带”；</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2021年完成国省道穿村过镇路段增设中央隔离等安全设施；</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2021年底前完成“平安村口建设”。</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县交通运输局、县公安局、县市政公用事业服务中心</w:t>
            </w:r>
            <w:r>
              <w:rPr>
                <w:rFonts w:hint="eastAsia" w:ascii="Times New Roman" w:hAnsi="Times New Roman" w:eastAsia="仿宋_GB2312" w:cs="Times New Roman"/>
                <w:bCs/>
                <w:kern w:val="0"/>
                <w:sz w:val="32"/>
                <w:szCs w:val="32"/>
              </w:rPr>
              <w:t>、县公路事务中心</w:t>
            </w:r>
          </w:p>
        </w:tc>
        <w:tc>
          <w:tcPr>
            <w:tcW w:w="1370" w:type="dxa"/>
            <w:vAlign w:val="center"/>
          </w:tcPr>
          <w:p>
            <w:pPr>
              <w:keepNext w:val="0"/>
              <w:keepLines w:val="0"/>
              <w:pageBreakBefore w:val="0"/>
              <w:kinsoku/>
              <w:wordWrap/>
              <w:overflowPunct/>
              <w:topLinePunct w:val="0"/>
              <w:autoSpaceDE/>
              <w:autoSpaceDN/>
              <w:bidi w:val="0"/>
              <w:adjustRightInd/>
              <w:snapToGrid/>
              <w:spacing w:line="44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18</w:t>
            </w:r>
          </w:p>
        </w:tc>
        <w:tc>
          <w:tcPr>
            <w:tcW w:w="1056"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防范化解道路安全设施缺失风险。</w:t>
            </w:r>
          </w:p>
        </w:tc>
        <w:tc>
          <w:tcPr>
            <w:tcW w:w="3489"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全面梳理在役公路沿线标志、标牌、标线、广告牌、中间隔离带、路侧防护栏（防撞墙）、绿化，对存在隐患的全面整治提升。</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2021年6月底前摸排在役公路沿线标志、标牌、标线等安全隐患；</w:t>
            </w:r>
          </w:p>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2021年9月底前清理在役公路沿线标志、标牌、标线等安全隐患。</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县交通运输局、县公安局</w:t>
            </w:r>
            <w:r>
              <w:rPr>
                <w:rFonts w:hint="eastAsia" w:ascii="Times New Roman" w:hAnsi="Times New Roman" w:eastAsia="仿宋_GB2312" w:cs="Times New Roman"/>
                <w:bCs/>
                <w:w w:val="99"/>
                <w:sz w:val="32"/>
                <w:szCs w:val="32"/>
              </w:rPr>
              <w:t>、</w:t>
            </w:r>
            <w:r>
              <w:rPr>
                <w:rFonts w:hint="eastAsia" w:ascii="Times New Roman" w:hAnsi="Times New Roman" w:eastAsia="仿宋_GB2312" w:cs="Times New Roman"/>
                <w:bCs/>
                <w:kern w:val="0"/>
                <w:sz w:val="32"/>
                <w:szCs w:val="32"/>
              </w:rPr>
              <w:t>县公路事务中心</w:t>
            </w:r>
          </w:p>
        </w:tc>
        <w:tc>
          <w:tcPr>
            <w:tcW w:w="1370" w:type="dxa"/>
            <w:vAlign w:val="center"/>
          </w:tcPr>
          <w:p>
            <w:pPr>
              <w:keepNext w:val="0"/>
              <w:keepLines w:val="0"/>
              <w:pageBreakBefore w:val="0"/>
              <w:kinsoku/>
              <w:wordWrap/>
              <w:overflowPunct/>
              <w:topLinePunct w:val="0"/>
              <w:autoSpaceDE/>
              <w:autoSpaceDN/>
              <w:bidi w:val="0"/>
              <w:adjustRightInd/>
              <w:snapToGrid/>
              <w:spacing w:line="44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19</w:t>
            </w:r>
          </w:p>
        </w:tc>
        <w:tc>
          <w:tcPr>
            <w:tcW w:w="1056" w:type="dxa"/>
            <w:vMerge w:val="continue"/>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outlineLvl w:val="9"/>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推广使用蓄能自发光反光突起道钉、轮廓标等新型标识产品，提升道路安全保障系数。</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1.配合产品研发单位开展行业性能安全质量检测，完善市场准入资格。</w:t>
            </w:r>
          </w:p>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2.选取部分普通公路、旅游线路、桥隧或重要危险路段，开展试点安装。</w:t>
            </w:r>
          </w:p>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3.指导改进产品性能，培育市场竞争力，达到全县推广使用的条件。</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县交通运输局、县市政公用事业服务中心</w:t>
            </w:r>
            <w:r>
              <w:rPr>
                <w:rFonts w:hint="eastAsia" w:ascii="Times New Roman" w:hAnsi="Times New Roman" w:eastAsia="仿宋_GB2312" w:cs="Times New Roman"/>
                <w:bCs/>
                <w:kern w:val="0"/>
                <w:sz w:val="32"/>
                <w:szCs w:val="32"/>
              </w:rPr>
              <w:t>、县公路事务中心</w:t>
            </w:r>
          </w:p>
        </w:tc>
        <w:tc>
          <w:tcPr>
            <w:tcW w:w="1370" w:type="dxa"/>
            <w:vAlign w:val="center"/>
          </w:tcPr>
          <w:p>
            <w:pPr>
              <w:keepNext w:val="0"/>
              <w:keepLines w:val="0"/>
              <w:pageBreakBefore w:val="0"/>
              <w:kinsoku/>
              <w:wordWrap/>
              <w:overflowPunct/>
              <w:topLinePunct w:val="0"/>
              <w:autoSpaceDE/>
              <w:autoSpaceDN/>
              <w:bidi w:val="0"/>
              <w:adjustRightInd/>
              <w:snapToGrid/>
              <w:spacing w:line="46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w:t>
            </w:r>
          </w:p>
        </w:tc>
        <w:tc>
          <w:tcPr>
            <w:tcW w:w="1056" w:type="dxa"/>
            <w:vMerge w:val="continue"/>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建立交通运输、公安交警、高速公路经营管理单位“一路三方”联合隐患排查治理工作机制，完成临水临崖、连续长陡下坡、急弯陡坡等路段整治和危桥改造。</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根据省市建立“一路三方”联合隐患排查治理工作机制；2021年底完成隐患涉临水临崖等路段整治和危桥改造。</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县交通运输局、县公                                                                                                                                                                                                                                                                                                                                                                                                                                                                                                                                                                                                                                                                                                                                                                                                                                                                                                                                                                                                                                                                                                                                                                                                                                                                                                                                                                                                                                                                                                                                                                                                                                                                       安局</w:t>
            </w:r>
            <w:r>
              <w:rPr>
                <w:rFonts w:hint="eastAsia" w:ascii="Times New Roman" w:hAnsi="Times New Roman" w:eastAsia="仿宋_GB2312" w:cs="Times New Roman"/>
                <w:bCs/>
                <w:kern w:val="0"/>
                <w:sz w:val="32"/>
                <w:szCs w:val="32"/>
              </w:rPr>
              <w:t>、县公路事务中心</w:t>
            </w:r>
          </w:p>
        </w:tc>
        <w:tc>
          <w:tcPr>
            <w:tcW w:w="1370" w:type="dxa"/>
            <w:vAlign w:val="center"/>
          </w:tcPr>
          <w:p>
            <w:pPr>
              <w:keepNext w:val="0"/>
              <w:keepLines w:val="0"/>
              <w:pageBreakBefore w:val="0"/>
              <w:kinsoku/>
              <w:wordWrap/>
              <w:overflowPunct/>
              <w:topLinePunct w:val="0"/>
              <w:autoSpaceDE/>
              <w:autoSpaceDN/>
              <w:bidi w:val="0"/>
              <w:adjustRightInd/>
              <w:snapToGrid/>
              <w:spacing w:line="36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21</w:t>
            </w:r>
          </w:p>
        </w:tc>
        <w:tc>
          <w:tcPr>
            <w:tcW w:w="1056" w:type="dxa"/>
            <w:vMerge w:val="continue"/>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p>
        </w:tc>
        <w:tc>
          <w:tcPr>
            <w:tcW w:w="348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在高速公路隧道、桥梁、急弯陡坡、出入口以及事故多发路段，增设必要的灯光照明、交通标志标识、提示警示等设备设施，提升中间隔离和路侧防护栏（防撞墙）等级。</w:t>
            </w:r>
          </w:p>
        </w:tc>
        <w:tc>
          <w:tcPr>
            <w:tcW w:w="523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持续指导高速公路业主在事故多发路段、重大隐患路段增设灯光照明设施。</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县交通运输局、县公安局</w:t>
            </w:r>
            <w:r>
              <w:rPr>
                <w:rFonts w:hint="eastAsia" w:ascii="Times New Roman" w:hAnsi="Times New Roman" w:eastAsia="仿宋_GB2312" w:cs="Times New Roman"/>
                <w:bCs/>
                <w:kern w:val="0"/>
                <w:sz w:val="32"/>
                <w:szCs w:val="32"/>
              </w:rPr>
              <w:t>、县公路事务中心</w:t>
            </w:r>
          </w:p>
        </w:tc>
        <w:tc>
          <w:tcPr>
            <w:tcW w:w="1370" w:type="dxa"/>
            <w:vAlign w:val="center"/>
          </w:tcPr>
          <w:p>
            <w:pPr>
              <w:keepNext w:val="0"/>
              <w:keepLines w:val="0"/>
              <w:pageBreakBefore w:val="0"/>
              <w:kinsoku/>
              <w:wordWrap/>
              <w:overflowPunct/>
              <w:topLinePunct w:val="0"/>
              <w:autoSpaceDE/>
              <w:autoSpaceDN/>
              <w:bidi w:val="0"/>
              <w:adjustRightInd/>
              <w:snapToGrid/>
              <w:spacing w:line="360" w:lineRule="exact"/>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22</w:t>
            </w:r>
          </w:p>
        </w:tc>
        <w:tc>
          <w:tcPr>
            <w:tcW w:w="1056" w:type="dxa"/>
            <w:vMerge w:val="continue"/>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p>
        </w:tc>
        <w:tc>
          <w:tcPr>
            <w:tcW w:w="3489" w:type="dxa"/>
            <w:vAlign w:val="center"/>
          </w:tcPr>
          <w:p>
            <w:pPr>
              <w:widowControl/>
              <w:spacing w:line="40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持续完善公路安全防护措施，2021年完成25公里以上村道安防工程。</w:t>
            </w:r>
          </w:p>
        </w:tc>
        <w:tc>
          <w:tcPr>
            <w:tcW w:w="5230" w:type="dxa"/>
            <w:vAlign w:val="center"/>
          </w:tcPr>
          <w:p>
            <w:pPr>
              <w:widowControl/>
              <w:spacing w:line="40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持续完善公路安全防护措施，2021年完成25公里</w:t>
            </w:r>
            <w:r>
              <w:rPr>
                <w:rFonts w:hint="eastAsia"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kern w:val="0"/>
                <w:sz w:val="32"/>
                <w:szCs w:val="32"/>
              </w:rPr>
              <w:t>村道安防工程。</w:t>
            </w:r>
          </w:p>
        </w:tc>
        <w:tc>
          <w:tcPr>
            <w:tcW w:w="1559" w:type="dxa"/>
            <w:vAlign w:val="center"/>
          </w:tcPr>
          <w:p>
            <w:pPr>
              <w:widowControl/>
              <w:spacing w:line="40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widowControl/>
              <w:spacing w:line="400" w:lineRule="exact"/>
              <w:textAlignment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县交通运输局</w:t>
            </w:r>
          </w:p>
        </w:tc>
        <w:tc>
          <w:tcPr>
            <w:tcW w:w="1370" w:type="dxa"/>
            <w:vAlign w:val="center"/>
          </w:tcPr>
          <w:p>
            <w:pPr>
              <w:spacing w:line="4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23</w:t>
            </w:r>
          </w:p>
        </w:tc>
        <w:tc>
          <w:tcPr>
            <w:tcW w:w="1056" w:type="dxa"/>
            <w:vMerge w:val="continue"/>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p>
        </w:tc>
        <w:tc>
          <w:tcPr>
            <w:tcW w:w="3489" w:type="dxa"/>
            <w:vAlign w:val="center"/>
          </w:tcPr>
          <w:p>
            <w:pPr>
              <w:widowControl/>
              <w:spacing w:line="38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综合考虑交通量增长、环境等条件，按照“统筹规划、因地制宜、适度超前、经济实用”的原则，科学增设高速公路服务区。</w:t>
            </w:r>
          </w:p>
        </w:tc>
        <w:tc>
          <w:tcPr>
            <w:tcW w:w="5230" w:type="dxa"/>
            <w:vAlign w:val="center"/>
          </w:tcPr>
          <w:p>
            <w:pPr>
              <w:widowControl/>
              <w:spacing w:line="40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根据实际需要，主动与省市沟通对接，及时推进辖区高速公路服务区增设工作。</w:t>
            </w:r>
          </w:p>
        </w:tc>
        <w:tc>
          <w:tcPr>
            <w:tcW w:w="1559" w:type="dxa"/>
            <w:vAlign w:val="center"/>
          </w:tcPr>
          <w:p>
            <w:pPr>
              <w:widowControl/>
              <w:spacing w:line="40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widowControl/>
              <w:spacing w:line="400" w:lineRule="exact"/>
              <w:textAlignment w:val="center"/>
              <w:rPr>
                <w:rFonts w:ascii="Times New Roman" w:hAnsi="Times New Roman" w:eastAsia="仿宋_GB2312" w:cs="Times New Roman"/>
                <w:bCs/>
                <w:kern w:val="0"/>
                <w:sz w:val="32"/>
                <w:szCs w:val="32"/>
              </w:rPr>
            </w:pPr>
            <w:r>
              <w:rPr>
                <w:rFonts w:ascii="Times New Roman" w:hAnsi="Times New Roman" w:eastAsia="仿宋_GB2312" w:cs="Times New Roman"/>
                <w:bCs/>
                <w:w w:val="99"/>
                <w:sz w:val="32"/>
                <w:szCs w:val="32"/>
              </w:rPr>
              <w:t>县交通运输局</w:t>
            </w:r>
          </w:p>
        </w:tc>
        <w:tc>
          <w:tcPr>
            <w:tcW w:w="1370" w:type="dxa"/>
            <w:vAlign w:val="center"/>
          </w:tcPr>
          <w:p>
            <w:pPr>
              <w:spacing w:line="4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24</w:t>
            </w:r>
          </w:p>
        </w:tc>
        <w:tc>
          <w:tcPr>
            <w:tcW w:w="1056" w:type="dxa"/>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防范化解监管不精准风险。</w:t>
            </w:r>
          </w:p>
        </w:tc>
        <w:tc>
          <w:tcPr>
            <w:tcW w:w="3489" w:type="dxa"/>
            <w:vAlign w:val="center"/>
          </w:tcPr>
          <w:p>
            <w:pPr>
              <w:widowControl/>
              <w:spacing w:line="38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加密、高清化改造并共享路面视频监控设备，充分借助ETC数据实现全路网区间测速，在疲劳驾驶易发路段安装声光警示设备。探索将智能监控及“画像”信息与周边县（市、区）共享，实现联防联控。</w:t>
            </w:r>
          </w:p>
        </w:tc>
        <w:tc>
          <w:tcPr>
            <w:tcW w:w="5230" w:type="dxa"/>
            <w:vAlign w:val="center"/>
          </w:tcPr>
          <w:p>
            <w:pPr>
              <w:widowControl/>
              <w:spacing w:line="40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2021年10月底前完成ETC路网测速试点工作；</w:t>
            </w:r>
          </w:p>
          <w:p>
            <w:pPr>
              <w:widowControl/>
              <w:spacing w:line="40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2021年12月底前完成安装声光警示设备试点工作</w:t>
            </w:r>
          </w:p>
        </w:tc>
        <w:tc>
          <w:tcPr>
            <w:tcW w:w="1559" w:type="dxa"/>
            <w:vAlign w:val="center"/>
          </w:tcPr>
          <w:p>
            <w:pPr>
              <w:widowControl/>
              <w:spacing w:line="40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持续推进至12月底</w:t>
            </w:r>
          </w:p>
        </w:tc>
        <w:tc>
          <w:tcPr>
            <w:tcW w:w="1339" w:type="dxa"/>
            <w:vAlign w:val="center"/>
          </w:tcPr>
          <w:p>
            <w:pPr>
              <w:widowControl/>
              <w:spacing w:line="400" w:lineRule="exact"/>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bCs/>
                <w:kern w:val="0"/>
                <w:sz w:val="32"/>
                <w:szCs w:val="32"/>
              </w:rPr>
              <w:t>县交通运输局、县公安局、县应急管理局、县政务服务数据管理局</w:t>
            </w:r>
          </w:p>
        </w:tc>
        <w:tc>
          <w:tcPr>
            <w:tcW w:w="1370" w:type="dxa"/>
            <w:vAlign w:val="center"/>
          </w:tcPr>
          <w:p>
            <w:pPr>
              <w:spacing w:line="400" w:lineRule="exact"/>
              <w:rPr>
                <w:rFonts w:ascii="Times New Roman" w:hAnsi="Times New Roman" w:eastAsia="仿宋_GB2312" w:cs="Times New Roman"/>
                <w:sz w:val="32"/>
                <w:szCs w:val="32"/>
              </w:rPr>
            </w:pPr>
          </w:p>
        </w:tc>
      </w:tr>
    </w:tbl>
    <w:p>
      <w:pPr>
        <w:spacing w:line="540" w:lineRule="exact"/>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spacing w:line="540" w:lineRule="exact"/>
        <w:rPr>
          <w:rFonts w:ascii="Times New Roman" w:hAnsi="Times New Roman" w:eastAsia="黑体" w:cs="Times New Roman"/>
          <w:sz w:val="32"/>
          <w:szCs w:val="32"/>
        </w:rPr>
      </w:pPr>
      <w:r>
        <w:rPr>
          <w:rFonts w:ascii="Times New Roman" w:hAnsi="Times New Roman" w:eastAsia="黑体" w:cs="Times New Roman"/>
          <w:sz w:val="32"/>
          <w:szCs w:val="32"/>
        </w:rPr>
        <w:t>附件3</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五华县系统防范化解道路交通安全风险工作任务推进路线图</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（县应急管理局牵头）</w:t>
      </w:r>
    </w:p>
    <w:p>
      <w:pPr>
        <w:rPr>
          <w:rFonts w:ascii="Times New Roman" w:hAnsi="Times New Roman" w:cs="Times New Roman"/>
        </w:rPr>
      </w:pPr>
    </w:p>
    <w:tbl>
      <w:tblPr>
        <w:tblStyle w:val="6"/>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56"/>
        <w:gridCol w:w="3489"/>
        <w:gridCol w:w="5103"/>
        <w:gridCol w:w="1418"/>
        <w:gridCol w:w="160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spacing w:line="44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序号</w:t>
            </w:r>
          </w:p>
        </w:tc>
        <w:tc>
          <w:tcPr>
            <w:tcW w:w="1056" w:type="dxa"/>
            <w:vAlign w:val="center"/>
          </w:tcPr>
          <w:p>
            <w:pPr>
              <w:spacing w:line="44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重点</w:t>
            </w:r>
          </w:p>
          <w:p>
            <w:pPr>
              <w:spacing w:line="44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w:t>
            </w:r>
          </w:p>
        </w:tc>
        <w:tc>
          <w:tcPr>
            <w:tcW w:w="3489" w:type="dxa"/>
            <w:vAlign w:val="center"/>
          </w:tcPr>
          <w:p>
            <w:pPr>
              <w:spacing w:line="44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任务细项</w:t>
            </w:r>
          </w:p>
        </w:tc>
        <w:tc>
          <w:tcPr>
            <w:tcW w:w="5103" w:type="dxa"/>
            <w:vAlign w:val="center"/>
          </w:tcPr>
          <w:p>
            <w:pPr>
              <w:spacing w:line="44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具体措施</w:t>
            </w:r>
          </w:p>
        </w:tc>
        <w:tc>
          <w:tcPr>
            <w:tcW w:w="1418" w:type="dxa"/>
            <w:vAlign w:val="center"/>
          </w:tcPr>
          <w:p>
            <w:pPr>
              <w:spacing w:line="44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进度</w:t>
            </w:r>
          </w:p>
          <w:p>
            <w:pPr>
              <w:spacing w:line="44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安排</w:t>
            </w:r>
          </w:p>
        </w:tc>
        <w:tc>
          <w:tcPr>
            <w:tcW w:w="1607" w:type="dxa"/>
            <w:vAlign w:val="center"/>
          </w:tcPr>
          <w:p>
            <w:pPr>
              <w:spacing w:line="44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责任部门</w:t>
            </w:r>
          </w:p>
        </w:tc>
        <w:tc>
          <w:tcPr>
            <w:tcW w:w="1370" w:type="dxa"/>
            <w:vAlign w:val="center"/>
          </w:tcPr>
          <w:p>
            <w:pPr>
              <w:spacing w:line="44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完成</w:t>
            </w:r>
          </w:p>
          <w:p>
            <w:pPr>
              <w:spacing w:line="44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spacing w:line="44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p>
        </w:tc>
        <w:tc>
          <w:tcPr>
            <w:tcW w:w="1056" w:type="dxa"/>
            <w:vAlign w:val="center"/>
          </w:tcPr>
          <w:p>
            <w:pPr>
              <w:widowControl/>
              <w:spacing w:line="440" w:lineRule="exac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防范化解客货运驾驶人不安全驾驶风险</w:t>
            </w:r>
          </w:p>
        </w:tc>
        <w:tc>
          <w:tcPr>
            <w:tcW w:w="3489" w:type="dxa"/>
            <w:vAlign w:val="center"/>
          </w:tcPr>
          <w:p>
            <w:pPr>
              <w:widowControl/>
              <w:spacing w:line="4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实行道路运输生产安全责任事故驾驶人培训质量、考试发证责任倒查，强化机动车驾培机构质量信誉考核。</w:t>
            </w:r>
          </w:p>
        </w:tc>
        <w:tc>
          <w:tcPr>
            <w:tcW w:w="5103" w:type="dxa"/>
            <w:vAlign w:val="center"/>
          </w:tcPr>
          <w:p>
            <w:pPr>
              <w:widowControl/>
              <w:spacing w:line="4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对发生经营性道路运输事故，成立事故调查组，实行道路运输生产安全责任事故驾驶人培训质量、考试发证责任倒查。</w:t>
            </w:r>
          </w:p>
        </w:tc>
        <w:tc>
          <w:tcPr>
            <w:tcW w:w="1418" w:type="dxa"/>
            <w:vAlign w:val="center"/>
          </w:tcPr>
          <w:p>
            <w:pPr>
              <w:widowControl/>
              <w:spacing w:line="4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持续推进至12月底</w:t>
            </w:r>
          </w:p>
        </w:tc>
        <w:tc>
          <w:tcPr>
            <w:tcW w:w="1607" w:type="dxa"/>
            <w:vAlign w:val="center"/>
          </w:tcPr>
          <w:p>
            <w:pPr>
              <w:widowControl/>
              <w:spacing w:line="44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县应急管                                                                                                                                                                                                                                                                                                                                                                                                                                                                                                                                                                                                                                                                                                                                                                                                                                         理局、县公安局、县交通运输局</w:t>
            </w:r>
          </w:p>
        </w:tc>
        <w:tc>
          <w:tcPr>
            <w:tcW w:w="1370" w:type="dxa"/>
            <w:vAlign w:val="center"/>
          </w:tcPr>
          <w:p>
            <w:pPr>
              <w:spacing w:line="44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spacing w:line="44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p>
        </w:tc>
        <w:tc>
          <w:tcPr>
            <w:tcW w:w="1056" w:type="dxa"/>
            <w:vAlign w:val="center"/>
          </w:tcPr>
          <w:p>
            <w:pPr>
              <w:widowControl/>
              <w:spacing w:line="440" w:lineRule="exac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防范化解监管不精准风险。</w:t>
            </w:r>
          </w:p>
        </w:tc>
        <w:tc>
          <w:tcPr>
            <w:tcW w:w="3489" w:type="dxa"/>
            <w:vAlign w:val="center"/>
          </w:tcPr>
          <w:p>
            <w:pPr>
              <w:widowControl/>
              <w:spacing w:line="4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对死亡1人以上、涉及“两客一危”和校车的生产经营性道路交通责任事故开展深度调查、责任倒查和曝光。强化事故调查结果运用，严格落实相关责任人处理建议，压实属地责任、监管责任、主体责任。</w:t>
            </w:r>
          </w:p>
        </w:tc>
        <w:tc>
          <w:tcPr>
            <w:tcW w:w="5103" w:type="dxa"/>
            <w:vAlign w:val="center"/>
          </w:tcPr>
          <w:p>
            <w:pPr>
              <w:widowControl/>
              <w:spacing w:line="440" w:lineRule="exac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对发生经营性道路运输事故，成立事故调查组，展深度调查、责任倒查和曝光。</w:t>
            </w:r>
          </w:p>
        </w:tc>
        <w:tc>
          <w:tcPr>
            <w:tcW w:w="1418" w:type="dxa"/>
            <w:vAlign w:val="center"/>
          </w:tcPr>
          <w:p>
            <w:pPr>
              <w:widowControl/>
              <w:spacing w:line="4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持续推进至12月底</w:t>
            </w:r>
          </w:p>
        </w:tc>
        <w:tc>
          <w:tcPr>
            <w:tcW w:w="1607" w:type="dxa"/>
            <w:vAlign w:val="center"/>
          </w:tcPr>
          <w:p>
            <w:pPr>
              <w:widowControl/>
              <w:spacing w:line="44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县应急管理局、县公安局、县交通运输局、县教育局</w:t>
            </w:r>
          </w:p>
        </w:tc>
        <w:tc>
          <w:tcPr>
            <w:tcW w:w="1370" w:type="dxa"/>
            <w:vAlign w:val="center"/>
          </w:tcPr>
          <w:p>
            <w:pPr>
              <w:spacing w:line="44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vAlign w:val="center"/>
          </w:tcPr>
          <w:p>
            <w:pPr>
              <w:widowControl/>
              <w:spacing w:line="44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p>
        </w:tc>
        <w:tc>
          <w:tcPr>
            <w:tcW w:w="1056" w:type="dxa"/>
            <w:vAlign w:val="center"/>
          </w:tcPr>
          <w:p>
            <w:pPr>
              <w:widowControl/>
              <w:spacing w:line="440" w:lineRule="exac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防范化解机制弱化的风险。</w:t>
            </w:r>
          </w:p>
        </w:tc>
        <w:tc>
          <w:tcPr>
            <w:tcW w:w="3489" w:type="dxa"/>
            <w:vAlign w:val="center"/>
          </w:tcPr>
          <w:p>
            <w:pPr>
              <w:widowControl/>
              <w:spacing w:line="440" w:lineRule="exac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完善各级政府常务会议每月研究系统防范道路交通安全风险工作的制度，建立完善“一月一检查暗访、一月一会商调度，一月一统计通报”的工作机制，强化防范化解道路交通安全风险。</w:t>
            </w:r>
          </w:p>
        </w:tc>
        <w:tc>
          <w:tcPr>
            <w:tcW w:w="5103" w:type="dxa"/>
            <w:vAlign w:val="center"/>
          </w:tcPr>
          <w:p>
            <w:pPr>
              <w:widowControl/>
              <w:spacing w:line="440" w:lineRule="exac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每月向县政府常务会汇报全县系统防范道路交通安全风险工作，结合三年行动专班一周一督导，每周督导一个地区，并进行通报，</w:t>
            </w:r>
            <w:r>
              <w:rPr>
                <w:rFonts w:ascii="Times New Roman" w:hAnsi="Times New Roman" w:eastAsia="仿宋_GB2312" w:cs="Times New Roman"/>
                <w:color w:val="000000"/>
                <w:sz w:val="32"/>
                <w:szCs w:val="32"/>
              </w:rPr>
              <w:t>县</w:t>
            </w:r>
            <w:r>
              <w:rPr>
                <w:rFonts w:ascii="Times New Roman" w:hAnsi="Times New Roman" w:eastAsia="仿宋_GB2312" w:cs="Times New Roman"/>
                <w:sz w:val="32"/>
                <w:szCs w:val="32"/>
              </w:rPr>
              <w:t>系统防范道路交通安全风险工作专班不定期组织暗访。</w:t>
            </w:r>
          </w:p>
        </w:tc>
        <w:tc>
          <w:tcPr>
            <w:tcW w:w="1418" w:type="dxa"/>
            <w:vAlign w:val="center"/>
          </w:tcPr>
          <w:p>
            <w:pPr>
              <w:widowControl/>
              <w:spacing w:line="4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持续推进至12月底</w:t>
            </w:r>
          </w:p>
        </w:tc>
        <w:tc>
          <w:tcPr>
            <w:tcW w:w="1607" w:type="dxa"/>
            <w:vAlign w:val="center"/>
          </w:tcPr>
          <w:p>
            <w:pPr>
              <w:widowControl/>
              <w:spacing w:line="44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bCs/>
                <w:w w:val="99"/>
                <w:sz w:val="32"/>
                <w:szCs w:val="32"/>
              </w:rPr>
              <w:t>县应急管理局、县公安局、县交通运输局</w:t>
            </w:r>
          </w:p>
        </w:tc>
        <w:tc>
          <w:tcPr>
            <w:tcW w:w="1370" w:type="dxa"/>
            <w:vAlign w:val="center"/>
          </w:tcPr>
          <w:p>
            <w:pPr>
              <w:spacing w:line="440" w:lineRule="exact"/>
              <w:rPr>
                <w:rFonts w:ascii="Times New Roman" w:hAnsi="Times New Roman" w:eastAsia="仿宋_GB2312" w:cs="Times New Roman"/>
                <w:sz w:val="32"/>
                <w:szCs w:val="32"/>
              </w:rPr>
            </w:pPr>
          </w:p>
        </w:tc>
      </w:tr>
    </w:tbl>
    <w:p>
      <w:pPr>
        <w:spacing w:line="540" w:lineRule="exac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40" w:lineRule="exact"/>
        <w:rPr>
          <w:rFonts w:ascii="Times New Roman" w:hAnsi="Times New Roman" w:eastAsia="黑体" w:cs="Times New Roman"/>
          <w:sz w:val="32"/>
          <w:szCs w:val="32"/>
        </w:rPr>
      </w:pPr>
      <w:r>
        <w:rPr>
          <w:rFonts w:ascii="Times New Roman" w:hAnsi="Times New Roman" w:eastAsia="黑体" w:cs="Times New Roman"/>
          <w:sz w:val="32"/>
          <w:szCs w:val="32"/>
        </w:rPr>
        <w:t>附件4</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五华县系统防范化解道路交通安全风险工作任务推进路线图</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（县住房和城乡建设局牵头，含县市政公用事业服务中心）</w:t>
      </w:r>
    </w:p>
    <w:p>
      <w:pPr>
        <w:rPr>
          <w:rFonts w:ascii="Times New Roman" w:hAnsi="Times New Roman" w:eastAsia="仿宋_GB2312" w:cs="Times New Roman"/>
        </w:rPr>
      </w:pPr>
    </w:p>
    <w:tbl>
      <w:tblPr>
        <w:tblStyle w:val="6"/>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56"/>
        <w:gridCol w:w="4652"/>
        <w:gridCol w:w="3940"/>
        <w:gridCol w:w="1418"/>
        <w:gridCol w:w="160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spacing w:line="5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序号</w:t>
            </w:r>
          </w:p>
        </w:tc>
        <w:tc>
          <w:tcPr>
            <w:tcW w:w="1056" w:type="dxa"/>
            <w:vAlign w:val="center"/>
          </w:tcPr>
          <w:p>
            <w:pPr>
              <w:spacing w:line="5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重点</w:t>
            </w:r>
          </w:p>
          <w:p>
            <w:pPr>
              <w:spacing w:line="5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w:t>
            </w:r>
          </w:p>
        </w:tc>
        <w:tc>
          <w:tcPr>
            <w:tcW w:w="4652" w:type="dxa"/>
            <w:vAlign w:val="center"/>
          </w:tcPr>
          <w:p>
            <w:pPr>
              <w:spacing w:line="5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任务细项</w:t>
            </w:r>
          </w:p>
        </w:tc>
        <w:tc>
          <w:tcPr>
            <w:tcW w:w="3940" w:type="dxa"/>
            <w:vAlign w:val="center"/>
          </w:tcPr>
          <w:p>
            <w:pPr>
              <w:spacing w:line="5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具体措施</w:t>
            </w:r>
          </w:p>
        </w:tc>
        <w:tc>
          <w:tcPr>
            <w:tcW w:w="1418" w:type="dxa"/>
            <w:vAlign w:val="center"/>
          </w:tcPr>
          <w:p>
            <w:pPr>
              <w:spacing w:line="5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进度</w:t>
            </w:r>
          </w:p>
          <w:p>
            <w:pPr>
              <w:spacing w:line="5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安排</w:t>
            </w:r>
          </w:p>
        </w:tc>
        <w:tc>
          <w:tcPr>
            <w:tcW w:w="1607" w:type="dxa"/>
            <w:vAlign w:val="center"/>
          </w:tcPr>
          <w:p>
            <w:pPr>
              <w:spacing w:line="5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责任部门</w:t>
            </w:r>
          </w:p>
        </w:tc>
        <w:tc>
          <w:tcPr>
            <w:tcW w:w="1370" w:type="dxa"/>
            <w:vAlign w:val="center"/>
          </w:tcPr>
          <w:p>
            <w:pPr>
              <w:spacing w:line="5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完成</w:t>
            </w:r>
          </w:p>
          <w:p>
            <w:pPr>
              <w:spacing w:line="5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1056" w:type="dxa"/>
            <w:vAlign w:val="center"/>
          </w:tcPr>
          <w:p>
            <w:pPr>
              <w:widowControl/>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防范化解摩托车电动自行车风险</w:t>
            </w:r>
          </w:p>
        </w:tc>
        <w:tc>
          <w:tcPr>
            <w:tcW w:w="4652" w:type="dxa"/>
            <w:vAlign w:val="center"/>
          </w:tcPr>
          <w:p>
            <w:pPr>
              <w:widowControl/>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各地要在主干路或摩电通行量大的道路，设置连续的非机动车道或机非隔离设施。</w:t>
            </w:r>
          </w:p>
        </w:tc>
        <w:tc>
          <w:tcPr>
            <w:tcW w:w="3940" w:type="dxa"/>
            <w:vAlign w:val="center"/>
          </w:tcPr>
          <w:p>
            <w:pPr>
              <w:widowControl/>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积极争取资金，落实隔离设施资金，完善连续的非机动车道或机非隔离设施。</w:t>
            </w:r>
          </w:p>
        </w:tc>
        <w:tc>
          <w:tcPr>
            <w:tcW w:w="1418" w:type="dxa"/>
            <w:vAlign w:val="center"/>
          </w:tcPr>
          <w:p>
            <w:pPr>
              <w:widowControl/>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持续推进</w:t>
            </w:r>
          </w:p>
        </w:tc>
        <w:tc>
          <w:tcPr>
            <w:tcW w:w="1607" w:type="dxa"/>
            <w:vAlign w:val="center"/>
          </w:tcPr>
          <w:p>
            <w:pPr>
              <w:widowControl/>
              <w:spacing w:line="500" w:lineRule="exact"/>
              <w:rPr>
                <w:rFonts w:ascii="Times New Roman" w:hAnsi="Times New Roman" w:eastAsia="仿宋_GB2312" w:cs="Times New Roman"/>
                <w:bCs/>
                <w:sz w:val="32"/>
                <w:szCs w:val="32"/>
              </w:rPr>
            </w:pPr>
            <w:r>
              <w:rPr>
                <w:rFonts w:ascii="Times New Roman" w:hAnsi="Times New Roman" w:eastAsia="仿宋_GB2312" w:cs="Times New Roman"/>
                <w:bCs/>
                <w:w w:val="99"/>
                <w:sz w:val="32"/>
                <w:szCs w:val="32"/>
              </w:rPr>
              <w:t>县市政公用事业服务中心、县公安局</w:t>
            </w:r>
          </w:p>
        </w:tc>
        <w:tc>
          <w:tcPr>
            <w:tcW w:w="1370" w:type="dxa"/>
            <w:vAlign w:val="center"/>
          </w:tcPr>
          <w:p>
            <w:pPr>
              <w:spacing w:line="5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1056" w:type="dxa"/>
            <w:vMerge w:val="restart"/>
            <w:vAlign w:val="center"/>
          </w:tcPr>
          <w:p>
            <w:pPr>
              <w:widowControl/>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防范化解“泥头车”伤人风险</w:t>
            </w:r>
          </w:p>
        </w:tc>
        <w:tc>
          <w:tcPr>
            <w:tcW w:w="4652" w:type="dxa"/>
            <w:vAlign w:val="center"/>
          </w:tcPr>
          <w:p>
            <w:pPr>
              <w:widowControl/>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出台渣土运输车辆监管考核办法，禁止向无牌无证和没有盖板的车辆装载渣土，将渣土运输车辆遵守交通安全法律法规和交通安全情况纳入渣土运输市场准入条件。</w:t>
            </w:r>
          </w:p>
        </w:tc>
        <w:tc>
          <w:tcPr>
            <w:tcW w:w="3940" w:type="dxa"/>
            <w:vAlign w:val="center"/>
          </w:tcPr>
          <w:p>
            <w:pPr>
              <w:widowControl/>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出台考核办法，依法依规加强审批。</w:t>
            </w:r>
          </w:p>
        </w:tc>
        <w:tc>
          <w:tcPr>
            <w:tcW w:w="1418" w:type="dxa"/>
            <w:vAlign w:val="center"/>
          </w:tcPr>
          <w:p>
            <w:pPr>
              <w:widowControl/>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持续推进</w:t>
            </w:r>
          </w:p>
        </w:tc>
        <w:tc>
          <w:tcPr>
            <w:tcW w:w="1607" w:type="dxa"/>
            <w:vAlign w:val="center"/>
          </w:tcPr>
          <w:p>
            <w:pPr>
              <w:widowControl/>
              <w:spacing w:line="500" w:lineRule="exact"/>
              <w:rPr>
                <w:rFonts w:ascii="Times New Roman" w:hAnsi="Times New Roman" w:eastAsia="仿宋_GB2312" w:cs="Times New Roman"/>
                <w:bCs/>
                <w:sz w:val="32"/>
                <w:szCs w:val="32"/>
              </w:rPr>
            </w:pPr>
            <w:r>
              <w:rPr>
                <w:rFonts w:ascii="Times New Roman" w:hAnsi="Times New Roman" w:eastAsia="仿宋_GB2312" w:cs="Times New Roman"/>
                <w:bCs/>
                <w:w w:val="99"/>
                <w:sz w:val="32"/>
                <w:szCs w:val="32"/>
              </w:rPr>
              <w:t>县住房和城乡建设局、县公安局、县交通运输局</w:t>
            </w:r>
          </w:p>
        </w:tc>
        <w:tc>
          <w:tcPr>
            <w:tcW w:w="1370" w:type="dxa"/>
            <w:vAlign w:val="center"/>
          </w:tcPr>
          <w:p>
            <w:pPr>
              <w:spacing w:line="5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vAlign w:val="center"/>
          </w:tcPr>
          <w:p>
            <w:pPr>
              <w:widowControl/>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1056" w:type="dxa"/>
            <w:vMerge w:val="continue"/>
            <w:vAlign w:val="center"/>
          </w:tcPr>
          <w:p>
            <w:pPr>
              <w:widowControl/>
              <w:spacing w:line="500" w:lineRule="exact"/>
              <w:jc w:val="center"/>
              <w:rPr>
                <w:rFonts w:ascii="Times New Roman" w:hAnsi="Times New Roman" w:eastAsia="仿宋_GB2312" w:cs="Times New Roman"/>
                <w:sz w:val="32"/>
                <w:szCs w:val="32"/>
              </w:rPr>
            </w:pPr>
          </w:p>
        </w:tc>
        <w:tc>
          <w:tcPr>
            <w:tcW w:w="4652" w:type="dxa"/>
            <w:vAlign w:val="center"/>
          </w:tcPr>
          <w:p>
            <w:pPr>
              <w:widowControl/>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对交通违法、事故突出的，依法收回建筑渣土运输许可，严格限制企业参与渣土运输招投标。</w:t>
            </w:r>
          </w:p>
        </w:tc>
        <w:tc>
          <w:tcPr>
            <w:tcW w:w="3940" w:type="dxa"/>
            <w:vAlign w:val="center"/>
          </w:tcPr>
          <w:p>
            <w:pPr>
              <w:widowControl/>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如发现交通违法、事故突出的车辆或企业，依法收回建筑渣土运输许可。</w:t>
            </w:r>
          </w:p>
        </w:tc>
        <w:tc>
          <w:tcPr>
            <w:tcW w:w="1418" w:type="dxa"/>
            <w:vAlign w:val="center"/>
          </w:tcPr>
          <w:p>
            <w:pPr>
              <w:widowControl/>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持续推进</w:t>
            </w:r>
          </w:p>
        </w:tc>
        <w:tc>
          <w:tcPr>
            <w:tcW w:w="1607" w:type="dxa"/>
            <w:vAlign w:val="center"/>
          </w:tcPr>
          <w:p>
            <w:pPr>
              <w:widowControl/>
              <w:spacing w:line="500" w:lineRule="exact"/>
              <w:rPr>
                <w:rFonts w:ascii="Times New Roman" w:hAnsi="Times New Roman" w:eastAsia="仿宋_GB2312" w:cs="Times New Roman"/>
                <w:bCs/>
                <w:w w:val="99"/>
                <w:sz w:val="32"/>
                <w:szCs w:val="32"/>
              </w:rPr>
            </w:pPr>
            <w:r>
              <w:rPr>
                <w:rFonts w:ascii="Times New Roman" w:hAnsi="Times New Roman" w:eastAsia="仿宋_GB2312" w:cs="Times New Roman"/>
                <w:bCs/>
                <w:w w:val="99"/>
                <w:sz w:val="32"/>
                <w:szCs w:val="32"/>
              </w:rPr>
              <w:t>县住房和城乡建设局、县公安局、县交通运输局</w:t>
            </w:r>
          </w:p>
        </w:tc>
        <w:tc>
          <w:tcPr>
            <w:tcW w:w="1370" w:type="dxa"/>
            <w:vAlign w:val="center"/>
          </w:tcPr>
          <w:p>
            <w:pPr>
              <w:spacing w:line="5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4</w:t>
            </w:r>
          </w:p>
        </w:tc>
        <w:tc>
          <w:tcPr>
            <w:tcW w:w="1056" w:type="dxa"/>
            <w:vMerge w:val="restart"/>
            <w:vAlign w:val="center"/>
          </w:tcPr>
          <w:p>
            <w:pPr>
              <w:widowControl/>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防范化解施工路段事故多发风险。</w:t>
            </w:r>
          </w:p>
        </w:tc>
        <w:tc>
          <w:tcPr>
            <w:tcW w:w="4652" w:type="dxa"/>
            <w:vAlign w:val="center"/>
          </w:tcPr>
          <w:p>
            <w:pPr>
              <w:widowControl/>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督促施工单位制定交通疏解和安全防护方案，在施工期间配合辖区交警部门做好施工现场的安全防护、改道设置、通行引导等工作。每个施工路段必须按规定设立“路长”并配备相应数量的安全员，在施工路段两侧全过程管控施工期间的道路安全风险，规范停放施工车辆、规范摆放标志牌、规范引导过往车辆。</w:t>
            </w:r>
          </w:p>
        </w:tc>
        <w:tc>
          <w:tcPr>
            <w:tcW w:w="3940" w:type="dxa"/>
            <w:vAlign w:val="center"/>
          </w:tcPr>
          <w:p>
            <w:pPr>
              <w:widowControl/>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1.印发文件，督促施工单位规范做好防范施工路段、施工现场道路交通安全风险工作。</w:t>
            </w:r>
          </w:p>
          <w:p>
            <w:pPr>
              <w:pStyle w:val="3"/>
              <w:spacing w:line="500" w:lineRule="exact"/>
              <w:rPr>
                <w:rFonts w:ascii="Times New Roman" w:hAnsi="Times New Roman" w:eastAsia="仿宋_GB2312" w:cs="Times New Roman"/>
                <w:lang w:val="en-US" w:bidi="ar-SA"/>
              </w:rPr>
            </w:pPr>
            <w:r>
              <w:rPr>
                <w:rFonts w:ascii="Times New Roman" w:hAnsi="Times New Roman" w:eastAsia="仿宋_GB2312" w:cs="Times New Roman"/>
                <w:lang w:val="en-US" w:bidi="ar-SA"/>
              </w:rPr>
              <w:t>2.将防范道路交通安全风险工作列入日常监督内容，加强巡查检查，抓好落实。</w:t>
            </w:r>
          </w:p>
        </w:tc>
        <w:tc>
          <w:tcPr>
            <w:tcW w:w="1418" w:type="dxa"/>
            <w:vAlign w:val="center"/>
          </w:tcPr>
          <w:p>
            <w:pPr>
              <w:widowControl/>
              <w:spacing w:line="5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持续推进</w:t>
            </w:r>
          </w:p>
        </w:tc>
        <w:tc>
          <w:tcPr>
            <w:tcW w:w="1607" w:type="dxa"/>
            <w:vAlign w:val="center"/>
          </w:tcPr>
          <w:p>
            <w:pPr>
              <w:widowControl/>
              <w:spacing w:line="500" w:lineRule="exact"/>
              <w:rPr>
                <w:rFonts w:ascii="Times New Roman" w:hAnsi="Times New Roman" w:eastAsia="仿宋_GB2312" w:cs="Times New Roman"/>
                <w:bCs/>
                <w:sz w:val="32"/>
                <w:szCs w:val="32"/>
              </w:rPr>
            </w:pPr>
            <w:r>
              <w:rPr>
                <w:rFonts w:ascii="Times New Roman" w:hAnsi="Times New Roman" w:eastAsia="仿宋_GB2312" w:cs="Times New Roman"/>
                <w:bCs/>
                <w:spacing w:val="1"/>
                <w:w w:val="99"/>
                <w:sz w:val="32"/>
                <w:szCs w:val="32"/>
              </w:rPr>
              <w:t>县住房和城乡建设局、县交通运输局、县公安局</w:t>
            </w:r>
            <w:r>
              <w:rPr>
                <w:rFonts w:hint="eastAsia" w:ascii="Times New Roman" w:hAnsi="Times New Roman" w:eastAsia="仿宋_GB2312" w:cs="Times New Roman"/>
                <w:bCs/>
                <w:spacing w:val="1"/>
                <w:w w:val="99"/>
                <w:sz w:val="32"/>
                <w:szCs w:val="32"/>
              </w:rPr>
              <w:t>、</w:t>
            </w:r>
            <w:r>
              <w:rPr>
                <w:rFonts w:hint="eastAsia" w:ascii="Times New Roman" w:hAnsi="Times New Roman" w:eastAsia="仿宋_GB2312" w:cs="Times New Roman"/>
                <w:bCs/>
                <w:kern w:val="0"/>
                <w:sz w:val="32"/>
                <w:szCs w:val="32"/>
              </w:rPr>
              <w:t>县公路事务中心</w:t>
            </w:r>
          </w:p>
        </w:tc>
        <w:tc>
          <w:tcPr>
            <w:tcW w:w="1370" w:type="dxa"/>
            <w:vAlign w:val="center"/>
          </w:tcPr>
          <w:p>
            <w:pPr>
              <w:spacing w:line="5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5</w:t>
            </w:r>
          </w:p>
        </w:tc>
        <w:tc>
          <w:tcPr>
            <w:tcW w:w="1056" w:type="dxa"/>
            <w:vMerge w:val="continue"/>
            <w:vAlign w:val="center"/>
          </w:tcPr>
          <w:p>
            <w:pPr>
              <w:widowControl/>
              <w:spacing w:line="500" w:lineRule="exact"/>
              <w:rPr>
                <w:rFonts w:ascii="Times New Roman" w:hAnsi="Times New Roman" w:eastAsia="仿宋_GB2312" w:cs="Times New Roman"/>
                <w:sz w:val="32"/>
                <w:szCs w:val="32"/>
              </w:rPr>
            </w:pPr>
          </w:p>
        </w:tc>
        <w:tc>
          <w:tcPr>
            <w:tcW w:w="4652" w:type="dxa"/>
            <w:vAlign w:val="center"/>
          </w:tcPr>
          <w:p>
            <w:pPr>
              <w:widowControl/>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施工现场夜间必须按规定摆放安装警示灯，警示过往车辆；夜间施工人员必须穿着反光背心，不得随意横跨、穿行施工路段。</w:t>
            </w:r>
          </w:p>
        </w:tc>
        <w:tc>
          <w:tcPr>
            <w:tcW w:w="3940" w:type="dxa"/>
            <w:vAlign w:val="center"/>
          </w:tcPr>
          <w:p>
            <w:pPr>
              <w:widowControl/>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1.印发文件，督促施工单位规范做好防范施工路段、施工现场道路交通安全风险工作。</w:t>
            </w:r>
          </w:p>
          <w:p>
            <w:pPr>
              <w:widowControl/>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2.将防范道路交通安全风险工作列入日常监督内容，加强巡查检查，抓好落实。</w:t>
            </w:r>
          </w:p>
        </w:tc>
        <w:tc>
          <w:tcPr>
            <w:tcW w:w="1418" w:type="dxa"/>
            <w:vAlign w:val="center"/>
          </w:tcPr>
          <w:p>
            <w:pPr>
              <w:widowControl/>
              <w:spacing w:line="5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持续推进</w:t>
            </w:r>
          </w:p>
        </w:tc>
        <w:tc>
          <w:tcPr>
            <w:tcW w:w="1607" w:type="dxa"/>
            <w:vAlign w:val="center"/>
          </w:tcPr>
          <w:p>
            <w:pPr>
              <w:widowControl/>
              <w:spacing w:line="500" w:lineRule="exact"/>
              <w:rPr>
                <w:rFonts w:ascii="Times New Roman" w:hAnsi="Times New Roman" w:eastAsia="仿宋_GB2312" w:cs="Times New Roman"/>
                <w:sz w:val="32"/>
                <w:szCs w:val="32"/>
              </w:rPr>
            </w:pPr>
            <w:r>
              <w:rPr>
                <w:rFonts w:ascii="Times New Roman" w:hAnsi="Times New Roman" w:eastAsia="仿宋_GB2312" w:cs="Times New Roman"/>
                <w:bCs/>
                <w:spacing w:val="-8"/>
                <w:w w:val="99"/>
                <w:sz w:val="32"/>
                <w:szCs w:val="32"/>
              </w:rPr>
              <w:t>县住房和城乡建设局、县公安局、县交通运输局</w:t>
            </w:r>
            <w:r>
              <w:rPr>
                <w:rFonts w:hint="eastAsia" w:ascii="Times New Roman" w:hAnsi="Times New Roman" w:eastAsia="仿宋_GB2312" w:cs="Times New Roman"/>
                <w:bCs/>
                <w:spacing w:val="-8"/>
                <w:w w:val="99"/>
                <w:sz w:val="32"/>
                <w:szCs w:val="32"/>
              </w:rPr>
              <w:t>、</w:t>
            </w:r>
            <w:r>
              <w:rPr>
                <w:rFonts w:hint="eastAsia" w:ascii="Times New Roman" w:hAnsi="Times New Roman" w:eastAsia="仿宋_GB2312" w:cs="Times New Roman"/>
                <w:bCs/>
                <w:kern w:val="0"/>
                <w:sz w:val="32"/>
                <w:szCs w:val="32"/>
              </w:rPr>
              <w:t>县公路事务中心</w:t>
            </w:r>
          </w:p>
        </w:tc>
        <w:tc>
          <w:tcPr>
            <w:tcW w:w="1370" w:type="dxa"/>
            <w:vAlign w:val="center"/>
          </w:tcPr>
          <w:p>
            <w:pPr>
              <w:spacing w:line="500" w:lineRule="exact"/>
              <w:rPr>
                <w:rFonts w:ascii="Times New Roman" w:hAnsi="Times New Roman" w:eastAsia="仿宋_GB2312" w:cs="Times New Roman"/>
                <w:sz w:val="32"/>
                <w:szCs w:val="32"/>
              </w:rPr>
            </w:pPr>
          </w:p>
        </w:tc>
      </w:tr>
    </w:tbl>
    <w:p>
      <w:pPr>
        <w:spacing w:line="540" w:lineRule="exac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540" w:lineRule="exact"/>
        <w:rPr>
          <w:rFonts w:ascii="Times New Roman" w:hAnsi="Times New Roman" w:eastAsia="黑体" w:cs="Times New Roman"/>
          <w:sz w:val="32"/>
          <w:szCs w:val="32"/>
        </w:rPr>
      </w:pPr>
      <w:r>
        <w:rPr>
          <w:rFonts w:ascii="Times New Roman" w:hAnsi="Times New Roman" w:eastAsia="黑体" w:cs="Times New Roman"/>
          <w:sz w:val="32"/>
          <w:szCs w:val="32"/>
        </w:rPr>
        <w:t>附件5</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五华县系统防范化解道路交通安全风险工作任务推进路线图</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（县教育局牵头）</w:t>
      </w:r>
    </w:p>
    <w:p>
      <w:pPr>
        <w:rPr>
          <w:rFonts w:ascii="Times New Roman" w:hAnsi="Times New Roman" w:cs="Times New Roman"/>
        </w:rPr>
      </w:pPr>
    </w:p>
    <w:tbl>
      <w:tblPr>
        <w:tblStyle w:val="6"/>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56"/>
        <w:gridCol w:w="3489"/>
        <w:gridCol w:w="5103"/>
        <w:gridCol w:w="1418"/>
        <w:gridCol w:w="160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spacing w:line="4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序号</w:t>
            </w:r>
          </w:p>
        </w:tc>
        <w:tc>
          <w:tcPr>
            <w:tcW w:w="1056" w:type="dxa"/>
            <w:vAlign w:val="center"/>
          </w:tcPr>
          <w:p>
            <w:pPr>
              <w:spacing w:line="4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重点</w:t>
            </w:r>
          </w:p>
          <w:p>
            <w:pPr>
              <w:spacing w:line="4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w:t>
            </w:r>
          </w:p>
        </w:tc>
        <w:tc>
          <w:tcPr>
            <w:tcW w:w="3489" w:type="dxa"/>
            <w:vAlign w:val="center"/>
          </w:tcPr>
          <w:p>
            <w:pPr>
              <w:spacing w:line="4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任务细项</w:t>
            </w:r>
          </w:p>
        </w:tc>
        <w:tc>
          <w:tcPr>
            <w:tcW w:w="5103" w:type="dxa"/>
            <w:vAlign w:val="center"/>
          </w:tcPr>
          <w:p>
            <w:pPr>
              <w:spacing w:line="4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具体措施</w:t>
            </w:r>
          </w:p>
        </w:tc>
        <w:tc>
          <w:tcPr>
            <w:tcW w:w="1418" w:type="dxa"/>
            <w:vAlign w:val="center"/>
          </w:tcPr>
          <w:p>
            <w:pPr>
              <w:spacing w:line="4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进度</w:t>
            </w:r>
          </w:p>
          <w:p>
            <w:pPr>
              <w:spacing w:line="4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安排</w:t>
            </w:r>
          </w:p>
        </w:tc>
        <w:tc>
          <w:tcPr>
            <w:tcW w:w="1607" w:type="dxa"/>
            <w:vAlign w:val="center"/>
          </w:tcPr>
          <w:p>
            <w:pPr>
              <w:spacing w:line="4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责任部门</w:t>
            </w:r>
          </w:p>
        </w:tc>
        <w:tc>
          <w:tcPr>
            <w:tcW w:w="1370" w:type="dxa"/>
            <w:vAlign w:val="center"/>
          </w:tcPr>
          <w:p>
            <w:pPr>
              <w:spacing w:line="4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完成</w:t>
            </w:r>
          </w:p>
          <w:p>
            <w:pPr>
              <w:spacing w:line="42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1056"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防范化解“黑校车”风险</w:t>
            </w:r>
          </w:p>
        </w:tc>
        <w:tc>
          <w:tcPr>
            <w:tcW w:w="348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2021年底前，全面清理、淘汰不符合国家校车标准但仍作为校车使用的载客汽车。</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全面核实辖区校车配备数量，清查校车使用许可。排查校车内灭火器、医药箱等安全设施设备是否齐全、校车安全管理制度是否健全、校车是否建立定期维修保养制度、是否存在逾期未报废、逾期未检验和多次交通违法未处理问题。实施校车动态监控，重点检查校车服务提供者、使用单位动态监控平台运行及管理情况，专职监控人员配备情况，动态监控制度落实情况，校车安装并使用卫星定位装置情况。</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持续推进至12月底</w:t>
            </w: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仿宋_GB2312" w:cs="Times New Roman"/>
                <w:bCs/>
                <w:sz w:val="32"/>
                <w:szCs w:val="32"/>
              </w:rPr>
            </w:pPr>
            <w:r>
              <w:rPr>
                <w:rFonts w:ascii="Times New Roman" w:hAnsi="Times New Roman" w:eastAsia="仿宋_GB2312" w:cs="Times New Roman"/>
                <w:bCs/>
                <w:sz w:val="32"/>
                <w:szCs w:val="32"/>
              </w:rPr>
              <w:t>县教育局、县公安局</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spacing w:line="4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1056" w:type="dxa"/>
            <w:vMerge w:val="continue"/>
            <w:vAlign w:val="center"/>
          </w:tcPr>
          <w:p>
            <w:pPr>
              <w:spacing w:line="420" w:lineRule="exact"/>
              <w:rPr>
                <w:rFonts w:ascii="Times New Roman" w:hAnsi="Times New Roman" w:eastAsia="仿宋_GB2312" w:cs="Times New Roman"/>
                <w:sz w:val="32"/>
                <w:szCs w:val="32"/>
              </w:rPr>
            </w:pPr>
          </w:p>
        </w:tc>
        <w:tc>
          <w:tcPr>
            <w:tcW w:w="3489"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在农村中小学，以校为单位、以班为单元，常态化做好农村学生乘车需求摸底统计，增加合规校车接送学生，严防“黑校车”。</w:t>
            </w:r>
          </w:p>
        </w:tc>
        <w:tc>
          <w:tcPr>
            <w:tcW w:w="5103"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全面摸清农村学生乘车需求，寻求探索公共交通（如增设公交线路）配合解决。不定期开展路面检查，严查校车超员、超速、不按审核路线行驶、校车行驶路线不符合有关通行条件等问题。建立学校、教育、公安交管、交通运输部门共同参与、联合管控的工作机制。在上下学高峰时段学校周边道路加派人员，加大巡逻执法力度，抓好路面管控。公布接收举报单位、电话和邮箱，广泛收集“黑校车”线索信息。</w:t>
            </w:r>
          </w:p>
        </w:tc>
        <w:tc>
          <w:tcPr>
            <w:tcW w:w="1418"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持续推进至12月底</w:t>
            </w:r>
          </w:p>
        </w:tc>
        <w:tc>
          <w:tcPr>
            <w:tcW w:w="1607" w:type="dxa"/>
            <w:vAlign w:val="center"/>
          </w:tcPr>
          <w:p>
            <w:pPr>
              <w:spacing w:line="420" w:lineRule="exact"/>
              <w:rPr>
                <w:rFonts w:ascii="Times New Roman" w:hAnsi="Times New Roman" w:eastAsia="仿宋_GB2312" w:cs="Times New Roman"/>
                <w:bCs/>
                <w:sz w:val="32"/>
                <w:szCs w:val="32"/>
              </w:rPr>
            </w:pPr>
            <w:r>
              <w:rPr>
                <w:rFonts w:ascii="Times New Roman" w:hAnsi="Times New Roman" w:eastAsia="仿宋_GB2312" w:cs="Times New Roman"/>
                <w:bCs/>
                <w:sz w:val="32"/>
                <w:szCs w:val="32"/>
              </w:rPr>
              <w:t>县教育局、县公安局</w:t>
            </w:r>
          </w:p>
        </w:tc>
        <w:tc>
          <w:tcPr>
            <w:tcW w:w="1370" w:type="dxa"/>
            <w:vAlign w:val="center"/>
          </w:tcPr>
          <w:p>
            <w:pPr>
              <w:spacing w:line="420" w:lineRule="exact"/>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1056" w:type="dxa"/>
            <w:vMerge w:val="continue"/>
            <w:vAlign w:val="center"/>
          </w:tcPr>
          <w:p>
            <w:pPr>
              <w:spacing w:line="420" w:lineRule="exact"/>
              <w:rPr>
                <w:rFonts w:ascii="Times New Roman" w:hAnsi="Times New Roman" w:eastAsia="仿宋_GB2312" w:cs="Times New Roman"/>
                <w:sz w:val="32"/>
                <w:szCs w:val="32"/>
              </w:rPr>
            </w:pPr>
          </w:p>
        </w:tc>
        <w:tc>
          <w:tcPr>
            <w:tcW w:w="3489"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严格落实学校、校车服务提供者的校车安全管理责任，导致发生学生伤亡事故的，对公办学校的校长及其他责任人员依法给予处分，对民办学校责令暂停招生，情节严重的，吊销其办学许可证，并由教育部门责令负有责任的领导人员和直接责任人员5年内不得从事学校管理事务。</w:t>
            </w:r>
          </w:p>
        </w:tc>
        <w:tc>
          <w:tcPr>
            <w:tcW w:w="5103"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全面排查校车驾驶员资格和安全驾驶记录，确保校车驾驶员具备驾驶资格；对准驾资质为A、B类的重点驾驶人实施隐患“清零”。重点整治校车驾驶人逾期未审验、未换证、满分未学习或未消除等重大安全隐患。对今年以来发生道路交通事故致人死亡且负同等以上责任等校车驾驶人列入“黑名单”管理并解除聘用，杜绝校车驾驶人“带病”驾驶。全面加强校车安全管理人员、驾驶员、随车照管员的安全宣传教育和培训。</w:t>
            </w:r>
          </w:p>
        </w:tc>
        <w:tc>
          <w:tcPr>
            <w:tcW w:w="1418"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持续推进至12月底</w:t>
            </w:r>
          </w:p>
        </w:tc>
        <w:tc>
          <w:tcPr>
            <w:tcW w:w="1607"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bCs/>
                <w:sz w:val="32"/>
                <w:szCs w:val="32"/>
              </w:rPr>
              <w:t>县教育局、县公安局、县应急管理局</w:t>
            </w:r>
          </w:p>
        </w:tc>
        <w:tc>
          <w:tcPr>
            <w:tcW w:w="1370" w:type="dxa"/>
            <w:vAlign w:val="center"/>
          </w:tcPr>
          <w:p>
            <w:pPr>
              <w:spacing w:line="4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w:t>
            </w:r>
          </w:p>
        </w:tc>
        <w:tc>
          <w:tcPr>
            <w:tcW w:w="1056" w:type="dxa"/>
            <w:vAlign w:val="center"/>
          </w:tcPr>
          <w:p>
            <w:pPr>
              <w:spacing w:line="420" w:lineRule="exact"/>
              <w:rPr>
                <w:rFonts w:ascii="Times New Roman" w:hAnsi="Times New Roman" w:eastAsia="仿宋_GB2312" w:cs="Times New Roman"/>
                <w:sz w:val="32"/>
                <w:szCs w:val="32"/>
              </w:rPr>
            </w:pPr>
          </w:p>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防范化解摩托车电动自行车风险</w:t>
            </w:r>
          </w:p>
          <w:p>
            <w:pPr>
              <w:spacing w:line="420" w:lineRule="exact"/>
              <w:rPr>
                <w:rFonts w:ascii="Times New Roman" w:hAnsi="Times New Roman" w:eastAsia="仿宋_GB2312" w:cs="Times New Roman"/>
                <w:sz w:val="32"/>
                <w:szCs w:val="32"/>
              </w:rPr>
            </w:pPr>
          </w:p>
        </w:tc>
        <w:tc>
          <w:tcPr>
            <w:tcW w:w="3489"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开展“珍爱生命文明校园”系列活动。明确中小学校校长为交通安全第一责任人，加强全县中小学生驾驶摩托车、电动自行车出入学校交通安全管理。各中小学校每月组织教师、学生、家长观看中小学生道路交通安全教育视频，每学期至少召开两次安全教育专题会、主题班会、演讲会等形式多样的活动，提高交通安全意识，减少中小学生交通事故发生。</w:t>
            </w:r>
          </w:p>
        </w:tc>
        <w:tc>
          <w:tcPr>
            <w:tcW w:w="5103"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压实辖区各中小学校校长交通安全第一责任人责任，强化三个“必须”，认识必须再提高，工作务必再落细，责任务必再压紧，要以更有力的措施抓好道路交通安全管理工作。各中小学校于4月份前多形式开展“珍爱生命文明校园”系列活动。构建常态化安全教育机制，完成每学期至少两次召开安全教育专题会、主题班会、演讲会等形式多样的活动。</w:t>
            </w:r>
          </w:p>
        </w:tc>
        <w:tc>
          <w:tcPr>
            <w:tcW w:w="1418"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持续推进至12月底</w:t>
            </w:r>
          </w:p>
        </w:tc>
        <w:tc>
          <w:tcPr>
            <w:tcW w:w="1607" w:type="dxa"/>
            <w:vAlign w:val="center"/>
          </w:tcPr>
          <w:p>
            <w:pPr>
              <w:spacing w:line="420" w:lineRule="exact"/>
              <w:rPr>
                <w:rFonts w:ascii="Times New Roman" w:hAnsi="Times New Roman" w:eastAsia="仿宋_GB2312" w:cs="Times New Roman"/>
                <w:bCs/>
                <w:sz w:val="32"/>
                <w:szCs w:val="32"/>
              </w:rPr>
            </w:pPr>
            <w:r>
              <w:rPr>
                <w:rFonts w:ascii="Times New Roman" w:hAnsi="Times New Roman" w:eastAsia="仿宋_GB2312" w:cs="Times New Roman"/>
                <w:bCs/>
                <w:spacing w:val="2"/>
                <w:w w:val="99"/>
                <w:sz w:val="32"/>
                <w:szCs w:val="32"/>
              </w:rPr>
              <w:t>县教育局、县公安局</w:t>
            </w:r>
          </w:p>
        </w:tc>
        <w:tc>
          <w:tcPr>
            <w:tcW w:w="1370" w:type="dxa"/>
            <w:vAlign w:val="center"/>
          </w:tcPr>
          <w:p>
            <w:pPr>
              <w:spacing w:line="4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5</w:t>
            </w:r>
          </w:p>
        </w:tc>
        <w:tc>
          <w:tcPr>
            <w:tcW w:w="1056"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学生交通安全宣传进学</w:t>
            </w:r>
            <w:r>
              <w:rPr>
                <w:rFonts w:hint="eastAsia" w:ascii="Times New Roman" w:hAnsi="Times New Roman" w:eastAsia="仿宋_GB2312" w:cs="Times New Roman"/>
                <w:sz w:val="32"/>
                <w:szCs w:val="32"/>
              </w:rPr>
              <w:t>校</w:t>
            </w:r>
          </w:p>
        </w:tc>
        <w:tc>
          <w:tcPr>
            <w:tcW w:w="3489"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开展“警家校”文明交通宣传志愿活动；多渠道宣传交通安全“小手拉大手”活动；大力弘扬学生志愿者形象。</w:t>
            </w:r>
          </w:p>
        </w:tc>
        <w:tc>
          <w:tcPr>
            <w:tcW w:w="5103"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通过“交警+老师+学生”的组队模式，适当组织高年级学生在上下学时段到校园门口、周边道路派发宣传资料，宣传文明交通宣传理念。以公安、教育行政部门和学校的“两微一端一抖”等自媒体为引领，掀起新一轮交通安全“小手拉大手”活动。通过劝导体验活动，将“课堂学习”与“社会实践”双重结合，提高志愿者的交通安全自我防范意识和交通文明意识。</w:t>
            </w:r>
          </w:p>
        </w:tc>
        <w:tc>
          <w:tcPr>
            <w:tcW w:w="1418"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持续推进至12月底</w:t>
            </w:r>
          </w:p>
        </w:tc>
        <w:tc>
          <w:tcPr>
            <w:tcW w:w="1607"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bCs/>
                <w:kern w:val="0"/>
                <w:sz w:val="32"/>
                <w:szCs w:val="32"/>
              </w:rPr>
              <w:t>县教育局</w:t>
            </w:r>
          </w:p>
        </w:tc>
        <w:tc>
          <w:tcPr>
            <w:tcW w:w="1370" w:type="dxa"/>
            <w:vAlign w:val="center"/>
          </w:tcPr>
          <w:p>
            <w:pPr>
              <w:spacing w:line="4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备注：根据市教育局路线图新增的。</w:t>
            </w:r>
          </w:p>
        </w:tc>
      </w:tr>
    </w:tbl>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540" w:lineRule="exact"/>
        <w:rPr>
          <w:rFonts w:ascii="Times New Roman" w:hAnsi="Times New Roman" w:eastAsia="黑体" w:cs="Times New Roman"/>
          <w:sz w:val="32"/>
          <w:szCs w:val="32"/>
        </w:rPr>
      </w:pPr>
      <w:r>
        <w:rPr>
          <w:rFonts w:ascii="Times New Roman" w:hAnsi="Times New Roman" w:eastAsia="黑体" w:cs="Times New Roman"/>
          <w:sz w:val="32"/>
          <w:szCs w:val="32"/>
        </w:rPr>
        <w:t>附件6</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五华县系统防范化解道路交通安全风险工作任务推进路线图</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（县卫生健康局牵头）</w:t>
      </w:r>
    </w:p>
    <w:p>
      <w:pPr>
        <w:rPr>
          <w:rFonts w:ascii="Times New Roman" w:hAnsi="Times New Roman" w:cs="Times New Roman"/>
        </w:rPr>
      </w:pPr>
    </w:p>
    <w:tbl>
      <w:tblPr>
        <w:tblStyle w:val="6"/>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56"/>
        <w:gridCol w:w="3489"/>
        <w:gridCol w:w="5103"/>
        <w:gridCol w:w="1418"/>
        <w:gridCol w:w="160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序号</w:t>
            </w:r>
          </w:p>
        </w:tc>
        <w:tc>
          <w:tcPr>
            <w:tcW w:w="1056"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重点</w:t>
            </w:r>
          </w:p>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w:t>
            </w:r>
          </w:p>
        </w:tc>
        <w:tc>
          <w:tcPr>
            <w:tcW w:w="3489"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任务细项</w:t>
            </w:r>
          </w:p>
        </w:tc>
        <w:tc>
          <w:tcPr>
            <w:tcW w:w="5103"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具体措施</w:t>
            </w:r>
          </w:p>
        </w:tc>
        <w:tc>
          <w:tcPr>
            <w:tcW w:w="1418"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进度</w:t>
            </w:r>
          </w:p>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安排</w:t>
            </w:r>
          </w:p>
        </w:tc>
        <w:tc>
          <w:tcPr>
            <w:tcW w:w="1607"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责任部门</w:t>
            </w:r>
          </w:p>
        </w:tc>
        <w:tc>
          <w:tcPr>
            <w:tcW w:w="1370"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完成</w:t>
            </w:r>
          </w:p>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66" w:type="dxa"/>
            <w:vAlign w:val="center"/>
          </w:tcPr>
          <w:p>
            <w:pPr>
              <w:widowControl/>
              <w:spacing w:line="4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p>
        </w:tc>
        <w:tc>
          <w:tcPr>
            <w:tcW w:w="1056" w:type="dxa"/>
            <w:vAlign w:val="center"/>
          </w:tcPr>
          <w:p>
            <w:pPr>
              <w:widowControl/>
              <w:spacing w:line="4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防范化解应急处置不当风险</w:t>
            </w:r>
          </w:p>
        </w:tc>
        <w:tc>
          <w:tcPr>
            <w:tcW w:w="3489" w:type="dxa"/>
            <w:vAlign w:val="center"/>
          </w:tcPr>
          <w:p>
            <w:pPr>
              <w:widowControl/>
              <w:spacing w:line="4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打通院前救治、院中急救“绿色通道”，努力把交通事故伤亡损失将至最低。</w:t>
            </w:r>
          </w:p>
          <w:p>
            <w:pPr>
              <w:spacing w:line="400" w:lineRule="exact"/>
              <w:rPr>
                <w:rFonts w:ascii="Times New Roman" w:hAnsi="Times New Roman" w:eastAsia="仿宋_GB2312" w:cs="Times New Roman"/>
                <w:color w:val="000000"/>
                <w:sz w:val="32"/>
                <w:szCs w:val="32"/>
              </w:rPr>
            </w:pPr>
          </w:p>
        </w:tc>
        <w:tc>
          <w:tcPr>
            <w:tcW w:w="5103" w:type="dxa"/>
            <w:vAlign w:val="center"/>
          </w:tcPr>
          <w:p>
            <w:pPr>
              <w:widowControl/>
              <w:spacing w:line="3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进一步健全院前急救体系、建立健全道路交通事故医疗救援工作机构，指定救治定点医院和工作联络人；成立了应急医疗救援专家库，涵盖急诊、神经、创伤、外科、呼吸、重症、妇科、产科、骨科、烧伤等20个专业。将救治定点医院、工作联络人名单及专家库名单通报给县公安局、县消防救援支队，加强部门联动，提升救治成功率。</w:t>
            </w:r>
          </w:p>
        </w:tc>
        <w:tc>
          <w:tcPr>
            <w:tcW w:w="1418" w:type="dxa"/>
            <w:vAlign w:val="center"/>
          </w:tcPr>
          <w:p>
            <w:pPr>
              <w:widowControl/>
              <w:spacing w:line="4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持续推进</w:t>
            </w:r>
          </w:p>
        </w:tc>
        <w:tc>
          <w:tcPr>
            <w:tcW w:w="1607" w:type="dxa"/>
            <w:vAlign w:val="center"/>
          </w:tcPr>
          <w:p>
            <w:pPr>
              <w:widowControl/>
              <w:spacing w:line="34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县卫生健康局、县公安局、县交通运输局、县应急管理局</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bCs/>
                <w:kern w:val="0"/>
                <w:sz w:val="32"/>
                <w:szCs w:val="32"/>
              </w:rPr>
              <w:t>县公路事务中心</w:t>
            </w:r>
          </w:p>
        </w:tc>
        <w:tc>
          <w:tcPr>
            <w:tcW w:w="1370" w:type="dxa"/>
            <w:vAlign w:val="center"/>
          </w:tcPr>
          <w:p>
            <w:pPr>
              <w:spacing w:line="400" w:lineRule="exact"/>
              <w:rPr>
                <w:rFonts w:ascii="Times New Roman" w:hAnsi="Times New Roman" w:eastAsia="仿宋_GB2312" w:cs="Times New Roman"/>
                <w:color w:val="000000"/>
                <w:sz w:val="32"/>
                <w:szCs w:val="32"/>
              </w:rPr>
            </w:pPr>
          </w:p>
        </w:tc>
      </w:tr>
    </w:tbl>
    <w:p>
      <w:pPr>
        <w:spacing w:line="540" w:lineRule="exac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540" w:lineRule="exact"/>
        <w:rPr>
          <w:rFonts w:ascii="Times New Roman" w:hAnsi="Times New Roman" w:eastAsia="黑体" w:cs="Times New Roman"/>
          <w:sz w:val="32"/>
          <w:szCs w:val="32"/>
        </w:rPr>
      </w:pPr>
      <w:r>
        <w:rPr>
          <w:rFonts w:ascii="Times New Roman" w:hAnsi="Times New Roman" w:eastAsia="黑体" w:cs="Times New Roman"/>
          <w:sz w:val="32"/>
          <w:szCs w:val="32"/>
        </w:rPr>
        <w:t>附件7</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五华县系统防范化解道路交通安全风险工作任务推进路线图</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（县政务服务数据管理局牵头）</w:t>
      </w:r>
    </w:p>
    <w:p>
      <w:pPr>
        <w:rPr>
          <w:rFonts w:ascii="Times New Roman" w:hAnsi="Times New Roman" w:cs="Times New Roman"/>
        </w:rPr>
      </w:pPr>
    </w:p>
    <w:tbl>
      <w:tblPr>
        <w:tblStyle w:val="6"/>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56"/>
        <w:gridCol w:w="3489"/>
        <w:gridCol w:w="5274"/>
        <w:gridCol w:w="1247"/>
        <w:gridCol w:w="160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spacing w:line="3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序号</w:t>
            </w:r>
          </w:p>
        </w:tc>
        <w:tc>
          <w:tcPr>
            <w:tcW w:w="1056" w:type="dxa"/>
            <w:vAlign w:val="center"/>
          </w:tcPr>
          <w:p>
            <w:pPr>
              <w:spacing w:line="3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重点</w:t>
            </w:r>
          </w:p>
          <w:p>
            <w:pPr>
              <w:spacing w:line="3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w:t>
            </w:r>
          </w:p>
        </w:tc>
        <w:tc>
          <w:tcPr>
            <w:tcW w:w="3489" w:type="dxa"/>
            <w:vAlign w:val="center"/>
          </w:tcPr>
          <w:p>
            <w:pPr>
              <w:spacing w:line="3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任务细项</w:t>
            </w:r>
          </w:p>
        </w:tc>
        <w:tc>
          <w:tcPr>
            <w:tcW w:w="5274" w:type="dxa"/>
            <w:vAlign w:val="center"/>
          </w:tcPr>
          <w:p>
            <w:pPr>
              <w:spacing w:line="3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具体措施</w:t>
            </w:r>
          </w:p>
        </w:tc>
        <w:tc>
          <w:tcPr>
            <w:tcW w:w="1247" w:type="dxa"/>
            <w:vAlign w:val="center"/>
          </w:tcPr>
          <w:p>
            <w:pPr>
              <w:spacing w:line="3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进度</w:t>
            </w:r>
          </w:p>
          <w:p>
            <w:pPr>
              <w:spacing w:line="3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安排</w:t>
            </w:r>
          </w:p>
        </w:tc>
        <w:tc>
          <w:tcPr>
            <w:tcW w:w="1607" w:type="dxa"/>
            <w:vAlign w:val="center"/>
          </w:tcPr>
          <w:p>
            <w:pPr>
              <w:spacing w:line="3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责任部门</w:t>
            </w:r>
          </w:p>
        </w:tc>
        <w:tc>
          <w:tcPr>
            <w:tcW w:w="1370" w:type="dxa"/>
            <w:vAlign w:val="center"/>
          </w:tcPr>
          <w:p>
            <w:pPr>
              <w:spacing w:line="3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完成</w:t>
            </w:r>
          </w:p>
          <w:p>
            <w:pPr>
              <w:spacing w:line="3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spacing w:line="3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p>
        </w:tc>
        <w:tc>
          <w:tcPr>
            <w:tcW w:w="1056" w:type="dxa"/>
            <w:vAlign w:val="center"/>
          </w:tcPr>
          <w:p>
            <w:pPr>
              <w:widowControl/>
              <w:spacing w:line="3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防范化解监管不精准风险。</w:t>
            </w:r>
          </w:p>
        </w:tc>
        <w:tc>
          <w:tcPr>
            <w:tcW w:w="3489" w:type="dxa"/>
            <w:vAlign w:val="center"/>
          </w:tcPr>
          <w:p>
            <w:pPr>
              <w:widowControl/>
              <w:spacing w:line="360"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themeColor="text1"/>
                <w:sz w:val="32"/>
                <w:szCs w:val="32"/>
                <w14:textFill>
                  <w14:solidFill>
                    <w14:schemeClr w14:val="tx1"/>
                  </w14:solidFill>
                </w14:textFill>
              </w:rPr>
              <w:t>在数字政府的框架下，以业务需求为导向持续提升政务云、政务网及政务大数据中心对道路交通视频感知资源的统筹整合能力，依托政务大数据中心五华分节点，组织协调推进相关部门的政务数据资源共享和开放，将道路交通安全监管工作纳入全市“一网统管”体系，逐步实现省市县三级平台联动。</w:t>
            </w:r>
          </w:p>
        </w:tc>
        <w:tc>
          <w:tcPr>
            <w:tcW w:w="5274" w:type="dxa"/>
            <w:vAlign w:val="center"/>
          </w:tcPr>
          <w:p>
            <w:pPr>
              <w:widowControl/>
              <w:spacing w:line="360" w:lineRule="exact"/>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1.根据县安委办各成员单位的需求，</w:t>
            </w:r>
            <w:r>
              <w:rPr>
                <w:rFonts w:ascii="Times New Roman" w:hAnsi="Times New Roman" w:eastAsia="仿宋_GB2312" w:cs="Times New Roman"/>
                <w:sz w:val="32"/>
                <w:szCs w:val="32"/>
              </w:rPr>
              <w:t>协助各成员单位推动我县道路交通相关系统迁云上云。</w:t>
            </w:r>
          </w:p>
          <w:p>
            <w:pPr>
              <w:pStyle w:val="3"/>
              <w:spacing w:line="360" w:lineRule="exact"/>
              <w:rPr>
                <w:rFonts w:ascii="Times New Roman" w:hAnsi="Times New Roman" w:eastAsia="仿宋_GB2312" w:cs="Times New Roman"/>
                <w:lang w:val="en-US" w:bidi="ar-SA"/>
              </w:rPr>
            </w:pPr>
            <w:r>
              <w:rPr>
                <w:rFonts w:ascii="Times New Roman" w:hAnsi="Times New Roman" w:eastAsia="仿宋_GB2312" w:cs="Times New Roman"/>
                <w:lang w:val="en-US" w:bidi="ar-SA"/>
              </w:rPr>
              <w:t>2.继续推进我县政务外网县、镇、村三级的升级改造。</w:t>
            </w:r>
          </w:p>
          <w:p>
            <w:pPr>
              <w:pStyle w:val="3"/>
              <w:spacing w:line="360" w:lineRule="exact"/>
              <w:rPr>
                <w:rFonts w:ascii="Times New Roman" w:hAnsi="Times New Roman" w:eastAsia="仿宋_GB2312" w:cs="Times New Roman"/>
                <w:lang w:val="en-US" w:bidi="ar-SA"/>
              </w:rPr>
            </w:pPr>
            <w:r>
              <w:rPr>
                <w:rFonts w:ascii="Times New Roman" w:hAnsi="Times New Roman" w:eastAsia="仿宋_GB2312" w:cs="Times New Roman"/>
                <w:lang w:val="en-US" w:bidi="ar-SA"/>
              </w:rPr>
              <w:t>3.按照市统建模式，推动新版门户、目录、需求等系统在我县的部署，进一步强化对政务数据资源共享开放的平台支撑能力。</w:t>
            </w:r>
          </w:p>
          <w:p>
            <w:pPr>
              <w:pStyle w:val="3"/>
              <w:spacing w:line="360" w:lineRule="exact"/>
              <w:rPr>
                <w:rFonts w:ascii="Times New Roman" w:hAnsi="Times New Roman" w:eastAsia="仿宋_GB2312" w:cs="Times New Roman"/>
                <w:lang w:val="en-US" w:bidi="ar-SA"/>
              </w:rPr>
            </w:pPr>
            <w:r>
              <w:rPr>
                <w:rFonts w:ascii="Times New Roman" w:hAnsi="Times New Roman" w:eastAsia="仿宋_GB2312" w:cs="Times New Roman"/>
                <w:lang w:val="en-US" w:bidi="ar-SA"/>
              </w:rPr>
              <w:t>4.待市政数局“一网统管”工作三年行动计划正式印发后，再根据县安委办的需求，协助推动道路交通安全监管相关系统、资源纳入全县“一网统管”体系。</w:t>
            </w:r>
          </w:p>
        </w:tc>
        <w:tc>
          <w:tcPr>
            <w:tcW w:w="1247" w:type="dxa"/>
            <w:vAlign w:val="center"/>
          </w:tcPr>
          <w:p>
            <w:pPr>
              <w:widowControl/>
              <w:spacing w:line="3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2021年12月底前</w:t>
            </w:r>
          </w:p>
        </w:tc>
        <w:tc>
          <w:tcPr>
            <w:tcW w:w="1607" w:type="dxa"/>
            <w:vAlign w:val="center"/>
          </w:tcPr>
          <w:p>
            <w:pPr>
              <w:widowControl/>
              <w:spacing w:line="360" w:lineRule="exact"/>
              <w:rPr>
                <w:rFonts w:ascii="Times New Roman" w:hAnsi="Times New Roman" w:eastAsia="仿宋_GB2312" w:cs="Times New Roman"/>
                <w:color w:val="000000"/>
                <w:sz w:val="32"/>
                <w:szCs w:val="32"/>
              </w:rPr>
            </w:pPr>
            <w:r>
              <w:rPr>
                <w:rFonts w:ascii="Times New Roman" w:hAnsi="Times New Roman" w:eastAsia="仿宋_GB2312" w:cs="Times New Roman"/>
                <w:bCs/>
                <w:spacing w:val="1"/>
                <w:w w:val="99"/>
                <w:sz w:val="32"/>
                <w:szCs w:val="32"/>
              </w:rPr>
              <w:t>县政务</w:t>
            </w:r>
            <w:r>
              <w:rPr>
                <w:rFonts w:ascii="Times New Roman" w:hAnsi="Times New Roman" w:eastAsia="仿宋_GB2312" w:cs="Times New Roman"/>
                <w:bCs/>
                <w:w w:val="99"/>
                <w:sz w:val="32"/>
                <w:szCs w:val="32"/>
              </w:rPr>
              <w:t>服务数据管理局、县公安局、县交通运输局、县应急管理局</w:t>
            </w:r>
          </w:p>
        </w:tc>
        <w:tc>
          <w:tcPr>
            <w:tcW w:w="1370" w:type="dxa"/>
            <w:vAlign w:val="center"/>
          </w:tcPr>
          <w:p>
            <w:pPr>
              <w:spacing w:line="360" w:lineRule="exact"/>
              <w:rPr>
                <w:rFonts w:ascii="Times New Roman" w:hAnsi="Times New Roman" w:eastAsia="仿宋_GB2312" w:cs="Times New Roman"/>
                <w:sz w:val="32"/>
                <w:szCs w:val="32"/>
              </w:rPr>
            </w:pPr>
          </w:p>
        </w:tc>
      </w:tr>
    </w:tbl>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t>附件8</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五华县系统防范化解道路交通安全风险工作任务推进路线图</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（县气象局牵头）</w:t>
      </w:r>
    </w:p>
    <w:p>
      <w:pPr>
        <w:rPr>
          <w:rFonts w:ascii="Times New Roman" w:hAnsi="Times New Roman" w:cs="Times New Roman"/>
        </w:rPr>
      </w:pPr>
    </w:p>
    <w:tbl>
      <w:tblPr>
        <w:tblStyle w:val="6"/>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56"/>
        <w:gridCol w:w="3802"/>
        <w:gridCol w:w="4790"/>
        <w:gridCol w:w="1418"/>
        <w:gridCol w:w="160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序号</w:t>
            </w:r>
          </w:p>
        </w:tc>
        <w:tc>
          <w:tcPr>
            <w:tcW w:w="1056"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重点</w:t>
            </w:r>
          </w:p>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w:t>
            </w:r>
          </w:p>
        </w:tc>
        <w:tc>
          <w:tcPr>
            <w:tcW w:w="3802"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任务细项</w:t>
            </w:r>
          </w:p>
        </w:tc>
        <w:tc>
          <w:tcPr>
            <w:tcW w:w="4790"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具体措施</w:t>
            </w:r>
          </w:p>
        </w:tc>
        <w:tc>
          <w:tcPr>
            <w:tcW w:w="1418"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进度</w:t>
            </w:r>
          </w:p>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安排</w:t>
            </w:r>
          </w:p>
        </w:tc>
        <w:tc>
          <w:tcPr>
            <w:tcW w:w="1607"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责任部门</w:t>
            </w:r>
          </w:p>
        </w:tc>
        <w:tc>
          <w:tcPr>
            <w:tcW w:w="1370"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完成</w:t>
            </w:r>
          </w:p>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spacing w:line="40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p>
        </w:tc>
        <w:tc>
          <w:tcPr>
            <w:tcW w:w="1056" w:type="dxa"/>
            <w:vAlign w:val="center"/>
          </w:tcPr>
          <w:p>
            <w:pPr>
              <w:widowControl/>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防范化解恶劣天气交通安全风险</w:t>
            </w:r>
          </w:p>
        </w:tc>
        <w:tc>
          <w:tcPr>
            <w:tcW w:w="3802" w:type="dxa"/>
            <w:vAlign w:val="center"/>
          </w:tcPr>
          <w:p>
            <w:pPr>
              <w:widowControl/>
              <w:spacing w:line="400" w:lineRule="exac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建立气象监测预警与公安交管应急处置互通融合机制，针对浓雾、雨雪冰冻等恶劣天气高影响隐患路段，形成恶劣天气监测、预警、管控、发布、处置、反馈、评估等管理工作闭环，有效防范化解雨、雪、雾等恶劣天气对交通出行带来的不利影响，减少和避免因恶劣天气引发的道路交通事故。</w:t>
            </w:r>
          </w:p>
        </w:tc>
        <w:tc>
          <w:tcPr>
            <w:tcW w:w="4790" w:type="dxa"/>
            <w:vAlign w:val="center"/>
          </w:tcPr>
          <w:p>
            <w:pPr>
              <w:widowControl/>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1.联合开展恶劣天气交通隐患排查；</w:t>
            </w:r>
          </w:p>
          <w:p>
            <w:pPr>
              <w:widowControl/>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2.加强交通安全与气象灾害预警联动；</w:t>
            </w:r>
          </w:p>
          <w:p>
            <w:pPr>
              <w:widowControl/>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3.共同推进交通气象专业观测站网建设；</w:t>
            </w:r>
          </w:p>
          <w:p>
            <w:pPr>
              <w:widowControl/>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4.梳理建立需求清单；</w:t>
            </w:r>
          </w:p>
          <w:p>
            <w:pPr>
              <w:widowControl/>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5.开展公路交通气象定制化服务。</w:t>
            </w:r>
          </w:p>
          <w:p>
            <w:pPr>
              <w:widowControl/>
              <w:spacing w:line="400" w:lineRule="exact"/>
              <w:rPr>
                <w:rFonts w:ascii="Times New Roman" w:hAnsi="Times New Roman" w:eastAsia="仿宋_GB2312" w:cs="Times New Roman"/>
                <w:color w:val="000000"/>
                <w:sz w:val="32"/>
                <w:szCs w:val="32"/>
              </w:rPr>
            </w:pPr>
          </w:p>
        </w:tc>
        <w:tc>
          <w:tcPr>
            <w:tcW w:w="1418" w:type="dxa"/>
            <w:vAlign w:val="center"/>
          </w:tcPr>
          <w:p>
            <w:pPr>
              <w:widowControl/>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持续推进至12月底</w:t>
            </w:r>
          </w:p>
        </w:tc>
        <w:tc>
          <w:tcPr>
            <w:tcW w:w="1607" w:type="dxa"/>
            <w:vAlign w:val="center"/>
          </w:tcPr>
          <w:p>
            <w:pPr>
              <w:widowControl/>
              <w:spacing w:line="400" w:lineRule="exact"/>
              <w:rPr>
                <w:rFonts w:ascii="Times New Roman" w:hAnsi="Times New Roman" w:eastAsia="仿宋_GB2312" w:cs="Times New Roman"/>
                <w:color w:val="000000"/>
                <w:sz w:val="32"/>
                <w:szCs w:val="32"/>
              </w:rPr>
            </w:pPr>
            <w:r>
              <w:rPr>
                <w:rFonts w:ascii="Times New Roman" w:hAnsi="Times New Roman" w:eastAsia="仿宋_GB2312" w:cs="Times New Roman"/>
                <w:bCs/>
                <w:w w:val="99"/>
                <w:sz w:val="32"/>
                <w:szCs w:val="32"/>
              </w:rPr>
              <w:t>县气象局、县公安局、县交通运输局</w:t>
            </w:r>
            <w:r>
              <w:rPr>
                <w:rFonts w:hint="eastAsia" w:ascii="Times New Roman" w:hAnsi="Times New Roman" w:eastAsia="仿宋_GB2312" w:cs="Times New Roman"/>
                <w:bCs/>
                <w:w w:val="99"/>
                <w:sz w:val="32"/>
                <w:szCs w:val="32"/>
              </w:rPr>
              <w:t>、</w:t>
            </w:r>
            <w:r>
              <w:rPr>
                <w:rFonts w:hint="eastAsia" w:ascii="Times New Roman" w:hAnsi="Times New Roman" w:eastAsia="仿宋_GB2312" w:cs="Times New Roman"/>
                <w:bCs/>
                <w:kern w:val="0"/>
                <w:sz w:val="32"/>
                <w:szCs w:val="32"/>
              </w:rPr>
              <w:t>县公路事务中心</w:t>
            </w:r>
          </w:p>
        </w:tc>
        <w:tc>
          <w:tcPr>
            <w:tcW w:w="1370" w:type="dxa"/>
            <w:vAlign w:val="center"/>
          </w:tcPr>
          <w:p>
            <w:pPr>
              <w:widowControl/>
              <w:spacing w:line="400" w:lineRule="exact"/>
              <w:rPr>
                <w:rFonts w:ascii="Times New Roman" w:hAnsi="Times New Roman" w:eastAsia="仿宋_GB2312" w:cs="Times New Roman"/>
                <w:color w:val="000000"/>
                <w:sz w:val="32"/>
                <w:szCs w:val="32"/>
              </w:rPr>
            </w:pPr>
          </w:p>
        </w:tc>
      </w:tr>
    </w:tbl>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附件9</w:t>
      </w:r>
    </w:p>
    <w:p>
      <w:pPr>
        <w:spacing w:line="540"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五华县系统防范化解道路交通安全风险工作任务推进路线图</w:t>
      </w:r>
    </w:p>
    <w:bookmarkEnd w:id="0"/>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（县邮政公司牵头）</w:t>
      </w:r>
    </w:p>
    <w:p>
      <w:pPr>
        <w:rPr>
          <w:rFonts w:ascii="Times New Roman" w:hAnsi="Times New Roman" w:cs="Times New Roman"/>
        </w:rPr>
      </w:pPr>
    </w:p>
    <w:tbl>
      <w:tblPr>
        <w:tblStyle w:val="6"/>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56"/>
        <w:gridCol w:w="2526"/>
        <w:gridCol w:w="6066"/>
        <w:gridCol w:w="1418"/>
        <w:gridCol w:w="160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序号</w:t>
            </w:r>
          </w:p>
        </w:tc>
        <w:tc>
          <w:tcPr>
            <w:tcW w:w="1056"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重点</w:t>
            </w:r>
          </w:p>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w:t>
            </w:r>
          </w:p>
        </w:tc>
        <w:tc>
          <w:tcPr>
            <w:tcW w:w="2526"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任务细项</w:t>
            </w:r>
          </w:p>
        </w:tc>
        <w:tc>
          <w:tcPr>
            <w:tcW w:w="6066"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具体措施</w:t>
            </w:r>
          </w:p>
        </w:tc>
        <w:tc>
          <w:tcPr>
            <w:tcW w:w="1418"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进度</w:t>
            </w:r>
          </w:p>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安排</w:t>
            </w:r>
          </w:p>
        </w:tc>
        <w:tc>
          <w:tcPr>
            <w:tcW w:w="1607"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责任部门</w:t>
            </w:r>
          </w:p>
        </w:tc>
        <w:tc>
          <w:tcPr>
            <w:tcW w:w="1370" w:type="dxa"/>
            <w:vAlign w:val="center"/>
          </w:tcPr>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完成</w:t>
            </w:r>
          </w:p>
          <w:p>
            <w:pPr>
              <w:spacing w:line="4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1056" w:type="dxa"/>
            <w:vAlign w:val="center"/>
          </w:tcPr>
          <w:p>
            <w:pPr>
              <w:spacing w:line="4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防范化解摩托车电动自行车风险。</w:t>
            </w:r>
          </w:p>
        </w:tc>
        <w:tc>
          <w:tcPr>
            <w:tcW w:w="2526" w:type="dxa"/>
            <w:vAlign w:val="center"/>
          </w:tcPr>
          <w:p>
            <w:pPr>
              <w:spacing w:line="4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邮政部门要督促邮政快递企业作出安全承诺，快递员不使用无牌无证摩电，上路行驶必须戴头盔。</w:t>
            </w:r>
          </w:p>
        </w:tc>
        <w:tc>
          <w:tcPr>
            <w:tcW w:w="6066" w:type="dxa"/>
            <w:vAlign w:val="center"/>
          </w:tcPr>
          <w:p>
            <w:pPr>
              <w:spacing w:line="4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1.对全县邮政快递企业末端摩电数量、上牌摩电数量、驾驶末端摩电快递员数、有D证快递员数进行摸底调查，掌握第一手数据；</w:t>
            </w:r>
          </w:p>
          <w:p>
            <w:pPr>
              <w:spacing w:line="4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2.召开全县邮政快递业系统防范化解道路交通安全风险工作会议，部署相关工作，与全县邮政快递企业签订系统防范化解道路交通安全风险承诺书。</w:t>
            </w:r>
          </w:p>
          <w:p>
            <w:pPr>
              <w:spacing w:line="4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3.邀请公安交通警察部门开展道路交通安全培训，督促全县邮政快递企业开展上牌、考证工作，压实邮政快递企业主体责任。</w:t>
            </w:r>
          </w:p>
        </w:tc>
        <w:tc>
          <w:tcPr>
            <w:tcW w:w="1418" w:type="dxa"/>
            <w:vAlign w:val="center"/>
          </w:tcPr>
          <w:p>
            <w:pPr>
              <w:spacing w:line="4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持续推进至2021年底完成任务目标。</w:t>
            </w:r>
          </w:p>
        </w:tc>
        <w:tc>
          <w:tcPr>
            <w:tcW w:w="1607" w:type="dxa"/>
            <w:vAlign w:val="center"/>
          </w:tcPr>
          <w:p>
            <w:pPr>
              <w:spacing w:line="400" w:lineRule="exact"/>
              <w:rPr>
                <w:rFonts w:ascii="Times New Roman" w:hAnsi="Times New Roman" w:eastAsia="仿宋_GB2312" w:cs="Times New Roman"/>
                <w:sz w:val="32"/>
                <w:szCs w:val="32"/>
              </w:rPr>
            </w:pPr>
            <w:r>
              <w:rPr>
                <w:rFonts w:ascii="Times New Roman" w:hAnsi="Times New Roman" w:eastAsia="仿宋_GB2312" w:cs="Times New Roman"/>
                <w:bCs/>
                <w:sz w:val="32"/>
                <w:szCs w:val="32"/>
              </w:rPr>
              <w:t>县邮政公司</w:t>
            </w:r>
          </w:p>
        </w:tc>
        <w:tc>
          <w:tcPr>
            <w:tcW w:w="1370" w:type="dxa"/>
            <w:vAlign w:val="center"/>
          </w:tcPr>
          <w:p>
            <w:pPr>
              <w:spacing w:line="400" w:lineRule="exact"/>
              <w:rPr>
                <w:rFonts w:ascii="Times New Roman" w:hAnsi="Times New Roman" w:eastAsia="仿宋_GB2312" w:cs="Times New Roman"/>
                <w:sz w:val="32"/>
                <w:szCs w:val="32"/>
              </w:rPr>
            </w:pPr>
          </w:p>
        </w:tc>
      </w:tr>
    </w:tbl>
    <w:p>
      <w:pPr>
        <w:widowControl/>
        <w:jc w:val="left"/>
        <w:rPr>
          <w:rFonts w:ascii="Times New Roman" w:hAnsi="Times New Roman" w:eastAsia="黑体" w:cs="Times New Roman"/>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A0A11"/>
    <w:rsid w:val="33BA0A11"/>
    <w:rsid w:val="72A7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Cs w:val="21"/>
    </w:rPr>
  </w:style>
  <w:style w:type="paragraph" w:styleId="3">
    <w:name w:val="Body Text"/>
    <w:basedOn w:val="1"/>
    <w:qFormat/>
    <w:uiPriority w:val="1"/>
    <w:rPr>
      <w:rFonts w:ascii="仿宋" w:hAnsi="仿宋" w:eastAsia="仿宋" w:cs="仿宋"/>
      <w:sz w:val="32"/>
      <w:szCs w:val="32"/>
      <w:lang w:val="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2021-08-02T03:05:00Z</dcterms:created>
  <dc:creator> 古敏婷</dc:creator>
  <cp:lastModifiedBy> 古敏婷</cp:lastModifiedBy>
  <dcterms:modified xsi:type="dcterms:W3CDTF">2021-08-02T03:06:12Z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0D013CD96CAA4366B191DE66F2815265</vt:lpwstr>
  </property>
</Properties>
</file>