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Times New Roman" w:hAnsi="Times New Roman" w:eastAsia="方正小标宋简体" w:cs="Times New Roman"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简体" w:cs="Times New Roman"/>
          <w:bCs/>
          <w:sz w:val="44"/>
          <w:szCs w:val="44"/>
          <w:lang w:val="en-US" w:eastAsia="zh-CN"/>
        </w:rPr>
        <w:t>五华县文化广电旅游体育局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jc w:val="center"/>
        <w:textAlignment w:val="auto"/>
        <w:rPr>
          <w:rFonts w:hint="eastAsia" w:ascii="Times New Roman" w:hAnsi="Times New Roman" w:eastAsia="方正小标宋简体" w:cs="Times New Roman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202</w:t>
      </w:r>
      <w:r>
        <w:rPr>
          <w:rFonts w:hint="default" w:ascii="Times New Roman" w:hAnsi="Times New Roman" w:eastAsia="方正小标宋简体" w:cs="Times New Roman"/>
          <w:bCs/>
          <w:sz w:val="44"/>
          <w:szCs w:val="44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年政府信息公开工作年度报告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1800" w:firstLineChars="500"/>
        <w:textAlignment w:val="auto"/>
        <w:rPr>
          <w:rFonts w:hint="default" w:ascii="Times New Roman" w:hAnsi="Times New Roman" w:eastAsia="黑体" w:cs="Times New Roman"/>
          <w:color w:val="000000"/>
          <w:kern w:val="0"/>
          <w:sz w:val="36"/>
          <w:szCs w:val="36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Cs/>
          <w:sz w:val="32"/>
          <w:szCs w:val="28"/>
        </w:rPr>
      </w:pPr>
      <w:r>
        <w:rPr>
          <w:rFonts w:hint="default" w:ascii="Times New Roman" w:hAnsi="Times New Roman" w:eastAsia="黑体" w:cs="Times New Roman"/>
          <w:bCs/>
          <w:sz w:val="32"/>
          <w:szCs w:val="28"/>
        </w:rPr>
        <w:t>一、总体情况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1"/>
        <w:jc w:val="both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2021年度，我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局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根据《中华人民共和国政府信息公开条例》和上级有关文件精神，以建立责任型、法治型、阳光型政府为目标，认真贯彻早落实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eastAsia="zh-CN"/>
        </w:rPr>
        <w:t>五华县委县政府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信息公开工作部署，加大政府信息公开的宣传力度，完善政府信息公开的各项制度。严格按照上级有关文件要求，完善政府门户网站栏目建设，深化重点领域信息公开，加强政策解读，积极主动回应群众关切。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1"/>
        <w:jc w:val="both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（一）主动公开情况。按照法律法规要求依时发布政务公开信息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eastAsia="zh-CN"/>
        </w:rPr>
        <w:t>并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及时主动完善信息公开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eastAsia="zh-CN"/>
        </w:rPr>
        <w:t>制度，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做到公开及时、填报规范、内容全面。202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年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eastAsia="zh-CN"/>
        </w:rPr>
        <w:t>度，我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局政府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信息公开网站共发布工作动态类信息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50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篇、部门文件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份、信息公开工作年度报告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篇、预决算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 xml:space="preserve"> 3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份。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1"/>
        <w:jc w:val="both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（二）依申请公开情况。2021年，我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局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及时更新并发布了依申请公开条件、流程说明以及通信地址和联系电话，确保政务公开网上申请平台畅通。全年未收到任何书面或其它形式要求公开政府信息的申请，没有不予公开的政府信息。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1"/>
        <w:jc w:val="both"/>
        <w:textAlignment w:val="auto"/>
        <w:rPr>
          <w:rFonts w:hint="eastAsia" w:ascii="Times New Roman" w:hAnsi="Times New Roman" w:eastAsia="方正仿宋简体" w:cs="Times New Roman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（三）政府信息管理。按照上级有关文件要求，认真落实政府信息公开统计和年度工作报告制度，全面梳理我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局政府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信息公开目录。同时规范信息发布标准和要求，推动信息公开规范化，严格按照栏目要求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eastAsia="zh-CN"/>
        </w:rPr>
        <w:t>依时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发布公开内容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及时更新公开指南，认真完成政务信息发布统计工作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1"/>
        <w:jc w:val="both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（四）平台建设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eastAsia="zh-CN"/>
        </w:rPr>
        <w:t>。为保障人民群众对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文化广电旅游体育局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eastAsia="zh-CN"/>
        </w:rPr>
        <w:t>工作的知情权和监督权，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我局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eastAsia="zh-CN"/>
        </w:rPr>
        <w:t>在政府信息公开平台门户网站和微信公众平台等平台上，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大力实施“互联网+政务”，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eastAsia="zh-CN"/>
        </w:rPr>
        <w:t>将组织机构、计划总结、工作动态、通知公告等情况及时分类上传，广泛接受社会监督。严格落实内容把关制度，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确保政府信息公开工作依法有序开展。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1"/>
        <w:jc w:val="both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（五）监督保障。进一步强化信息公开领导小组办公室职能，严格落实政务信息公开发布、审批制度，确保政府信息公开各项工作有序开展。同时，保障政府信息公开工作机构和队伍健全，加强信息公开工作检查，保证及时更新、上传全面、准确、优质的政府信息。</w:t>
      </w:r>
    </w:p>
    <w:p>
      <w:pPr>
        <w:pStyle w:val="5"/>
        <w:shd w:val="clear" w:color="auto" w:fill="FFFFFF"/>
        <w:spacing w:before="0" w:beforeAutospacing="0" w:after="0" w:afterAutospacing="0" w:line="480" w:lineRule="exact"/>
        <w:ind w:firstLine="640" w:firstLineChars="200"/>
        <w:jc w:val="both"/>
        <w:rPr>
          <w:rFonts w:hint="default" w:ascii="Times New Roman" w:hAnsi="Times New Roman" w:eastAsia="方正楷体简体" w:cs="Times New Roman"/>
          <w:bCs/>
          <w:sz w:val="32"/>
          <w:szCs w:val="28"/>
          <w:lang w:eastAsia="zh-CN"/>
        </w:rPr>
      </w:pPr>
      <w:r>
        <w:rPr>
          <w:rFonts w:hint="default" w:ascii="Times New Roman" w:hAnsi="Times New Roman" w:eastAsia="黑体" w:cs="Times New Roman"/>
          <w:bCs/>
          <w:sz w:val="32"/>
          <w:szCs w:val="28"/>
        </w:rPr>
        <w:t>二、主动公开政府信息情况</w:t>
      </w:r>
    </w:p>
    <w:tbl>
      <w:tblPr>
        <w:tblStyle w:val="6"/>
        <w:tblW w:w="814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1721"/>
        <w:gridCol w:w="1618"/>
        <w:gridCol w:w="168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81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172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本年</w:t>
            </w: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制发件数</w:t>
            </w:r>
          </w:p>
        </w:tc>
        <w:tc>
          <w:tcPr>
            <w:tcW w:w="16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本年废止件数</w:t>
            </w:r>
          </w:p>
        </w:tc>
        <w:tc>
          <w:tcPr>
            <w:tcW w:w="1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现行有效件数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规章</w:t>
            </w:r>
          </w:p>
        </w:tc>
        <w:tc>
          <w:tcPr>
            <w:tcW w:w="172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　　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1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　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行政规范性文件</w:t>
            </w:r>
          </w:p>
        </w:tc>
        <w:tc>
          <w:tcPr>
            <w:tcW w:w="172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　　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16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 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1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　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1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502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行政许可</w:t>
            </w:r>
          </w:p>
        </w:tc>
        <w:tc>
          <w:tcPr>
            <w:tcW w:w="5027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　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27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81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502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行政处罚</w:t>
            </w:r>
          </w:p>
        </w:tc>
        <w:tc>
          <w:tcPr>
            <w:tcW w:w="5027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　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行政强制</w:t>
            </w:r>
          </w:p>
        </w:tc>
        <w:tc>
          <w:tcPr>
            <w:tcW w:w="5027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　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81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5027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ind w:firstLine="630" w:firstLineChars="300"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行政事业性收费</w:t>
            </w:r>
          </w:p>
        </w:tc>
        <w:tc>
          <w:tcPr>
            <w:tcW w:w="5027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　</w:t>
            </w:r>
          </w:p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</w:rPr>
              <w:t> 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Cs/>
          <w:sz w:val="32"/>
          <w:szCs w:val="28"/>
        </w:rPr>
      </w:pPr>
      <w:r>
        <w:rPr>
          <w:rFonts w:hint="default" w:ascii="Times New Roman" w:hAnsi="Times New Roman" w:eastAsia="黑体" w:cs="Times New Roman"/>
          <w:bCs/>
          <w:sz w:val="32"/>
          <w:szCs w:val="28"/>
        </w:rPr>
        <w:t>三、收到和处理政府信息公开申请情况</w:t>
      </w:r>
    </w:p>
    <w:tbl>
      <w:tblPr>
        <w:tblStyle w:val="6"/>
        <w:tblW w:w="9431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7"/>
        <w:gridCol w:w="1169"/>
        <w:gridCol w:w="2843"/>
        <w:gridCol w:w="600"/>
        <w:gridCol w:w="796"/>
        <w:gridCol w:w="724"/>
        <w:gridCol w:w="694"/>
        <w:gridCol w:w="762"/>
        <w:gridCol w:w="670"/>
        <w:gridCol w:w="65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29" w:type="dxa"/>
            <w:gridSpan w:val="3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4902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29" w:type="dxa"/>
            <w:gridSpan w:val="3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3646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5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  <w:jc w:val="center"/>
        </w:trPr>
        <w:tc>
          <w:tcPr>
            <w:tcW w:w="4529" w:type="dxa"/>
            <w:gridSpan w:val="3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科研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机构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其他</w:t>
            </w:r>
          </w:p>
        </w:tc>
        <w:tc>
          <w:tcPr>
            <w:tcW w:w="656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2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jc w:val="center"/>
        </w:trPr>
        <w:tc>
          <w:tcPr>
            <w:tcW w:w="452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4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（三）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不予公开</w:t>
            </w: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属于国家秘密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5.属于三类内部</w:t>
            </w:r>
            <w:r>
              <w:rPr>
                <w:rFonts w:hint="default" w:ascii="Times New Roman" w:hAnsi="Times New Roman" w:eastAsia="楷体" w:cs="Times New Roman"/>
                <w:spacing w:val="-20"/>
                <w:kern w:val="0"/>
                <w:sz w:val="20"/>
                <w:szCs w:val="20"/>
              </w:rPr>
              <w:t>事务信息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（四）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无法提供</w:t>
            </w: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</w:p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</w:p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（五）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不予处理</w:t>
            </w:r>
          </w:p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</w:p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</w:p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（六）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其他处理</w:t>
            </w: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1.申请人无正当理由逾期不补正、行政机关不再处理其政府信息公开申请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2.申请</w:t>
            </w: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  <w:lang w:eastAsia="zh-CN"/>
              </w:rPr>
              <w:t>人</w:t>
            </w: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逾期未按通知要求缴纳费用</w:t>
            </w: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行政机关不再处理其政府</w:t>
            </w:r>
            <w:r>
              <w:rPr>
                <w:rFonts w:hint="default" w:ascii="Times New Roman" w:hAnsi="Times New Roman" w:eastAsia="楷体" w:cs="Times New Roman"/>
                <w:spacing w:val="-20"/>
                <w:kern w:val="0"/>
                <w:sz w:val="20"/>
                <w:szCs w:val="20"/>
              </w:rPr>
              <w:t>信息公开申请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1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  <w:lang w:val="en-US" w:eastAsia="zh-CN"/>
              </w:rPr>
              <w:t>3.其他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7" w:type="dxa"/>
            <w:vMerge w:val="continue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4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2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7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</w:tbl>
    <w:p>
      <w:pPr>
        <w:pStyle w:val="5"/>
        <w:shd w:val="clear" w:color="auto" w:fill="FFFFFF"/>
        <w:spacing w:before="0" w:beforeAutospacing="0" w:after="0" w:afterAutospacing="0" w:line="460" w:lineRule="exact"/>
        <w:ind w:firstLine="640" w:firstLineChars="200"/>
        <w:jc w:val="both"/>
        <w:rPr>
          <w:rFonts w:hint="default" w:ascii="Times New Roman" w:hAnsi="Times New Roman" w:eastAsia="方正楷体简体" w:cs="Times New Roman"/>
          <w:b w:val="0"/>
          <w:bCs/>
          <w:sz w:val="32"/>
          <w:szCs w:val="28"/>
          <w:lang w:eastAsia="zh-CN"/>
        </w:rPr>
      </w:pPr>
      <w:r>
        <w:rPr>
          <w:rFonts w:hint="default" w:ascii="Times New Roman" w:hAnsi="Times New Roman" w:eastAsia="黑体" w:cs="Times New Roman"/>
          <w:bCs/>
          <w:sz w:val="32"/>
          <w:szCs w:val="28"/>
        </w:rPr>
        <w:t>四、政府信息公开行政复议、行政诉讼情况</w:t>
      </w:r>
    </w:p>
    <w:tbl>
      <w:tblPr>
        <w:tblStyle w:val="6"/>
        <w:tblW w:w="907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宋体" w:cs="Times New Roman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Cs/>
          <w:sz w:val="32"/>
          <w:szCs w:val="28"/>
        </w:rPr>
      </w:pPr>
      <w:r>
        <w:rPr>
          <w:rFonts w:hint="default" w:ascii="Times New Roman" w:hAnsi="Times New Roman" w:eastAsia="黑体" w:cs="Times New Roman"/>
          <w:bCs/>
          <w:sz w:val="32"/>
          <w:szCs w:val="28"/>
        </w:rPr>
        <w:t>五、存在的主要问题及改进情况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1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2021年，我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局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政府信息公开工作虽取得了一定进步，但与社会公众的</w:t>
      </w:r>
      <w:r>
        <w:rPr>
          <w:rFonts w:hint="default" w:ascii="Times New Roman" w:hAnsi="Times New Roman" w:eastAsia="方正仿宋简体" w:cs="Times New Roman"/>
          <w:spacing w:val="-20"/>
          <w:sz w:val="32"/>
          <w:szCs w:val="32"/>
        </w:rPr>
        <w:t>需求，与上级部门的要求，还有一定差距，主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要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存在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工作人员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对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部分栏目信息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认知尚浅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部分信息公布不够及时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、公开政务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信息数量、质量亟待提升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的问题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。针对政府信息公开工作中存在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的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问题，我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局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将认真查找并纠正问题，努力克服和解决困难，有序有效推进政府信息公开工作开展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做好以下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三点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2" w:firstLineChars="175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加强政府信息公开信息员队伍建设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。</w:t>
      </w:r>
      <w:r>
        <w:rPr>
          <w:rFonts w:ascii="仿宋_GB2312" w:hAnsi="宋体" w:eastAsia="仿宋_GB2312" w:cs="仿宋_GB2312"/>
          <w:i w:val="0"/>
          <w:iCs w:val="0"/>
          <w:caps w:val="0"/>
          <w:color w:val="282828"/>
          <w:spacing w:val="0"/>
          <w:sz w:val="32"/>
          <w:szCs w:val="32"/>
          <w:shd w:val="clear" w:fill="FFFFFF"/>
        </w:rPr>
        <w:t>开展公务员政府信息公开基本规范培训，全面提高相关工作人员信息公开工作水平</w:t>
      </w:r>
      <w:r>
        <w:rPr>
          <w:rFonts w:hint="eastAsia" w:ascii="仿宋_GB2312" w:eastAsia="仿宋_GB2312" w:cs="仿宋_GB2312"/>
          <w:i w:val="0"/>
          <w:iCs w:val="0"/>
          <w:caps w:val="0"/>
          <w:color w:val="282828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提高工作效率。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2" w:firstLineChars="175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进一步加强对政务信息公开工作的领导和监督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层层落实责任，定期督查通报，确保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按时按质按量做好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政府信息公开、办事公开工作。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2" w:firstLineChars="175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（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）加大政府信息采集和发布力度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提高信息质量，丰富公开内容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广泛听取群众的意见和建议，重点公开人民群众普遍关心的热点、焦点问题。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Cs/>
          <w:sz w:val="32"/>
          <w:szCs w:val="28"/>
        </w:rPr>
      </w:pPr>
      <w:r>
        <w:rPr>
          <w:rFonts w:hint="default" w:ascii="Times New Roman" w:hAnsi="Times New Roman" w:eastAsia="黑体" w:cs="Times New Roman"/>
          <w:bCs/>
          <w:sz w:val="32"/>
          <w:szCs w:val="28"/>
        </w:rPr>
        <w:t>六、其他需要报告的事项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61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本单位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依据《政府信息公开信息处理费管理办法》收取信息处理费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，本年度没有产生信息公开处理费。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2041" w:right="1587" w:bottom="170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BB9FF1-470B-49DE-9A34-9494AC39EB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BCDF7E-5446-4B46-90BD-2E009B3EA4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5567413-0023-449B-83DA-E6526C493F2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30CE7DF-4FF0-49B4-8552-40D9E03737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392AE53-8F00-432D-A242-CA92A6F0A87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3FCFFE8-7C6B-442C-A545-E9402D7CAD5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18737A4-3B04-4916-9A26-8250468EF5FB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24F7826-3060-4088-B527-7156048F3A65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9" w:fontKey="{E16A89DF-37CA-4291-963F-A83290F7462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38144"/>
    </w:sdtPr>
    <w:sdtEndPr>
      <w:rPr>
        <w:sz w:val="24"/>
        <w:szCs w:val="24"/>
      </w:rPr>
    </w:sdtEndPr>
    <w:sdtContent>
      <w:p>
        <w:pPr>
          <w:pStyle w:val="3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-</w:t>
        </w:r>
        <w:r>
          <w:rPr>
            <w:sz w:val="24"/>
            <w:szCs w:val="24"/>
          </w:rPr>
          <w:t xml:space="preserve"> 9 -</w:t>
        </w:r>
        <w:r>
          <w:rPr>
            <w:sz w:val="24"/>
            <w:szCs w:val="24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ED3"/>
    <w:rsid w:val="000C3133"/>
    <w:rsid w:val="000F741D"/>
    <w:rsid w:val="00100C5F"/>
    <w:rsid w:val="00106C98"/>
    <w:rsid w:val="00164DEE"/>
    <w:rsid w:val="00190659"/>
    <w:rsid w:val="001C25E2"/>
    <w:rsid w:val="002D040F"/>
    <w:rsid w:val="00367D86"/>
    <w:rsid w:val="003C2104"/>
    <w:rsid w:val="00453904"/>
    <w:rsid w:val="006A248E"/>
    <w:rsid w:val="0077500A"/>
    <w:rsid w:val="00795E6A"/>
    <w:rsid w:val="007B1412"/>
    <w:rsid w:val="007C4ED3"/>
    <w:rsid w:val="007F7257"/>
    <w:rsid w:val="00853146"/>
    <w:rsid w:val="0093026C"/>
    <w:rsid w:val="009552A4"/>
    <w:rsid w:val="009C2E45"/>
    <w:rsid w:val="00A57407"/>
    <w:rsid w:val="00A64778"/>
    <w:rsid w:val="00AB2DDE"/>
    <w:rsid w:val="00C67F47"/>
    <w:rsid w:val="00CF0F80"/>
    <w:rsid w:val="00D5215D"/>
    <w:rsid w:val="00E15145"/>
    <w:rsid w:val="00FF583B"/>
    <w:rsid w:val="00FF7F32"/>
    <w:rsid w:val="05A302AB"/>
    <w:rsid w:val="0FEE34C9"/>
    <w:rsid w:val="14420B6D"/>
    <w:rsid w:val="191E24F5"/>
    <w:rsid w:val="1C506A0E"/>
    <w:rsid w:val="1D144DCB"/>
    <w:rsid w:val="1D972BC0"/>
    <w:rsid w:val="1FF65CA9"/>
    <w:rsid w:val="21024048"/>
    <w:rsid w:val="3B7517F5"/>
    <w:rsid w:val="3BB06D49"/>
    <w:rsid w:val="3DBC61D8"/>
    <w:rsid w:val="3ED0555A"/>
    <w:rsid w:val="40451600"/>
    <w:rsid w:val="43B2195F"/>
    <w:rsid w:val="4A657BA9"/>
    <w:rsid w:val="4BB40B47"/>
    <w:rsid w:val="4E8E1616"/>
    <w:rsid w:val="53A848FB"/>
    <w:rsid w:val="54C54B29"/>
    <w:rsid w:val="5F310400"/>
    <w:rsid w:val="77ED62E0"/>
    <w:rsid w:val="7CE3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9</Pages>
  <Words>4145</Words>
  <Characters>653</Characters>
  <Lines>5</Lines>
  <Paragraphs>9</Paragraphs>
  <TotalTime>24</TotalTime>
  <ScaleCrop>false</ScaleCrop>
  <LinksUpToDate>false</LinksUpToDate>
  <CharactersWithSpaces>4789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2021-11-09T15:19:00Z</dcterms:created>
  <dc:creator>孙小茜</dc:creator>
  <cp:lastModifiedBy>o、Iolo</cp:lastModifiedBy>
  <cp:lastPrinted>2022-01-14T17:04:00Z</cp:lastPrinted>
  <dcterms:modified xsi:type="dcterms:W3CDTF">2022-03-01T01:15:39Z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B6EE59CF7DD3439A9FFC2D7D87B34C60</vt:lpwstr>
  </property>
  <property fmtid="{D5CDD505-2E9C-101B-9397-08002B2CF9AE}" pid="4" name="KSOSaveFontToCloudKey">
    <vt:lpwstr>306136108_embed</vt:lpwstr>
  </property>
</Properties>
</file>