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黑体" w:hAnsi="黑体" w:eastAsia="黑体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 w:eastAsia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不合格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val="en-US" w:eastAsia="zh-CN"/>
        </w:rPr>
        <w:t>检验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项目的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val="en-US" w:eastAsia="zh-CN"/>
        </w:rPr>
        <w:t>说明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/>
          <w:b/>
          <w:bCs/>
          <w:sz w:val="36"/>
          <w:szCs w:val="36"/>
        </w:rPr>
      </w:pPr>
    </w:p>
    <w:p>
      <w:pPr>
        <w:numPr>
          <w:ilvl w:val="0"/>
          <w:numId w:val="0"/>
        </w:numPr>
        <w:spacing w:line="360" w:lineRule="auto"/>
        <w:ind w:left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一、过氧化值（以脂肪计）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过氧化值是表示油脂和脂肪酸等被氧化程度的一种指标，用于说明食品是否因被氧化而变质。通过检测以油脂、脂肪为原料制作的食品的过氧化值，判断其质量和变质的程度。由于糕点中油脂的含量较高，因而极易受到外界条件（如，光照、空气接触、高温等）的影响，容易发生氧化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二、霉菌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霉菌是自然界中常见的真菌，食品中霉菌超标原因可能是加工用原料受霉菌污染，或者是产品存储、运输条件控制不当导致流通环节抽取的样品被霉菌污染。霉菌污染可使食品腐败变质，破坏食品的色、香、味，降低食品的食用价值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三、多西环素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sz w:val="30"/>
          <w:szCs w:val="30"/>
        </w:rPr>
        <w:t>多西环素（强力霉素）是一种四环素类药物，一般用于治疗衣原体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支原体感染。《食品安全国家标准 食品中兽药最大残留限量》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</w:rPr>
        <w:t>GB 31650-2019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中规定，多西环素（强力霉素）在禽（产蛋鸡禁用）的肌肉中最高残留限量为100μg/kg。长期食用多西环素残留超标的食品，可使病原体产生耐药性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，可能在人体内蓄积，引起胃肠道症状、皮疹、嗜睡、口腔炎症、肝肾受损等，对人体健康有一定影响。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四、恩诺沙星(以恩诺沙星与环丙沙星之和计)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又名恩氟奎林羧酸，属于氟奎诺酮类之化学合成抑菌剂，在预防和治疗畜禽的细菌性感染及支原体病方面有良好效果。《食品安全国家标准 食品中兽药最大残留限量》（GB 31650-2019）中规定，恩诺沙星及其代谢产物环丙沙星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在鱼类中的最大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残留限量为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μg/kg。长期摄入恩诺沙星药物超标的动物性食品，可引起轻度胃肠道刺激或不适，如头痛、头晕、睡眠不良等症状，大剂量或长期摄入还可能引起肝损害。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五、脱氢乙酸及其钠盐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脱氢乙酸及其钠盐是一种低毒高效防腐、防霉剂。在酸、碱条件下均有一定的抗菌作用，尤其对酵母菌和霉菌的抑制作用最强。《食品安全国家标准 食品添加剂使用标准》（GB 2760-2014）中规定，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黄酒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中不得使用脱氢乙酸及其钠盐。由于脱氢乙酸可与血浆的白蛋白或组织中蛋白质的胺基结合，如果长期过量食用脱氢乙酸含量超标的食品可能会引起肝、肾和中枢神经系统的损伤。脱氢乙酸及其钠盐的原因可能是原料带入、违规使用或过程控制不严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六、黄曲霉毒素B1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黄曲霉毒素B1是一种强致癌性的物质，其毒性作用主要是对肝脏的损害。《食品安全国家标准 食品中真菌毒素限量》（GB 2761-2017）中规定，花生油中的黄曲霉毒素B1均应≤20μg/kg。黄曲霉毒素B1是黄曲霉寄生曲霉产生的次生代谢产物的一种。它对包括人和若干动物具有较强的毒性，其危害性在于对人及动物肝脏等组织有破坏作用, 能诱使动物发生肝部、胃部等部位的癌症。黄曲霉毒素B1不合格的主要原因，可能是花生原料在种植、采收、运输及储存过程中受到黄曲霉霉菌污染，企业在生产时没有严格挑拣花生原料和进行相关检测等。</w:t>
      </w:r>
    </w:p>
    <w:p>
      <w:pPr>
        <w:numPr>
          <w:ilvl w:val="0"/>
          <w:numId w:val="0"/>
        </w:numPr>
        <w:spacing w:line="360" w:lineRule="auto"/>
        <w:ind w:firstLine="320" w:firstLineChars="100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七、甲硝唑：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甲硝唑作为杀菌药在人用药品中应用广泛，而在养殖过程中投喂甲硝唑也能达到较好的杀菌效果。《食品安全国家标准 食品中兽药最大残留限量》（GB 31650—2019）中规定，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甲硝唑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在鸡蛋中不得检出。长期食用含有甲硝唑的鸡蛋，人体会产生一定的抗药性，影响身体健康。本次鸡蛋中检出甲硝唑的原因，可能是养殖户不清楚国家对相关兽药使用的规定，未按规定合理使用药物。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left"/>
        <w:textAlignment w:val="auto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八、腐霉利：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腐霉利是一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eastAsia="zh-CN"/>
        </w:rPr>
        <w:t>种低毒内吸性杀菌剂，具有保护和治疗双重作用。主要用于蔬菜及果树的灰霉病防治。《食品安全国家标准 食品中农药最大残留限量》（GB 2763—2019）中规定，腐霉利在韭菜中的最大残留限量为0.2mg/kg。腐霉利对眼睛与皮肤有刺激作用，经口毒性低。少量的农药残留不会引起人体急性中毒，但长期食用农药残留超标的食品，对人体健康有一定影响。</w:t>
      </w:r>
    </w:p>
    <w:p>
      <w:pPr>
        <w:numPr>
          <w:ilvl w:val="0"/>
          <w:numId w:val="0"/>
        </w:numPr>
        <w:spacing w:line="360" w:lineRule="auto"/>
        <w:ind w:firstLine="320" w:firstLineChars="100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九、倍硫磷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倍硫磷是一种广谱速效的长效杀虫剂，对多种害虫有效，主要起触杀的胃毒作用，残效期长。根据根据GB 2763-2021《食品安全国家标准 食品中农药最大残留限量》的要求，豇豆中倍硫磷应≤0.05mg/kg，倍硫磷中毒后可诱发中间型综合症，主要表现为突触后的神经肌接触头损伤，罹及呼吸肌，重者可导致呼吸肌麻痹。豇豆中检出倍硫磷，可能是农户对使用农药的安全间隔期不了解，从而违规使用或滥用农药。</w:t>
      </w:r>
    </w:p>
    <w:p>
      <w:pPr>
        <w:numPr>
          <w:ilvl w:val="0"/>
          <w:numId w:val="0"/>
        </w:numPr>
        <w:spacing w:line="360" w:lineRule="auto"/>
        <w:ind w:firstLine="320" w:firstLineChars="100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十、三唑磷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三唑磷属于中等毒性非内吸有机磷广谱杀虫剂、杀螨剂、杀线虫剂，具有胃毒和触杀作用。主要用于棉花、粮食、果树等鳞翅目害虫、害螨、蝇类幼虫及地下害虫等。《食品安全国家标准 食品中农药最大残留限量》（GB 2763—2016）中规定，三唑磷在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豇豆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中的最大残留限量为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0.05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mg/kg。少量的农药残留不会引起人体急性中毒，但长期食用农药残留超标的食品，对人体健康有一定影响。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MmRhYWM0ZmU5ZjJjMjJjZjRkOGM5NjcwZTY2ZDUifQ=="/>
  </w:docVars>
  <w:rsids>
    <w:rsidRoot w:val="00FD5D87"/>
    <w:rsid w:val="000E11B9"/>
    <w:rsid w:val="000E3D58"/>
    <w:rsid w:val="003337F0"/>
    <w:rsid w:val="00482B25"/>
    <w:rsid w:val="00597BE5"/>
    <w:rsid w:val="00652391"/>
    <w:rsid w:val="006F1AC3"/>
    <w:rsid w:val="007C015E"/>
    <w:rsid w:val="00837988"/>
    <w:rsid w:val="00C6147A"/>
    <w:rsid w:val="00D32A12"/>
    <w:rsid w:val="00DC1BE9"/>
    <w:rsid w:val="00FD5D87"/>
    <w:rsid w:val="038A0E9B"/>
    <w:rsid w:val="06ED7C8E"/>
    <w:rsid w:val="09550E1D"/>
    <w:rsid w:val="0B944C67"/>
    <w:rsid w:val="105F10C2"/>
    <w:rsid w:val="11A14E51"/>
    <w:rsid w:val="11A61283"/>
    <w:rsid w:val="13830ABC"/>
    <w:rsid w:val="14FE278E"/>
    <w:rsid w:val="179F5CDF"/>
    <w:rsid w:val="18197C79"/>
    <w:rsid w:val="1DA90CDB"/>
    <w:rsid w:val="1EB1407B"/>
    <w:rsid w:val="20236A17"/>
    <w:rsid w:val="20917B69"/>
    <w:rsid w:val="216456F5"/>
    <w:rsid w:val="24107A0A"/>
    <w:rsid w:val="2BFA29CF"/>
    <w:rsid w:val="2EC16D66"/>
    <w:rsid w:val="2F992B46"/>
    <w:rsid w:val="30F22B39"/>
    <w:rsid w:val="3ABD6286"/>
    <w:rsid w:val="3CB70FFB"/>
    <w:rsid w:val="3E36364F"/>
    <w:rsid w:val="41E12811"/>
    <w:rsid w:val="46BD3ECE"/>
    <w:rsid w:val="495820B3"/>
    <w:rsid w:val="4AA41E3E"/>
    <w:rsid w:val="52CD7EE2"/>
    <w:rsid w:val="548668F6"/>
    <w:rsid w:val="560143AB"/>
    <w:rsid w:val="5856369B"/>
    <w:rsid w:val="59673CB0"/>
    <w:rsid w:val="5A1B165B"/>
    <w:rsid w:val="5C4E181B"/>
    <w:rsid w:val="60710F4D"/>
    <w:rsid w:val="62BD40DD"/>
    <w:rsid w:val="64A06D31"/>
    <w:rsid w:val="64C67637"/>
    <w:rsid w:val="691058AE"/>
    <w:rsid w:val="6D4E4E61"/>
    <w:rsid w:val="72EA59A9"/>
    <w:rsid w:val="73132CD6"/>
    <w:rsid w:val="77F127E4"/>
    <w:rsid w:val="798249BB"/>
    <w:rsid w:val="7DEA6C04"/>
    <w:rsid w:val="7F9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1759</Words>
  <Characters>1876</Characters>
  <Lines>4</Lines>
  <Paragraphs>1</Paragraphs>
  <TotalTime>0</TotalTime>
  <ScaleCrop>false</ScaleCrop>
  <LinksUpToDate>false</LinksUpToDate>
  <CharactersWithSpaces>1893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2021-11-23T01:31:00Z</dcterms:created>
  <dc:creator>Windows User</dc:creator>
  <cp:lastModifiedBy>张勇鹏</cp:lastModifiedBy>
  <dcterms:modified xsi:type="dcterms:W3CDTF">2022-06-07T07:32:29Z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D4E05C85030F4F2C83B1DE166B554662</vt:lpwstr>
  </property>
  <property fmtid="{D5CDD505-2E9C-101B-9397-08002B2CF9AE}" pid="4" name="ribbonExt">
    <vt:lpwstr>{"WPSExtOfficeTab":{"OnGetEnabled":false,"OnGetVisible":false}}</vt:lpwstr>
  </property>
</Properties>
</file>