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u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u w:val="none"/>
          <w:lang w:val="en-US" w:eastAsia="zh-CN"/>
        </w:rPr>
      </w:pPr>
      <w:r>
        <w:rPr>
          <w:rFonts w:hint="eastAsia" w:ascii="方正小标宋简体" w:hAnsi="方正小标宋简体" w:eastAsia="方正小标宋简体" w:cs="方正小标宋简体"/>
          <w:bCs/>
          <w:sz w:val="44"/>
          <w:szCs w:val="44"/>
          <w:u w:val="none"/>
          <w:lang w:val="en-US" w:eastAsia="zh-CN"/>
        </w:rPr>
        <w:t>五华县市场监督管理局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1800" w:firstLineChars="500"/>
        <w:textAlignment w:val="auto"/>
        <w:rPr>
          <w:rFonts w:ascii="Times New Roman" w:hAnsi="Times New Roman" w:eastAsia="黑体" w:cs="黑体"/>
          <w:color w:val="000000"/>
          <w:kern w:val="0"/>
          <w:sz w:val="36"/>
          <w:szCs w:val="36"/>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一、总体情况</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今年来，</w:t>
      </w:r>
      <w:r>
        <w:rPr>
          <w:rFonts w:hint="eastAsia" w:ascii="方正仿宋简体" w:hAnsi="方正仿宋简体" w:eastAsia="方正仿宋简体" w:cs="方正仿宋简体"/>
          <w:sz w:val="32"/>
          <w:szCs w:val="32"/>
          <w:lang w:val="en-US" w:eastAsia="zh-CN"/>
        </w:rPr>
        <w:t>五华</w:t>
      </w:r>
      <w:r>
        <w:rPr>
          <w:rFonts w:hint="default" w:ascii="Times New Roman" w:hAnsi="Times New Roman" w:eastAsia="方正仿宋简体" w:cs="Times New Roman"/>
          <w:sz w:val="32"/>
          <w:szCs w:val="32"/>
          <w:lang w:val="en-US" w:eastAsia="zh-CN"/>
        </w:rPr>
        <w:t>县市场监管局始终坚持以习近平新时代中国特色社会主义思想为指导，增强“四个意识”，坚定“四个自信”，做到“两个维护”，依照《中华人民共和国政府信息公开条例》的规定和《五华县人民政府办公室关于印发五华县2021年政务公开工作要点分工方案的通知》要求，</w:t>
      </w:r>
      <w:r>
        <w:rPr>
          <w:rFonts w:hint="eastAsia" w:ascii="Times New Roman" w:hAnsi="Times New Roman" w:eastAsia="方正仿宋简体" w:cs="Times New Roman"/>
          <w:sz w:val="32"/>
          <w:szCs w:val="32"/>
          <w:lang w:val="en-US" w:eastAsia="zh-CN"/>
        </w:rPr>
        <w:t>扎实</w:t>
      </w:r>
      <w:r>
        <w:rPr>
          <w:rFonts w:hint="default" w:ascii="Times New Roman" w:hAnsi="Times New Roman" w:eastAsia="方正仿宋简体" w:cs="Times New Roman"/>
          <w:sz w:val="32"/>
          <w:szCs w:val="32"/>
          <w:lang w:val="en-US" w:eastAsia="zh-CN"/>
        </w:rPr>
        <w:t>做好政务公开工作，依法保障人民群众知情权、参与权、表达权、监督权。现将落实情况</w:t>
      </w:r>
      <w:r>
        <w:rPr>
          <w:rFonts w:hint="eastAsia" w:ascii="Times New Roman" w:hAnsi="Times New Roman" w:eastAsia="方正仿宋简体" w:cs="Times New Roman"/>
          <w:sz w:val="32"/>
          <w:szCs w:val="32"/>
          <w:lang w:val="en-US" w:eastAsia="zh-CN"/>
        </w:rPr>
        <w:t>报告</w:t>
      </w:r>
      <w:r>
        <w:rPr>
          <w:rFonts w:hint="default" w:ascii="Times New Roman" w:hAnsi="Times New Roman" w:eastAsia="方正仿宋简体" w:cs="Times New Roman"/>
          <w:sz w:val="32"/>
          <w:szCs w:val="32"/>
          <w:lang w:val="en-US" w:eastAsia="zh-CN"/>
        </w:rPr>
        <w:t>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楷体" w:hAnsi="楷体" w:eastAsia="楷体" w:cs="楷体"/>
          <w:sz w:val="32"/>
          <w:szCs w:val="32"/>
          <w:lang w:val="en-US" w:eastAsia="zh-CN"/>
        </w:rPr>
        <w:t>（一）主动公开信息，提高工作透明度。</w:t>
      </w:r>
      <w:r>
        <w:rPr>
          <w:rFonts w:hint="eastAsia" w:ascii="方正仿宋简体" w:hAnsi="方正仿宋简体" w:eastAsia="方正仿宋简体" w:cs="方正仿宋简体"/>
          <w:sz w:val="32"/>
          <w:szCs w:val="32"/>
          <w:lang w:val="en-US" w:eastAsia="zh-CN"/>
        </w:rPr>
        <w:t>五华县市场监管局着力强化重点政务信息集中统一公开。</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依托政府网站集约化平台，依法全面公开市场监管职能。</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b w:val="0"/>
          <w:bCs w:val="0"/>
          <w:sz w:val="32"/>
          <w:szCs w:val="32"/>
          <w:lang w:val="en-US" w:eastAsia="zh-CN"/>
        </w:rPr>
        <w:t>根据</w:t>
      </w:r>
      <w:r>
        <w:rPr>
          <w:rFonts w:hint="eastAsia" w:ascii="Times New Roman" w:hAnsi="Times New Roman" w:eastAsia="方正仿宋简体" w:cs="Times New Roman"/>
          <w:sz w:val="32"/>
          <w:szCs w:val="32"/>
          <w:lang w:val="en-US" w:eastAsia="zh-CN"/>
        </w:rPr>
        <w:t>按时按质完成政务信息和强化网络安全的有关要求，成立五华县市场监督管理局政务信息保密审查领导小组，切实保障政府信息公开工作健康发展。确保每15天之内都能更新工作动态，每半年内及时更换登陆密码，做到政府网站的内容保障和安全保障。今年来，我局在重点领域信息公开共发布70条，其中食品药品安全66条，知识产权行政处罚信息公开2条，产品质量监管执法信息公开2条；发布工作动态73条，部门预决算和三公经费预决算2条，政府信息公开年报1条，部门文件6条，通知公告39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）依法做好依申请公开</w:t>
      </w:r>
      <w:r>
        <w:rPr>
          <w:rFonts w:hint="eastAsia" w:ascii="楷体_GB2312" w:hAnsi="楷体_GB2312" w:eastAsia="楷体_GB2312" w:cs="楷体_GB2312"/>
          <w:sz w:val="32"/>
          <w:szCs w:val="32"/>
          <w:lang w:val="en-US" w:eastAsia="zh-CN"/>
        </w:rPr>
        <w:t>。</w:t>
      </w:r>
      <w:r>
        <w:rPr>
          <w:rFonts w:hint="default" w:ascii="Times New Roman" w:hAnsi="Times New Roman" w:eastAsia="方正仿宋简体" w:cs="Times New Roman"/>
          <w:sz w:val="32"/>
          <w:szCs w:val="32"/>
          <w:lang w:val="en-US" w:eastAsia="zh-CN"/>
        </w:rPr>
        <w:t>编制发布局政务公开指南，提供申请渠道。同时，严格按照提出申请、申请受理、申请处理的流程做好依申请公开工作。2021年，</w:t>
      </w:r>
      <w:r>
        <w:rPr>
          <w:rFonts w:hint="eastAsia" w:ascii="Times New Roman" w:hAnsi="Times New Roman" w:eastAsia="方正仿宋简体" w:cs="Times New Roman"/>
          <w:sz w:val="32"/>
          <w:szCs w:val="32"/>
          <w:lang w:val="en-US" w:eastAsia="zh-CN"/>
        </w:rPr>
        <w:t>五华</w:t>
      </w:r>
      <w:r>
        <w:rPr>
          <w:rFonts w:hint="default" w:ascii="Times New Roman" w:hAnsi="Times New Roman" w:eastAsia="方正仿宋简体" w:cs="Times New Roman"/>
          <w:sz w:val="32"/>
          <w:szCs w:val="32"/>
          <w:lang w:val="en-US" w:eastAsia="zh-CN"/>
        </w:rPr>
        <w:t>县市场监管局</w:t>
      </w:r>
      <w:r>
        <w:rPr>
          <w:rFonts w:hint="eastAsia" w:ascii="Times New Roman" w:hAnsi="Times New Roman" w:eastAsia="方正仿宋简体" w:cs="Times New Roman"/>
          <w:sz w:val="32"/>
          <w:szCs w:val="32"/>
          <w:lang w:val="en-US" w:eastAsia="zh-CN"/>
        </w:rPr>
        <w:t>未收到</w:t>
      </w:r>
      <w:r>
        <w:rPr>
          <w:rFonts w:hint="default" w:ascii="Times New Roman" w:hAnsi="Times New Roman" w:eastAsia="方正仿宋简体" w:cs="Times New Roman"/>
          <w:sz w:val="32"/>
          <w:szCs w:val="32"/>
          <w:lang w:val="en-US" w:eastAsia="zh-CN"/>
        </w:rPr>
        <w:t>政府信息公开申请。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楷体" w:hAnsi="楷体" w:eastAsia="楷体" w:cs="楷体"/>
          <w:sz w:val="32"/>
          <w:szCs w:val="32"/>
          <w:lang w:val="en-US" w:eastAsia="zh-CN"/>
        </w:rPr>
        <w:t>（</w:t>
      </w:r>
      <w:r>
        <w:rPr>
          <w:rFonts w:hint="default" w:ascii="楷体" w:hAnsi="楷体" w:eastAsia="楷体" w:cs="楷体"/>
          <w:sz w:val="32"/>
          <w:szCs w:val="32"/>
          <w:lang w:val="en-US" w:eastAsia="zh-CN"/>
        </w:rPr>
        <w:t>三）强化平台建设、夯实政府信息管理。</w:t>
      </w:r>
      <w:r>
        <w:rPr>
          <w:rFonts w:hint="default" w:ascii="Times New Roman" w:hAnsi="Times New Roman" w:eastAsia="方正仿宋简体" w:cs="Times New Roman"/>
          <w:sz w:val="32"/>
          <w:szCs w:val="32"/>
          <w:lang w:val="en-US" w:eastAsia="zh-CN"/>
        </w:rPr>
        <w:t>规范网站内容发布管理，明确政务公开由专人负责信息公开网站发布更新，严格执行“分级审核、先审后发、授权发布”的程序，监督和指导信息公开责任单位文件上传，时刻把关政府信息公开网站无效链接、错别字等情况，对存在严重错误的情况，进行及时通报，杜绝出现“死链”“错链”“错字”，确保信息的准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楷体_GB2312" w:hAnsi="楷体_GB2312" w:eastAsia="楷体_GB2312" w:cs="楷体_GB2312"/>
          <w:sz w:val="32"/>
          <w:szCs w:val="32"/>
          <w:lang w:val="en-US" w:eastAsia="zh-CN"/>
        </w:rPr>
        <w:t>（四）政府信息公开平台建设情况。</w:t>
      </w:r>
      <w:r>
        <w:rPr>
          <w:rFonts w:hint="eastAsia" w:ascii="Times New Roman" w:hAnsi="Times New Roman" w:eastAsia="方正仿宋简体" w:cs="Times New Roman"/>
          <w:sz w:val="32"/>
          <w:szCs w:val="32"/>
          <w:lang w:val="en-US" w:eastAsia="zh-CN"/>
        </w:rPr>
        <w:t>我局政府信息公开平台主要依托于五华县人民政府门户网站进行全文电子化公开。</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（五）监督保障方面。</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健全工作机制。要求各责任部门按时提供相关信息，局办公室积极做好各目录下信息公开内容的维护，确保政务信息公开的时效性和准确性。</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规范公开目录。制定并及时更新信息公开指南，细化市场监管领域基层政务公开标准，对照国家、省、市要求，规范信息公开工作。</w:t>
      </w:r>
    </w:p>
    <w:p>
      <w:pPr>
        <w:pStyle w:val="6"/>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7"/>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00" w:lineRule="exact"/>
              <w:jc w:val="center"/>
              <w:rPr>
                <w:rFonts w:ascii="宋体" w:hAnsi="宋体" w:eastAsia="宋体" w:cs="宋体"/>
                <w:kern w:val="0"/>
                <w:szCs w:val="21"/>
              </w:rPr>
            </w:pPr>
            <w:r>
              <w:rPr>
                <w:rFonts w:hint="eastAsia" w:ascii="Times New Roman" w:hAnsi="Times New Roman" w:eastAsia="方正仿宋简体"/>
                <w:sz w:val="24"/>
                <w:szCs w:val="22"/>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default" w:ascii="Times New Roman" w:hAnsi="Times New Roman" w:eastAsia="方正仿宋简体"/>
                <w:sz w:val="24"/>
                <w:szCs w:val="22"/>
                <w:lang w:val="en-US" w:eastAsia="zh-CN"/>
              </w:rPr>
              <w:t>25475</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Times New Roman" w:hAnsi="Times New Roman" w:eastAsia="方正仿宋简体"/>
                <w:sz w:val="24"/>
                <w:szCs w:val="22"/>
                <w:lang w:val="en-US" w:eastAsia="zh-CN"/>
              </w:rPr>
              <w:t>228</w:t>
            </w:r>
          </w:p>
        </w:tc>
      </w:tr>
      <w:tr>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Times New Roman" w:hAnsi="Times New Roman" w:eastAsia="方正仿宋简体"/>
                <w:sz w:val="24"/>
                <w:szCs w:val="22"/>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三、收到和处理政府信息公开申请情况</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bl>
    <w:p>
      <w:pPr>
        <w:pStyle w:val="6"/>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sz w:val="32"/>
          <w:szCs w:val="28"/>
        </w:rPr>
      </w:pPr>
      <w:r>
        <w:rPr>
          <w:rFonts w:hint="eastAsia" w:ascii="方正仿宋简体" w:hAnsi="方正仿宋简体" w:eastAsia="方正仿宋简体" w:cs="方正仿宋简体"/>
          <w:bCs/>
          <w:sz w:val="32"/>
          <w:szCs w:val="28"/>
        </w:rPr>
        <w:t>存在的主要问题：一是主动公开还不到位，部分政府信息主动公开不够及时，公开渠道的多样性有待提升；二是信息公开内容不够全面、信息公开的内容有待进一步深化。</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bCs/>
          <w:kern w:val="2"/>
          <w:sz w:val="32"/>
          <w:szCs w:val="28"/>
          <w:lang w:val="en-US" w:eastAsia="zh-CN" w:bidi="ar-SA"/>
        </w:rPr>
      </w:pPr>
      <w:r>
        <w:rPr>
          <w:rFonts w:hint="eastAsia" w:ascii="方正仿宋简体" w:hAnsi="方正仿宋简体" w:eastAsia="方正仿宋简体" w:cs="方正仿宋简体"/>
          <w:bCs/>
          <w:kern w:val="2"/>
          <w:sz w:val="32"/>
          <w:szCs w:val="28"/>
          <w:lang w:val="en-US" w:eastAsia="zh-CN" w:bidi="ar-SA"/>
        </w:rPr>
        <w:t>下一步，我局将多措并举加强</w:t>
      </w:r>
      <w:r>
        <w:rPr>
          <w:rFonts w:hint="eastAsia" w:ascii="方正仿宋简体" w:hAnsi="方正仿宋简体" w:eastAsia="方正仿宋简体" w:cs="方正仿宋简体"/>
          <w:bCs/>
          <w:sz w:val="32"/>
          <w:szCs w:val="28"/>
        </w:rPr>
        <w:t>政府信息主动公开</w:t>
      </w:r>
      <w:r>
        <w:rPr>
          <w:rFonts w:hint="eastAsia" w:ascii="方正仿宋简体" w:hAnsi="方正仿宋简体" w:eastAsia="方正仿宋简体" w:cs="方正仿宋简体"/>
          <w:bCs/>
          <w:sz w:val="32"/>
          <w:szCs w:val="28"/>
          <w:lang w:val="en-US" w:eastAsia="zh-CN"/>
        </w:rPr>
        <w:t>工作。</w:t>
      </w:r>
      <w:r>
        <w:rPr>
          <w:rFonts w:hint="eastAsia" w:ascii="方正仿宋简体" w:hAnsi="方正仿宋简体" w:eastAsia="方正仿宋简体" w:cs="方正仿宋简体"/>
          <w:bCs/>
          <w:kern w:val="2"/>
          <w:sz w:val="32"/>
          <w:szCs w:val="28"/>
          <w:lang w:val="en-US" w:eastAsia="zh-CN" w:bidi="ar-SA"/>
        </w:rPr>
        <w:t>一是加强业务培训。切实加强政务信息公开业务的学习和培训，提高工作人员做好政府信息公开工作的能力和水平。二是完善工作制度。建立健全政府信息公开工作长效机制，把工作落到实处，提高政府信息公开实效，确保我局政府信息公开工作扎实、有序推进。三是拓展公开事项。结合工作实际，及时调整公开内容，更准确地把握重点，进一步扩展涉及群众切实利益的各类事项的信息公开内容、范围和深度，并进一步梳理、规范信息公开内容。</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六、其他需要报告的事项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bCs/>
          <w:kern w:val="2"/>
          <w:sz w:val="32"/>
          <w:szCs w:val="28"/>
          <w:lang w:val="en-US" w:eastAsia="zh-CN" w:bidi="ar-SA"/>
        </w:rPr>
      </w:pPr>
      <w:r>
        <w:rPr>
          <w:rFonts w:hint="eastAsia" w:ascii="方正仿宋简体" w:hAnsi="方正仿宋简体" w:eastAsia="方正仿宋简体" w:cs="方正仿宋简体"/>
          <w:bCs/>
          <w:kern w:val="2"/>
          <w:sz w:val="32"/>
          <w:szCs w:val="28"/>
          <w:lang w:val="en-US" w:eastAsia="zh-CN" w:bidi="ar-SA"/>
        </w:rPr>
        <w:t>收取信息处理费的情况：本年度本单位无发出收费通知，无收取信息处理费。</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mRhYWM0ZmU5ZjJjMjJjZjRkOGM5NjcwZTY2ZDU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038D3451"/>
    <w:rsid w:val="0B0E131B"/>
    <w:rsid w:val="0E4017EB"/>
    <w:rsid w:val="15F57E71"/>
    <w:rsid w:val="191E24F5"/>
    <w:rsid w:val="1A0B767E"/>
    <w:rsid w:val="1C506A0E"/>
    <w:rsid w:val="1FF65CA9"/>
    <w:rsid w:val="222E5F0A"/>
    <w:rsid w:val="23184482"/>
    <w:rsid w:val="34B561C3"/>
    <w:rsid w:val="36C3686B"/>
    <w:rsid w:val="389B749B"/>
    <w:rsid w:val="3B7517F5"/>
    <w:rsid w:val="3BB06D49"/>
    <w:rsid w:val="40451600"/>
    <w:rsid w:val="43B2195F"/>
    <w:rsid w:val="47D4106D"/>
    <w:rsid w:val="54C54B29"/>
    <w:rsid w:val="55D20834"/>
    <w:rsid w:val="5F310400"/>
    <w:rsid w:val="650A1380"/>
    <w:rsid w:val="72F04CB0"/>
    <w:rsid w:val="734E23C5"/>
    <w:rsid w:val="7CE3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uiPriority w:val="99"/>
    <w:rPr>
      <w:color w:val="003399"/>
      <w:u w:val="none"/>
    </w:rPr>
  </w:style>
  <w:style w:type="character" w:styleId="11">
    <w:name w:val="Hyperlink"/>
    <w:basedOn w:val="8"/>
    <w:semiHidden/>
    <w:unhideWhenUsed/>
    <w:uiPriority w:val="99"/>
    <w:rPr>
      <w:color w:val="003399"/>
      <w:u w:val="non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_Style 5"/>
    <w:basedOn w:val="1"/>
    <w:qFormat/>
    <w:uiPriority w:val="99"/>
    <w:pPr>
      <w:ind w:firstLine="200" w:firstLineChars="200"/>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2189</Words>
  <Characters>2230</Characters>
  <Lines>5</Lines>
  <Paragraphs>9</Paragraphs>
  <TotalTime>35</TotalTime>
  <ScaleCrop>false</ScaleCrop>
  <LinksUpToDate>false</LinksUpToDate>
  <CharactersWithSpaces>2230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廖萍娇</cp:lastModifiedBy>
  <cp:lastPrinted>2021-11-09T09:02:00Z</cp:lastPrinted>
  <dcterms:modified xsi:type="dcterms:W3CDTF">2022-07-01T07:23:16Z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5505A8C847394B779A014D6F628B70C4</vt:lpwstr>
  </property>
  <property fmtid="{D5CDD505-2E9C-101B-9397-08002B2CF9AE}" pid="4" name="KSOSaveFontToCloudKey">
    <vt:lpwstr>234411310_btnclosed</vt:lpwstr>
  </property>
</Properties>
</file>