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不合格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检验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项目的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说明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一、恩诺沙星(以恩诺沙星与环丙沙星之和计)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又名恩氟奎林羧酸，属于氟奎诺酮类之化学合成抑菌剂，在预防和治疗畜禽的细菌性感染及支原体病方面有良好效果。《食品安全国家标准 食品中兽药最大残留限量》（GB 31650-2019）中规定，恩诺沙星及其代谢产物环丙沙星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在鱼类中的最大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残留限量为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μg/kg。长期摄入恩诺沙星药物超标的动物性食品，可引起轻度胃肠道刺激或不适，如头痛、头晕、睡眠不良等症状，大剂量或长期摄入还可能引起肝损害。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二、甲硝唑：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甲硝唑作为杀菌药在人用药品中应用广泛，而在养殖过程中投喂甲硝唑也能达到较好的杀菌效果。《食品安全国家标准 食品中兽药最大残留限量》（GB 31650—2019）中规定，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甲硝唑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在鸡蛋中不得检出。长期食用含有甲硝唑的鸡蛋，人体会产生一定的抗药性，影响身体健康。本次鸡蛋中检出甲硝唑的原因，可能是养殖户不清楚国家对相关兽药使用的规定，未按规定合理使用药物。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三、倍硫磷：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倍硫磷是一种广谱速效的长效杀虫剂，对多种害虫有效，主要起触杀的胃毒作用，残效期长。根据根据GB 2763-2021《食品安全国家标准 食品中农药最大残留限量》的要求，豇豆中倍硫磷应≤0.05mg/kg，倍硫磷中毒后可诱发中间型综合症，主要表现为突触后的神经肌接触头损伤，罹及呼吸肌，重者可导致呼吸肌麻痹。豇豆中检出倍硫磷，可能是农户对使用农药的安全间隔期不了解，从而违规使用或滥用农药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四、三唑磷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三唑磷属于中等毒性非内吸有机磷广谱杀虫剂、杀螨剂、杀线虫剂，具有胃毒和触杀作用。主要用于棉花、粮食、果树等鳞翅目害虫、害螨、蝇类幼虫及地下害虫等。《食品安全国家标准 食品中农药最大残留限量》（GB 2763—2016）中规定，三唑磷在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豇豆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中的最大残留限量为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0.05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mg/kg。少量的农药残留不会引起人体急性中毒，但长期食用农药残留超标的食品，对人体健康有一定影响。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五、克百威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克百威，又名呋喃丹，属于高毒农药，是一种广谱性杀虫、杀螨、杀线虫剂，不仅具有触杀、胃毒作用，并具有很强的内吸活性。《食品安全国家标准 食品中农药最大残留限量》（GB 2763-2021）中规定，豇豆中克百威残留限量值不得超过0.02mg/kg。克百威不易降解，容易造成环境污染。少量的农药残留不会导致急性中毒，但长期食用农药残留超标的蔬菜，可能对人体健康产生一定的不良影响。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豇豆中克百威残留量超标的原因，可能是为快速控制虫害，加大用药量或未遵守采摘间隔期规定，致使上市销售的产品中残留量超标。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  <w:t>防腐剂混合使用时各自用量占其最大使用量的比例之和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 xml:space="preserve"> 防腐剂是以保持食品原有品质和营养价值为目的的食品添加剂，它能抑制微生物的生长繁殖，防止食品腐败变质从而延长保质期。《食品安全国家标准 食品添加剂使用标准》（GB2760—2014）中不仅规定了我国在食品中允许添加的某一添加剂的种类、使用量或残留量，而且规定了同一功能的防腐剂在混合使用时，各自用量占其最大使用量的比例之和不应超过1。长期过量食用防腐剂超标的食品，会对人体健康造成一定影响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  <w:t>、噻虫胺</w:t>
      </w:r>
    </w:p>
    <w:p>
      <w:pPr>
        <w:bidi w:val="0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2763—2019、GB 2763—2021）中均规定，噻虫胺在豆类蔬菜中的最大残留限量值为0.01mg/kg。豇豆中噻虫胺残留量超标的原因，可能是为快速控制虫害，加大用药量或未遵守采摘间隔期规定，致使上市销售的产品中残留量超标。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7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八、多菌灵</w:t>
      </w:r>
    </w:p>
    <w:p>
      <w:pPr>
        <w:tabs>
          <w:tab w:val="left" w:pos="738"/>
        </w:tabs>
        <w:bidi w:val="0"/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多菌灵是一种广谱性杀菌剂，对植物由真菌（如半知菌、多子囊菌）引起的病害有防治效果，可用于叶面喷雾、种子处理和土壤处理等。《食品安全国家标准 食品中农药最大残留限量》（GB 2763-2021）中规定，多菌灵在食荚豌豆中的最大残留限量值为0.02mg/kg。多菌灵在我国的使用范围广泛，对人、畜、鱼类、蜜蜂等有低毒，虽说多菌灵属低毒农药，但其残留能引起肝病和染色体畸变，对哺乳动物有毒害，对人的皮肤和眼睛有刺激反应，尤其是长期食用多菌灵超标的食物，存在致癌的风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38A0E9B"/>
    <w:rsid w:val="06ED7C8E"/>
    <w:rsid w:val="09550E1D"/>
    <w:rsid w:val="0B944C67"/>
    <w:rsid w:val="105F10C2"/>
    <w:rsid w:val="11A14E51"/>
    <w:rsid w:val="11A61283"/>
    <w:rsid w:val="13830ABC"/>
    <w:rsid w:val="14FE278E"/>
    <w:rsid w:val="17872B16"/>
    <w:rsid w:val="179F5CDF"/>
    <w:rsid w:val="18197C79"/>
    <w:rsid w:val="1DA90CDB"/>
    <w:rsid w:val="1EB1407B"/>
    <w:rsid w:val="20236A17"/>
    <w:rsid w:val="216456F5"/>
    <w:rsid w:val="24107A0A"/>
    <w:rsid w:val="2BFA29CF"/>
    <w:rsid w:val="2EC16D66"/>
    <w:rsid w:val="2F992B46"/>
    <w:rsid w:val="30F22B39"/>
    <w:rsid w:val="3ABD6286"/>
    <w:rsid w:val="3CB70FFB"/>
    <w:rsid w:val="3E36364F"/>
    <w:rsid w:val="41E12811"/>
    <w:rsid w:val="46BD3ECE"/>
    <w:rsid w:val="495820B3"/>
    <w:rsid w:val="4AA41E3E"/>
    <w:rsid w:val="52CD7EE2"/>
    <w:rsid w:val="548668F6"/>
    <w:rsid w:val="560143AB"/>
    <w:rsid w:val="5856369B"/>
    <w:rsid w:val="59673CB0"/>
    <w:rsid w:val="5A1B165B"/>
    <w:rsid w:val="5C4E181B"/>
    <w:rsid w:val="60710F4D"/>
    <w:rsid w:val="60A46F91"/>
    <w:rsid w:val="62BD40DD"/>
    <w:rsid w:val="64A06D31"/>
    <w:rsid w:val="64C67637"/>
    <w:rsid w:val="691058AE"/>
    <w:rsid w:val="6BBE7B56"/>
    <w:rsid w:val="6D4E4E61"/>
    <w:rsid w:val="72EA59A9"/>
    <w:rsid w:val="73132CD6"/>
    <w:rsid w:val="77F127E4"/>
    <w:rsid w:val="798249BB"/>
    <w:rsid w:val="7DEA6C04"/>
    <w:rsid w:val="7F9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16</TotalTime>
  <ScaleCrop>false</ScaleCrop>
  <LinksUpToDate>false</LinksUpToDate>
  <CharactersWithSpaces>621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2022-07-19T08:53:32Z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