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5" w:lineRule="atLeast"/>
        <w:ind w:left="0" w:right="0" w:firstLine="0"/>
        <w:jc w:val="center"/>
        <w:rPr>
          <w:rFonts w:ascii="Calibri" w:hAnsi="Calibri" w:cs="Calibri"/>
          <w:i w:val="0"/>
          <w:iCs w:val="0"/>
          <w:caps w:val="0"/>
          <w:color w:val="2F2F2F"/>
          <w:spacing w:val="0"/>
          <w:sz w:val="32"/>
          <w:szCs w:val="32"/>
        </w:rPr>
      </w:pPr>
      <w:r>
        <w:rPr>
          <w:rFonts w:ascii="方正小标宋简体" w:hAnsi="方正小标宋简体" w:eastAsia="方正小标宋简体" w:cs="方正小标宋简体"/>
          <w:i w:val="0"/>
          <w:iCs w:val="0"/>
          <w:caps w:val="0"/>
          <w:color w:val="2F2F2F"/>
          <w:spacing w:val="0"/>
          <w:sz w:val="44"/>
          <w:szCs w:val="44"/>
          <w:bdr w:val="none" w:color="auto" w:sz="0" w:space="0"/>
          <w:shd w:val="clear" w:fill="FFFFFF"/>
          <w:lang w:eastAsia="zh-CN"/>
        </w:rPr>
        <w:t>行政规范性文件清理结果目录（征求意见稿）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605" w:lineRule="atLeast"/>
        <w:ind w:left="0" w:right="0" w:firstLine="878"/>
        <w:jc w:val="both"/>
        <w:rPr>
          <w:rFonts w:hint="default" w:ascii="Calibri" w:hAnsi="Calibri" w:cs="Calibri"/>
          <w:i w:val="0"/>
          <w:iCs w:val="0"/>
          <w:caps w:val="0"/>
          <w:color w:val="2F2F2F"/>
          <w:spacing w:val="0"/>
          <w:sz w:val="32"/>
          <w:szCs w:val="32"/>
        </w:rPr>
      </w:pPr>
    </w:p>
    <w:tbl>
      <w:tblPr>
        <w:tblW w:w="14400" w:type="dxa"/>
        <w:jc w:val="center"/>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Layout w:type="autofit"/>
        <w:tblCellMar>
          <w:top w:w="0" w:type="dxa"/>
          <w:left w:w="0" w:type="dxa"/>
          <w:bottom w:w="0" w:type="dxa"/>
          <w:right w:w="0" w:type="dxa"/>
        </w:tblCellMar>
      </w:tblPr>
      <w:tblGrid>
        <w:gridCol w:w="834"/>
        <w:gridCol w:w="6845"/>
        <w:gridCol w:w="2772"/>
        <w:gridCol w:w="1666"/>
        <w:gridCol w:w="2283"/>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834"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ascii="黑体" w:hAnsi="宋体" w:eastAsia="黑体" w:cs="黑体"/>
                <w:i w:val="0"/>
                <w:iCs w:val="0"/>
                <w:color w:val="000000"/>
                <w:sz w:val="28"/>
                <w:szCs w:val="28"/>
                <w:u w:val="none"/>
                <w:bdr w:val="none" w:color="auto" w:sz="0" w:space="0"/>
                <w:lang w:eastAsia="zh-CN"/>
              </w:rPr>
              <w:t>序号</w:t>
            </w:r>
          </w:p>
        </w:tc>
        <w:tc>
          <w:tcPr>
            <w:tcW w:w="6845"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黑体" w:hAnsi="宋体" w:eastAsia="黑体" w:cs="黑体"/>
                <w:i w:val="0"/>
                <w:iCs w:val="0"/>
                <w:color w:val="000000"/>
                <w:sz w:val="28"/>
                <w:szCs w:val="28"/>
                <w:u w:val="none"/>
                <w:bdr w:val="none" w:color="auto" w:sz="0" w:space="0"/>
                <w:lang w:eastAsia="zh-CN"/>
              </w:rPr>
              <w:t>文件标题</w:t>
            </w:r>
          </w:p>
        </w:tc>
        <w:tc>
          <w:tcPr>
            <w:tcW w:w="2772"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黑体" w:hAnsi="宋体" w:eastAsia="黑体" w:cs="黑体"/>
                <w:i w:val="0"/>
                <w:iCs w:val="0"/>
                <w:color w:val="000000"/>
                <w:sz w:val="28"/>
                <w:szCs w:val="28"/>
                <w:u w:val="none"/>
                <w:bdr w:val="none" w:color="auto" w:sz="0" w:space="0"/>
                <w:lang w:eastAsia="zh-CN"/>
              </w:rPr>
              <w:t>发文字号</w:t>
            </w:r>
          </w:p>
        </w:tc>
        <w:tc>
          <w:tcPr>
            <w:tcW w:w="1666"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黑体" w:hAnsi="宋体" w:eastAsia="黑体" w:cs="黑体"/>
                <w:i w:val="0"/>
                <w:iCs w:val="0"/>
                <w:color w:val="000000"/>
                <w:sz w:val="28"/>
                <w:szCs w:val="28"/>
                <w:u w:val="none"/>
                <w:bdr w:val="none" w:color="auto" w:sz="0" w:space="0"/>
                <w:lang w:eastAsia="zh-CN"/>
              </w:rPr>
              <w:t>拟处理意见</w:t>
            </w:r>
          </w:p>
        </w:tc>
        <w:tc>
          <w:tcPr>
            <w:tcW w:w="2283"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黑体" w:hAnsi="宋体" w:eastAsia="黑体" w:cs="黑体"/>
                <w:i w:val="0"/>
                <w:iCs w:val="0"/>
                <w:color w:val="000000"/>
                <w:sz w:val="28"/>
                <w:szCs w:val="28"/>
                <w:u w:val="none"/>
                <w:bdr w:val="none" w:color="auto" w:sz="0" w:space="0"/>
                <w:lang w:eastAsia="zh-CN"/>
              </w:rPr>
              <w:t>处理理由</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834"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default" w:ascii="Times New Roman" w:hAnsi="Times New Roman" w:eastAsia="微软雅黑" w:cs="Times New Roman"/>
                <w:i w:val="0"/>
                <w:iCs w:val="0"/>
                <w:color w:val="000000"/>
                <w:sz w:val="28"/>
                <w:szCs w:val="28"/>
                <w:u w:val="none"/>
                <w:bdr w:val="none" w:color="auto" w:sz="0" w:space="0"/>
                <w:lang w:val="en-US"/>
              </w:rPr>
              <w:t>1</w:t>
            </w:r>
          </w:p>
        </w:tc>
        <w:tc>
          <w:tcPr>
            <w:tcW w:w="6845"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left"/>
              <w:rPr>
                <w:rFonts w:hint="default" w:ascii="Calibri" w:hAnsi="Calibri" w:cs="Calibri"/>
                <w:color w:val="2F2F2F"/>
                <w:sz w:val="32"/>
                <w:szCs w:val="32"/>
              </w:rPr>
            </w:pPr>
            <w:r>
              <w:rPr>
                <w:rFonts w:hint="default" w:ascii="Calibri" w:hAnsi="Calibri" w:cs="Calibri"/>
                <w:color w:val="2F2F2F"/>
                <w:sz w:val="32"/>
                <w:szCs w:val="32"/>
              </w:rPr>
              <w:t>五华县人民政府关于扩大五华县"黄标车"限行区域的通告</w:t>
            </w:r>
            <w:r>
              <w:rPr>
                <w:rFonts w:hint="default" w:ascii="Calibri" w:hAnsi="Calibri" w:cs="Calibri"/>
                <w:color w:val="2F2F2F"/>
                <w:sz w:val="32"/>
                <w:szCs w:val="32"/>
              </w:rPr>
              <w:tab/>
            </w:r>
            <w:r>
              <w:rPr>
                <w:rFonts w:hint="default" w:ascii="Calibri" w:hAnsi="Calibri" w:cs="Calibri"/>
                <w:color w:val="2F2F2F"/>
                <w:sz w:val="32"/>
                <w:szCs w:val="32"/>
              </w:rPr>
              <w:tab/>
            </w:r>
            <w:r>
              <w:rPr>
                <w:rFonts w:hint="default" w:ascii="Calibri" w:hAnsi="Calibri" w:cs="Calibri"/>
                <w:color w:val="2F2F2F"/>
                <w:sz w:val="32"/>
                <w:szCs w:val="32"/>
              </w:rPr>
              <w:tab/>
            </w:r>
          </w:p>
        </w:tc>
        <w:tc>
          <w:tcPr>
            <w:tcW w:w="2772"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eastAsia" w:ascii="宋体" w:hAnsi="宋体" w:eastAsia="宋体" w:cs="宋体"/>
                <w:i w:val="0"/>
                <w:iCs w:val="0"/>
                <w:color w:val="000000"/>
                <w:sz w:val="28"/>
                <w:szCs w:val="28"/>
                <w:u w:val="none"/>
                <w:bdr w:val="none" w:color="auto" w:sz="0" w:space="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宋体" w:hAnsi="宋体" w:eastAsia="宋体" w:cs="宋体"/>
                <w:i w:val="0"/>
                <w:iCs w:val="0"/>
                <w:color w:val="000000"/>
                <w:sz w:val="28"/>
                <w:szCs w:val="28"/>
                <w:u w:val="none"/>
                <w:bdr w:val="none" w:color="auto" w:sz="0" w:space="0"/>
                <w:lang w:eastAsia="zh-CN"/>
              </w:rPr>
              <w:t>华府〔2017〕20号</w:t>
            </w:r>
            <w:r>
              <w:rPr>
                <w:rFonts w:hint="eastAsia" w:ascii="宋体" w:hAnsi="宋体" w:eastAsia="宋体" w:cs="宋体"/>
                <w:i w:val="0"/>
                <w:iCs w:val="0"/>
                <w:color w:val="000000"/>
                <w:sz w:val="28"/>
                <w:szCs w:val="28"/>
                <w:u w:val="none"/>
                <w:bdr w:val="none" w:color="auto" w:sz="0" w:space="0"/>
                <w:lang w:eastAsia="zh-CN"/>
              </w:rPr>
              <w:tab/>
            </w:r>
            <w:r>
              <w:rPr>
                <w:rFonts w:hint="eastAsia" w:ascii="宋体" w:hAnsi="宋体" w:eastAsia="宋体" w:cs="宋体"/>
                <w:i w:val="0"/>
                <w:iCs w:val="0"/>
                <w:color w:val="000000"/>
                <w:sz w:val="28"/>
                <w:szCs w:val="28"/>
                <w:u w:val="none"/>
                <w:bdr w:val="none" w:color="auto" w:sz="0" w:space="0"/>
                <w:lang w:eastAsia="zh-CN"/>
              </w:rPr>
              <w:tab/>
            </w:r>
          </w:p>
        </w:tc>
        <w:tc>
          <w:tcPr>
            <w:tcW w:w="1666"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宋体" w:hAnsi="宋体" w:eastAsia="宋体" w:cs="宋体"/>
                <w:i w:val="0"/>
                <w:iCs w:val="0"/>
                <w:color w:val="000000"/>
                <w:sz w:val="28"/>
                <w:szCs w:val="28"/>
                <w:u w:val="none"/>
                <w:bdr w:val="none" w:color="auto" w:sz="0" w:space="0"/>
                <w:lang w:eastAsia="zh-CN"/>
              </w:rPr>
              <w:t>失效清理</w:t>
            </w:r>
          </w:p>
        </w:tc>
        <w:tc>
          <w:tcPr>
            <w:tcW w:w="2283"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eastAsia" w:ascii="宋体" w:hAnsi="宋体" w:eastAsia="宋体" w:cs="宋体"/>
                <w:color w:val="2F2F2F"/>
                <w:sz w:val="24"/>
                <w:szCs w:val="24"/>
              </w:rPr>
            </w:pPr>
            <w:r>
              <w:rPr>
                <w:rFonts w:hint="eastAsia" w:ascii="宋体" w:hAnsi="宋体" w:eastAsia="宋体" w:cs="宋体"/>
                <w:color w:val="333333"/>
                <w:sz w:val="28"/>
                <w:szCs w:val="28"/>
                <w:bdr w:val="none" w:color="auto" w:sz="0" w:space="0"/>
                <w:lang w:eastAsia="zh-CN"/>
              </w:rPr>
              <w:t>适用期已过</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834"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default" w:ascii="Times New Roman" w:hAnsi="Times New Roman" w:eastAsia="微软雅黑" w:cs="Times New Roman"/>
                <w:i w:val="0"/>
                <w:iCs w:val="0"/>
                <w:color w:val="000000"/>
                <w:sz w:val="28"/>
                <w:szCs w:val="28"/>
                <w:u w:val="none"/>
                <w:bdr w:val="none" w:color="auto" w:sz="0" w:space="0"/>
                <w:lang w:val="en-US"/>
              </w:rPr>
              <w:t>2</w:t>
            </w:r>
          </w:p>
        </w:tc>
        <w:tc>
          <w:tcPr>
            <w:tcW w:w="6845"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left"/>
              <w:rPr>
                <w:rFonts w:hint="default" w:ascii="Calibri" w:hAnsi="Calibri" w:cs="Calibri"/>
                <w:color w:val="2F2F2F"/>
                <w:sz w:val="32"/>
                <w:szCs w:val="32"/>
              </w:rPr>
            </w:pPr>
            <w:r>
              <w:rPr>
                <w:rFonts w:hint="default" w:ascii="Calibri" w:hAnsi="Calibri" w:cs="Calibri"/>
                <w:color w:val="2F2F2F"/>
                <w:sz w:val="32"/>
                <w:szCs w:val="32"/>
              </w:rPr>
              <w:t>五华县人民政府关于印发五华县土壤污染防治工作方案的通知</w:t>
            </w:r>
            <w:r>
              <w:rPr>
                <w:rFonts w:hint="default" w:ascii="Calibri" w:hAnsi="Calibri" w:cs="Calibri"/>
                <w:color w:val="2F2F2F"/>
                <w:sz w:val="32"/>
                <w:szCs w:val="32"/>
              </w:rPr>
              <w:tab/>
            </w:r>
            <w:r>
              <w:rPr>
                <w:rFonts w:hint="default" w:ascii="Calibri" w:hAnsi="Calibri" w:cs="Calibri"/>
                <w:color w:val="2F2F2F"/>
                <w:sz w:val="32"/>
                <w:szCs w:val="32"/>
              </w:rPr>
              <w:tab/>
            </w:r>
            <w:r>
              <w:rPr>
                <w:rFonts w:hint="default" w:ascii="Calibri" w:hAnsi="Calibri" w:cs="Calibri"/>
                <w:color w:val="2F2F2F"/>
                <w:sz w:val="32"/>
                <w:szCs w:val="32"/>
              </w:rPr>
              <w:tab/>
            </w:r>
          </w:p>
        </w:tc>
        <w:tc>
          <w:tcPr>
            <w:tcW w:w="2772"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uto"/>
              <w:ind w:left="0" w:right="0" w:firstLine="0"/>
              <w:jc w:val="center"/>
              <w:rPr>
                <w:rFonts w:hint="default" w:ascii="Calibri" w:hAnsi="Calibri" w:cs="Calibri"/>
                <w:color w:val="2F2F2F"/>
                <w:sz w:val="32"/>
                <w:szCs w:val="32"/>
              </w:rPr>
            </w:pPr>
            <w:r>
              <w:rPr>
                <w:rFonts w:hint="eastAsia" w:ascii="宋体" w:hAnsi="宋体" w:eastAsia="宋体" w:cs="宋体"/>
                <w:i w:val="0"/>
                <w:iCs w:val="0"/>
                <w:color w:val="000000"/>
                <w:sz w:val="28"/>
                <w:szCs w:val="28"/>
                <w:u w:val="none"/>
                <w:bdr w:val="none" w:color="auto" w:sz="0" w:space="0"/>
                <w:lang w:eastAsia="zh-CN"/>
              </w:rPr>
              <w:t>华府〔2017〕33号</w:t>
            </w:r>
            <w:r>
              <w:rPr>
                <w:rFonts w:hint="eastAsia" w:ascii="宋体" w:hAnsi="宋体" w:eastAsia="宋体" w:cs="宋体"/>
                <w:i w:val="0"/>
                <w:iCs w:val="0"/>
                <w:color w:val="000000"/>
                <w:sz w:val="28"/>
                <w:szCs w:val="28"/>
                <w:u w:val="none"/>
                <w:bdr w:val="none" w:color="auto" w:sz="0" w:space="0"/>
                <w:lang w:eastAsia="zh-CN"/>
              </w:rPr>
              <w:tab/>
            </w:r>
            <w:r>
              <w:rPr>
                <w:rFonts w:hint="eastAsia" w:ascii="宋体" w:hAnsi="宋体" w:eastAsia="宋体" w:cs="宋体"/>
                <w:i w:val="0"/>
                <w:iCs w:val="0"/>
                <w:color w:val="000000"/>
                <w:sz w:val="28"/>
                <w:szCs w:val="28"/>
                <w:u w:val="none"/>
                <w:bdr w:val="none" w:color="auto" w:sz="0" w:space="0"/>
                <w:lang w:eastAsia="zh-CN"/>
              </w:rPr>
              <w:tab/>
            </w:r>
          </w:p>
        </w:tc>
        <w:tc>
          <w:tcPr>
            <w:tcW w:w="1666"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宋体" w:hAnsi="宋体" w:eastAsia="宋体" w:cs="宋体"/>
                <w:i w:val="0"/>
                <w:iCs w:val="0"/>
                <w:color w:val="000000"/>
                <w:sz w:val="28"/>
                <w:szCs w:val="28"/>
                <w:u w:val="none"/>
                <w:bdr w:val="none" w:color="auto" w:sz="0" w:space="0"/>
                <w:lang w:eastAsia="zh-CN"/>
              </w:rPr>
              <w:t>失效清理</w:t>
            </w:r>
          </w:p>
        </w:tc>
        <w:tc>
          <w:tcPr>
            <w:tcW w:w="2283"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宋体" w:hAnsi="宋体" w:eastAsia="宋体" w:cs="宋体"/>
                <w:color w:val="333333"/>
                <w:sz w:val="28"/>
                <w:szCs w:val="28"/>
                <w:lang w:eastAsia="zh-CN"/>
              </w:rPr>
              <w:t>适用期已过</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834"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default" w:ascii="Times New Roman" w:hAnsi="Times New Roman" w:eastAsia="微软雅黑" w:cs="Times New Roman"/>
                <w:i w:val="0"/>
                <w:iCs w:val="0"/>
                <w:color w:val="000000"/>
                <w:sz w:val="28"/>
                <w:szCs w:val="28"/>
                <w:u w:val="none"/>
                <w:bdr w:val="none" w:color="auto" w:sz="0" w:space="0"/>
                <w:lang w:val="en-US"/>
              </w:rPr>
              <w:t>3</w:t>
            </w:r>
          </w:p>
        </w:tc>
        <w:tc>
          <w:tcPr>
            <w:tcW w:w="6845"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left"/>
              <w:rPr>
                <w:rFonts w:hint="default" w:ascii="Calibri" w:hAnsi="Calibri" w:cs="Calibri"/>
                <w:color w:val="2F2F2F"/>
                <w:sz w:val="32"/>
                <w:szCs w:val="32"/>
              </w:rPr>
            </w:pPr>
            <w:r>
              <w:rPr>
                <w:rFonts w:hint="default" w:ascii="Calibri" w:hAnsi="Calibri" w:cs="Calibri"/>
                <w:color w:val="2F2F2F"/>
                <w:sz w:val="32"/>
                <w:szCs w:val="32"/>
              </w:rPr>
              <w:t>五华县人民政府办公室关于印发五华县扩大黄标车限行区域实施方案的通知</w:t>
            </w:r>
            <w:r>
              <w:rPr>
                <w:rFonts w:hint="default" w:ascii="Calibri" w:hAnsi="Calibri" w:cs="Calibri"/>
                <w:color w:val="2F2F2F"/>
                <w:sz w:val="32"/>
                <w:szCs w:val="32"/>
              </w:rPr>
              <w:tab/>
            </w:r>
            <w:r>
              <w:rPr>
                <w:rFonts w:hint="default" w:ascii="Calibri" w:hAnsi="Calibri" w:cs="Calibri"/>
                <w:color w:val="2F2F2F"/>
                <w:sz w:val="32"/>
                <w:szCs w:val="32"/>
              </w:rPr>
              <w:tab/>
            </w:r>
            <w:r>
              <w:rPr>
                <w:rFonts w:hint="default" w:ascii="Calibri" w:hAnsi="Calibri" w:cs="Calibri"/>
                <w:color w:val="2F2F2F"/>
                <w:sz w:val="32"/>
                <w:szCs w:val="32"/>
              </w:rPr>
              <w:tab/>
            </w:r>
          </w:p>
        </w:tc>
        <w:tc>
          <w:tcPr>
            <w:tcW w:w="2772"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宋体" w:hAnsi="宋体" w:eastAsia="宋体" w:cs="宋体"/>
                <w:i w:val="0"/>
                <w:iCs w:val="0"/>
                <w:color w:val="000000"/>
                <w:sz w:val="28"/>
                <w:szCs w:val="28"/>
                <w:u w:val="none"/>
                <w:bdr w:val="none" w:color="auto" w:sz="0" w:space="0"/>
                <w:lang w:eastAsia="zh-CN"/>
              </w:rPr>
              <w:t>华府办〔2017〕31号</w:t>
            </w:r>
            <w:r>
              <w:rPr>
                <w:rFonts w:hint="eastAsia" w:ascii="宋体" w:hAnsi="宋体" w:eastAsia="宋体" w:cs="宋体"/>
                <w:i w:val="0"/>
                <w:iCs w:val="0"/>
                <w:color w:val="000000"/>
                <w:sz w:val="28"/>
                <w:szCs w:val="28"/>
                <w:u w:val="none"/>
                <w:bdr w:val="none" w:color="auto" w:sz="0" w:space="0"/>
                <w:lang w:eastAsia="zh-CN"/>
              </w:rPr>
              <w:tab/>
            </w:r>
            <w:r>
              <w:rPr>
                <w:rFonts w:hint="eastAsia" w:ascii="宋体" w:hAnsi="宋体" w:eastAsia="宋体" w:cs="宋体"/>
                <w:i w:val="0"/>
                <w:iCs w:val="0"/>
                <w:color w:val="000000"/>
                <w:sz w:val="28"/>
                <w:szCs w:val="28"/>
                <w:u w:val="none"/>
                <w:bdr w:val="none" w:color="auto" w:sz="0" w:space="0"/>
                <w:lang w:eastAsia="zh-CN"/>
              </w:rPr>
              <w:tab/>
            </w:r>
          </w:p>
        </w:tc>
        <w:tc>
          <w:tcPr>
            <w:tcW w:w="1666"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宋体" w:hAnsi="宋体" w:eastAsia="宋体" w:cs="宋体"/>
                <w:color w:val="2F2F2F"/>
                <w:sz w:val="28"/>
                <w:szCs w:val="28"/>
                <w:bdr w:val="none" w:color="auto" w:sz="0" w:space="0"/>
                <w:lang w:eastAsia="zh-CN"/>
              </w:rPr>
              <w:t>保留</w:t>
            </w:r>
          </w:p>
        </w:tc>
        <w:tc>
          <w:tcPr>
            <w:tcW w:w="2283"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left"/>
              <w:rPr>
                <w:rFonts w:hint="default" w:ascii="Calibri" w:hAnsi="Calibri" w:cs="Calibri"/>
                <w:color w:val="2F2F2F"/>
                <w:sz w:val="32"/>
                <w:szCs w:val="32"/>
              </w:rPr>
            </w:pPr>
            <w:r>
              <w:rPr>
                <w:rFonts w:hint="eastAsia" w:ascii="宋体" w:hAnsi="宋体" w:eastAsia="宋体" w:cs="宋体"/>
                <w:color w:val="333333"/>
                <w:sz w:val="28"/>
                <w:szCs w:val="28"/>
                <w:bdr w:val="none" w:color="auto" w:sz="0" w:space="0"/>
                <w:lang w:eastAsia="zh-CN"/>
              </w:rPr>
              <w:t>该文件</w:t>
            </w:r>
            <w:bookmarkStart w:id="0" w:name="_GoBack"/>
            <w:bookmarkEnd w:id="0"/>
            <w:r>
              <w:rPr>
                <w:rFonts w:hint="eastAsia" w:ascii="宋体" w:hAnsi="宋体" w:eastAsia="宋体" w:cs="宋体"/>
                <w:color w:val="333333"/>
                <w:sz w:val="28"/>
                <w:szCs w:val="28"/>
                <w:bdr w:val="none" w:color="auto" w:sz="0" w:space="0"/>
                <w:lang w:eastAsia="zh-CN"/>
              </w:rPr>
              <w:t>仍在实施期限内。</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jc w:val="center"/>
        </w:trPr>
        <w:tc>
          <w:tcPr>
            <w:tcW w:w="834"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default" w:ascii="Times New Roman" w:hAnsi="Times New Roman" w:eastAsia="微软雅黑" w:cs="Times New Roman"/>
                <w:i w:val="0"/>
                <w:iCs w:val="0"/>
                <w:color w:val="000000"/>
                <w:sz w:val="28"/>
                <w:szCs w:val="28"/>
                <w:u w:val="none"/>
                <w:bdr w:val="none" w:color="auto" w:sz="0" w:space="0"/>
                <w:lang w:val="en-US"/>
              </w:rPr>
              <w:t>4</w:t>
            </w:r>
          </w:p>
        </w:tc>
        <w:tc>
          <w:tcPr>
            <w:tcW w:w="6845"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left"/>
              <w:rPr>
                <w:rFonts w:hint="default" w:ascii="Calibri" w:hAnsi="Calibri" w:cs="Calibri"/>
                <w:color w:val="2F2F2F"/>
                <w:sz w:val="32"/>
                <w:szCs w:val="32"/>
              </w:rPr>
            </w:pPr>
            <w:r>
              <w:rPr>
                <w:rFonts w:hint="default" w:ascii="Calibri" w:hAnsi="Calibri" w:cs="Calibri"/>
                <w:color w:val="2F2F2F"/>
                <w:sz w:val="32"/>
                <w:szCs w:val="32"/>
              </w:rPr>
              <w:t>五华县人民政府关于划定五华县城区高污染燃料禁燃区的通告</w:t>
            </w:r>
            <w:r>
              <w:rPr>
                <w:rFonts w:hint="default" w:ascii="Calibri" w:hAnsi="Calibri" w:cs="Calibri"/>
                <w:color w:val="2F2F2F"/>
                <w:sz w:val="32"/>
                <w:szCs w:val="32"/>
              </w:rPr>
              <w:tab/>
            </w:r>
            <w:r>
              <w:rPr>
                <w:rFonts w:hint="default" w:ascii="Calibri" w:hAnsi="Calibri" w:cs="Calibri"/>
                <w:color w:val="2F2F2F"/>
                <w:sz w:val="32"/>
                <w:szCs w:val="32"/>
              </w:rPr>
              <w:tab/>
            </w:r>
            <w:r>
              <w:rPr>
                <w:rFonts w:hint="default" w:ascii="Calibri" w:hAnsi="Calibri" w:cs="Calibri"/>
                <w:color w:val="2F2F2F"/>
                <w:sz w:val="32"/>
                <w:szCs w:val="32"/>
              </w:rPr>
              <w:tab/>
            </w:r>
          </w:p>
        </w:tc>
        <w:tc>
          <w:tcPr>
            <w:tcW w:w="2772"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宋体" w:hAnsi="宋体" w:eastAsia="宋体" w:cs="宋体"/>
                <w:i w:val="0"/>
                <w:iCs w:val="0"/>
                <w:color w:val="000000"/>
                <w:sz w:val="28"/>
                <w:szCs w:val="28"/>
                <w:u w:val="none"/>
                <w:bdr w:val="none" w:color="auto" w:sz="0" w:space="0"/>
                <w:lang w:eastAsia="zh-CN"/>
              </w:rPr>
              <w:t>华府办〔</w:t>
            </w:r>
            <w:r>
              <w:rPr>
                <w:rFonts w:hint="default" w:ascii="Times New Roman" w:hAnsi="Times New Roman" w:eastAsia="方正仿宋简体" w:cs="Times New Roman"/>
                <w:i w:val="0"/>
                <w:iCs w:val="0"/>
                <w:color w:val="2F2F2F"/>
                <w:sz w:val="28"/>
                <w:szCs w:val="28"/>
                <w:bdr w:val="none" w:color="auto" w:sz="0" w:space="0"/>
                <w:lang w:val="en-US"/>
              </w:rPr>
              <w:t>202</w:t>
            </w:r>
            <w:r>
              <w:rPr>
                <w:rFonts w:hint="eastAsia" w:ascii="Times New Roman" w:hAnsi="Times New Roman" w:eastAsia="方正仿宋简体" w:cs="Times New Roman"/>
                <w:i w:val="0"/>
                <w:iCs w:val="0"/>
                <w:color w:val="2F2F2F"/>
                <w:sz w:val="28"/>
                <w:szCs w:val="28"/>
                <w:bdr w:val="none" w:color="auto" w:sz="0" w:space="0"/>
                <w:lang w:val="en-US" w:eastAsia="zh-CN"/>
              </w:rPr>
              <w:t>2</w:t>
            </w:r>
            <w:r>
              <w:rPr>
                <w:rFonts w:hint="eastAsia" w:ascii="宋体" w:hAnsi="宋体" w:eastAsia="宋体" w:cs="宋体"/>
                <w:i w:val="0"/>
                <w:iCs w:val="0"/>
                <w:color w:val="2F2F2F"/>
                <w:sz w:val="28"/>
                <w:szCs w:val="28"/>
                <w:bdr w:val="none" w:color="auto" w:sz="0" w:space="0"/>
                <w:lang w:eastAsia="zh-CN"/>
              </w:rPr>
              <w:t>〕</w:t>
            </w:r>
            <w:r>
              <w:rPr>
                <w:rFonts w:hint="eastAsia" w:ascii="Times New Roman" w:hAnsi="Times New Roman" w:eastAsia="方正仿宋简体" w:cs="Times New Roman"/>
                <w:i w:val="0"/>
                <w:iCs w:val="0"/>
                <w:color w:val="2F2F2F"/>
                <w:sz w:val="28"/>
                <w:szCs w:val="28"/>
                <w:bdr w:val="none" w:color="auto" w:sz="0" w:space="0"/>
                <w:lang w:val="en-US" w:eastAsia="zh-CN"/>
              </w:rPr>
              <w:t>9</w:t>
            </w:r>
            <w:r>
              <w:rPr>
                <w:rFonts w:hint="eastAsia" w:ascii="宋体" w:hAnsi="宋体" w:eastAsia="宋体" w:cs="宋体"/>
                <w:i w:val="0"/>
                <w:iCs w:val="0"/>
                <w:color w:val="2F2F2F"/>
                <w:sz w:val="28"/>
                <w:szCs w:val="28"/>
                <w:bdr w:val="none" w:color="auto" w:sz="0" w:space="0"/>
                <w:lang w:eastAsia="zh-CN"/>
              </w:rPr>
              <w:t>号</w:t>
            </w:r>
          </w:p>
        </w:tc>
        <w:tc>
          <w:tcPr>
            <w:tcW w:w="1666"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center"/>
              <w:rPr>
                <w:rFonts w:hint="default" w:ascii="Calibri" w:hAnsi="Calibri" w:cs="Calibri"/>
                <w:color w:val="2F2F2F"/>
                <w:sz w:val="32"/>
                <w:szCs w:val="32"/>
              </w:rPr>
            </w:pPr>
            <w:r>
              <w:rPr>
                <w:rFonts w:hint="eastAsia" w:ascii="宋体" w:hAnsi="宋体" w:eastAsia="宋体" w:cs="宋体"/>
                <w:color w:val="2F2F2F"/>
                <w:sz w:val="28"/>
                <w:szCs w:val="28"/>
                <w:bdr w:val="none" w:color="auto" w:sz="0" w:space="0"/>
                <w:lang w:eastAsia="zh-CN"/>
              </w:rPr>
              <w:t>保留</w:t>
            </w:r>
          </w:p>
        </w:tc>
        <w:tc>
          <w:tcPr>
            <w:tcW w:w="2283" w:type="dxa"/>
            <w:tcBorders>
              <w:top w:val="single" w:color="CCCCCC" w:sz="6" w:space="0"/>
              <w:left w:val="single" w:color="CCCCCC" w:sz="6" w:space="0"/>
              <w:bottom w:val="single" w:color="CCCCCC" w:sz="6" w:space="0"/>
              <w:right w:val="single" w:color="CCCCCC"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5" w:beforeAutospacing="0" w:after="144" w:afterAutospacing="0" w:line="480" w:lineRule="atLeast"/>
              <w:ind w:left="0" w:right="0" w:firstLine="0"/>
              <w:jc w:val="left"/>
              <w:rPr>
                <w:rFonts w:hint="default" w:ascii="Calibri" w:hAnsi="Calibri" w:cs="Calibri"/>
                <w:color w:val="2F2F2F"/>
                <w:sz w:val="32"/>
                <w:szCs w:val="32"/>
              </w:rPr>
            </w:pPr>
            <w:r>
              <w:rPr>
                <w:rFonts w:hint="eastAsia" w:ascii="宋体" w:hAnsi="宋体" w:eastAsia="宋体" w:cs="宋体"/>
                <w:color w:val="333333"/>
                <w:sz w:val="28"/>
                <w:szCs w:val="28"/>
                <w:bdr w:val="none" w:color="auto" w:sz="0" w:space="0"/>
                <w:lang w:eastAsia="zh-CN"/>
              </w:rPr>
              <w:t>该文件仍在实施期限内。</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NWRlOTdkYTM2MDFkNGMyN2UzYTYwZmIyYzg0NzQifQ=="/>
  </w:docVars>
  <w:rsids>
    <w:rsidRoot w:val="257406AD"/>
    <w:rsid w:val="257406AD"/>
    <w:rsid w:val="6E5D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230</Words>
  <Characters>245</Characters>
  <Lines>0</Lines>
  <Paragraphs>0</Paragraphs>
  <TotalTime>2</TotalTime>
  <ScaleCrop>false</ScaleCrop>
  <LinksUpToDate>false</LinksUpToDate>
  <CharactersWithSpaces>285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2023-01-05T01:21:00Z</dcterms:created>
  <dc:creator>摆渡人♚</dc:creator>
  <cp:lastModifiedBy>摆渡人♚</cp:lastModifiedBy>
  <dcterms:modified xsi:type="dcterms:W3CDTF">2023-01-05T01:29:30Z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CDA5F724AF2149C0B56A50C3620E88FA</vt:lpwstr>
  </property>
</Properties>
</file>