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Yu Gothic" w:hAnsi="Yu Gothic" w:eastAsia="Yu Gothic" w:cs="Yu Gothic"/>
          <w:b/>
          <w:bCs/>
          <w:i w:val="0"/>
          <w:iCs w:val="0"/>
          <w:caps w:val="0"/>
          <w:color w:val="3C3C3D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C3C3D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C3C3D"/>
          <w:sz w:val="44"/>
          <w:szCs w:val="44"/>
          <w:shd w:val="clear" w:fill="FFFFFF"/>
        </w:rPr>
        <w:t>关于2023年五华县全域禁燃禁放烟花爆竹的通告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C3C3D"/>
          <w:sz w:val="44"/>
          <w:szCs w:val="44"/>
          <w:shd w:val="clear" w:fill="FFFFFF"/>
        </w:rPr>
        <w:t>（2022年第17号）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40" w:firstLineChars="200"/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为加强烟花爆竹安全管理，持续改善环境空气质量，维护人民群众生命财产安全，根据《中华人民共和国环境保护法》 《中华人民共和国大气污染防治法》《烟花爆竹安全管理条例》 《广东省森林防火条例》《梅州市森林火源管理条例》等相关法律法规规定，在执行原有禁燃禁放规定（五华县城区、华城镇圩镇等禁放区全年全时段禁燃禁放）的基础上，县人民政府决定在全县范围实施烟花爆竹禁燃禁放工作。现将有关事项通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一、禁燃禁放范围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五华县行政辖区全域。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二、禁燃禁放时间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2023年2月6日起至2023年4月30日止。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三、禁燃禁放种类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各种烟花、鞭炮、拉炮、摔炮、火箭、魔术弹、地老鼠等烟花爆竹制品。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 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违反本通告规定的，依照《中华人民共和国大气污染防治法》《中华人民共和国治安管理处罚法》《烟花爆竹安全管理条例》《广东省森林防火条例》《梅州市森林火源管理条 例》等相关法律法规规定追究法律责任。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五、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谩骂、侮辱、殴打、围攻执行公务人员和举报人的，依法从严查处；构成犯罪的，依法追究其刑事责任。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六、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各镇人民政府要落实属地责任，负责辖区内禁止燃放烟花爆竹安全管理工作的组织实施。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七、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广大群众应当自觉遵守本通告规定，并主动劝阻制止违规燃放烟花爆竹行为，积极举报非法销售、运输、储存、燃放烟花爆竹等违法行为。举报电话：12350、110。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特此通告。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120" w:firstLineChars="16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五华县人民政府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120" w:firstLineChars="16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2022年11月24日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MTI0YWU0MGMwNWIwZjUxMTgyNjdlNWZlYzQyYjQifQ=="/>
  </w:docVars>
  <w:rsids>
    <w:rsidRoot w:val="5F64168D"/>
    <w:rsid w:val="5F64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2023-01-31T09:06:00Z</dcterms:created>
  <dc:creator>Administrator</dc:creator>
  <cp:lastModifiedBy>Administrator</cp:lastModifiedBy>
  <dcterms:modified xsi:type="dcterms:W3CDTF">2023-01-31T09:07:36Z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D01E4DA5BED246268EDE767D7D712C50</vt:lpwstr>
  </property>
</Properties>
</file>