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jc w:val="center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公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示</w:t>
      </w:r>
    </w:p>
    <w:p>
      <w:pPr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根据（梅市工信函〔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〕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15号）《关于做好2023年省级促进小微工业企业上规模发展专项资金项目入库工作的函）的要求，对我县2022年新上规15家企业进行了初审。按照奖补对象的标准，初审中没有发现2018年以来已享受省财政小升规奖励企业、新投产企业（当年投产即上规）、“转专业”企业（非工业类规上企业转为工业规上企业），“跨地市”企业（省内A市规上企业变更经营场所至省内B市），以及近三年存在重大安全、质量、环境污染等问题企业。上述15家新上规企业符合专项资金奖励项目入库要求，现于公示。公示时间2023年3月22日至2023年3月27日。欢迎各界人士提出意见建议。</w:t>
      </w:r>
    </w:p>
    <w:p>
      <w:pPr>
        <w:ind w:firstLine="640" w:firstLineChars="200"/>
        <w:jc w:val="both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附件：新上规企业名单</w:t>
      </w:r>
    </w:p>
    <w:p>
      <w:pPr>
        <w:ind w:firstLine="640" w:firstLineChars="200"/>
        <w:jc w:val="center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ind w:firstLine="640" w:firstLineChars="200"/>
        <w:jc w:val="center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五华县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科工商务局</w:t>
      </w:r>
    </w:p>
    <w:p>
      <w:pPr>
        <w:ind w:firstLine="640" w:firstLineChars="200"/>
        <w:jc w:val="righ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2023年3月22日</w:t>
      </w:r>
    </w:p>
    <w:p>
      <w:pPr>
        <w:jc w:val="both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附件：新上规企业名单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4922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/>
              </w:rPr>
              <w:t>梅州沃泰电子科技有限公司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  <w:t>广东金西湖实业有限公司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梅州市三宝光晶云母科技有限公司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/>
              </w:rPr>
              <w:t>五华县鸿泰混凝土有限公司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  <w:t>五华雅玛西电子科技有限公司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/>
              </w:rPr>
              <w:t>广东京武工艺制品有限公司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/>
              </w:rPr>
              <w:t>梅州市翔星玻璃有限公司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 w:fill="F5F7FA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  <w:t>广东三顺矿山机械制造有限公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lang w:eastAsia="zh-CN"/>
              </w:rPr>
              <w:t>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 w:fill="F5F7FA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 w:fill="FFFFFF"/>
              </w:rPr>
              <w:t>梅州市右孚工艺制品有限公司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 w:fill="F5F7FA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  <w:t>梅州市弘杰盛科技有限公司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lang w:eastAsia="zh-CN"/>
              </w:rPr>
            </w:pPr>
            <w:bookmarkStart w:id="0" w:name="_GoBack"/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</w:rPr>
              <w:t>梅州市国兰塑胶五金制品有限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lang w:eastAsia="zh-CN"/>
              </w:rPr>
              <w:t>公司</w:t>
            </w:r>
            <w:bookmarkEnd w:id="0"/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shd w:val="clear" w:fill="FFFFFF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  <w:t>梅州市广悦鞋业有限公司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  <w:t>五华粤海环保有限公司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  <w:t>五华县金寰氟业有限公司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4922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</w:rPr>
              <w:t>五华县健华建材发展有限公司</w:t>
            </w:r>
          </w:p>
        </w:tc>
        <w:tc>
          <w:tcPr>
            <w:tcW w:w="1704" w:type="dxa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新上规</w:t>
            </w:r>
          </w:p>
        </w:tc>
      </w:tr>
    </w:tbl>
    <w:p>
      <w:pPr>
        <w:jc w:val="both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方正仿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wNzY4MDJiNDU3MWU1ZDNkNDVkZmIxN2E3ZjVlZTIifQ=="/>
  </w:docVars>
  <w:rsids>
    <w:rsidRoot w:val="48A111D0"/>
    <w:rsid w:val="1CEF6924"/>
    <w:rsid w:val="24CF7DCE"/>
    <w:rsid w:val="48A111D0"/>
    <w:rsid w:val="4985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583</Characters>
  <Lines>0</Lines>
  <Paragraphs>0</Paragraphs>
  <TotalTime>3</TotalTime>
  <ScaleCrop>false</ScaleCrop>
  <LinksUpToDate>false</LinksUpToDate>
  <CharactersWithSpaces>613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2023-03-22T01:09:00Z</dcterms:created>
  <dc:creator>PC-01</dc:creator>
  <cp:lastModifiedBy>PC-01</cp:lastModifiedBy>
  <cp:lastPrinted>2023-03-22T02:03:00Z</cp:lastPrinted>
  <dcterms:modified xsi:type="dcterms:W3CDTF">2023-03-23T00:42:51Z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A8656709FA5E427D9CBCB9D4DF8166BA</vt:lpwstr>
  </property>
</Properties>
</file>