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sz w:val="32"/>
          <w:szCs w:val="32"/>
        </w:rPr>
      </w:pPr>
      <w:r>
        <w:rPr>
          <w:rFonts w:hint="eastAsia" w:ascii="黑体" w:hAnsi="黑体" w:eastAsia="黑体" w:cs="黑体"/>
          <w:sz w:val="32"/>
          <w:szCs w:val="32"/>
        </w:rPr>
        <w:t>附件3</w:t>
      </w:r>
    </w:p>
    <w:p>
      <w:pPr>
        <w:spacing w:line="360" w:lineRule="auto"/>
        <w:rPr>
          <w:rFonts w:ascii="仿宋_GB2312" w:eastAsia="仿宋_GB2312"/>
          <w:sz w:val="32"/>
          <w:szCs w:val="32"/>
        </w:rPr>
      </w:pPr>
    </w:p>
    <w:p>
      <w:pPr>
        <w:spacing w:line="360" w:lineRule="auto"/>
        <w:jc w:val="center"/>
        <w:rPr>
          <w:rFonts w:ascii="仿宋_GB2312" w:eastAsia="仿宋_GB2312"/>
          <w:sz w:val="44"/>
          <w:szCs w:val="44"/>
        </w:rPr>
      </w:pPr>
      <w:r>
        <w:rPr>
          <w:rFonts w:hint="eastAsia" w:ascii="方正小标宋简体" w:hAnsi="方正小标宋简体" w:eastAsia="方正小标宋简体" w:cs="方正小标宋简体"/>
          <w:sz w:val="44"/>
          <w:szCs w:val="44"/>
        </w:rPr>
        <w:t>项目绩效自评报告</w:t>
      </w: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napToGrid w:val="0"/>
        <w:spacing w:line="360" w:lineRule="auto"/>
        <w:rPr>
          <w:rFonts w:hint="eastAsia" w:ascii="仿宋_GB2312" w:eastAsia="仿宋_GB2312"/>
          <w:sz w:val="32"/>
          <w:szCs w:val="32"/>
        </w:rPr>
      </w:pPr>
      <w:r>
        <w:rPr>
          <w:rFonts w:hint="eastAsia" w:ascii="仿宋_GB2312" w:eastAsia="仿宋_GB2312"/>
          <w:sz w:val="32"/>
          <w:szCs w:val="32"/>
        </w:rPr>
        <w:t>项目名称：2022年电子商务产业发展</w:t>
      </w:r>
    </w:p>
    <w:p>
      <w:pPr>
        <w:snapToGrid w:val="0"/>
        <w:spacing w:line="360" w:lineRule="auto"/>
        <w:rPr>
          <w:rFonts w:ascii="仿宋_GB2312" w:eastAsia="仿宋_GB2312"/>
          <w:sz w:val="32"/>
          <w:szCs w:val="32"/>
        </w:rPr>
      </w:pPr>
      <w:r>
        <w:rPr>
          <w:rFonts w:hint="eastAsia" w:ascii="仿宋_GB2312" w:eastAsia="仿宋_GB2312"/>
          <w:sz w:val="32"/>
          <w:szCs w:val="32"/>
        </w:rPr>
        <w:t>项目主管部门：（公章）五华县</w:t>
      </w:r>
      <w:r>
        <w:rPr>
          <w:rFonts w:hint="eastAsia" w:ascii="仿宋_GB2312" w:eastAsia="仿宋_GB2312"/>
          <w:sz w:val="32"/>
          <w:szCs w:val="32"/>
          <w:lang w:val="en-US" w:eastAsia="zh-CN"/>
        </w:rPr>
        <w:t>科工商务</w:t>
      </w:r>
      <w:r>
        <w:rPr>
          <w:rFonts w:hint="eastAsia" w:ascii="仿宋_GB2312" w:eastAsia="仿宋_GB2312"/>
          <w:sz w:val="32"/>
          <w:szCs w:val="32"/>
        </w:rPr>
        <w:t>局</w:t>
      </w:r>
    </w:p>
    <w:p>
      <w:pPr>
        <w:snapToGrid w:val="0"/>
        <w:spacing w:line="360" w:lineRule="auto"/>
        <w:rPr>
          <w:rFonts w:hint="eastAsia" w:ascii="仿宋_GB2312" w:eastAsia="仿宋_GB2312"/>
          <w:sz w:val="32"/>
          <w:szCs w:val="32"/>
          <w:lang w:eastAsia="zh-CN"/>
        </w:rPr>
      </w:pPr>
      <w:r>
        <w:rPr>
          <w:rFonts w:hint="eastAsia" w:ascii="仿宋_GB2312" w:eastAsia="仿宋_GB2312"/>
          <w:sz w:val="32"/>
          <w:szCs w:val="32"/>
        </w:rPr>
        <w:t>填报人姓名：</w:t>
      </w:r>
      <w:r>
        <w:rPr>
          <w:rFonts w:hint="eastAsia" w:ascii="仿宋_GB2312" w:eastAsia="仿宋_GB2312"/>
          <w:sz w:val="32"/>
          <w:szCs w:val="32"/>
          <w:lang w:val="en-US" w:eastAsia="zh-CN"/>
        </w:rPr>
        <w:t>李胜民</w:t>
      </w:r>
    </w:p>
    <w:p>
      <w:pPr>
        <w:snapToGrid w:val="0"/>
        <w:spacing w:line="360" w:lineRule="auto"/>
        <w:rPr>
          <w:rFonts w:hint="default" w:ascii="仿宋_GB2312" w:eastAsia="仿宋_GB2312"/>
          <w:sz w:val="32"/>
          <w:szCs w:val="32"/>
          <w:lang w:val="en-US" w:eastAsia="zh-CN"/>
        </w:rPr>
      </w:pPr>
      <w:r>
        <w:rPr>
          <w:rFonts w:hint="eastAsia" w:ascii="仿宋_GB2312" w:eastAsia="仿宋_GB2312"/>
          <w:sz w:val="32"/>
          <w:szCs w:val="32"/>
        </w:rPr>
        <w:t>联系电话：0753-</w:t>
      </w:r>
      <w:r>
        <w:rPr>
          <w:rFonts w:hint="eastAsia" w:ascii="仿宋_GB2312" w:eastAsia="仿宋_GB2312"/>
          <w:sz w:val="32"/>
          <w:szCs w:val="32"/>
          <w:lang w:val="en-US" w:eastAsia="zh-CN"/>
        </w:rPr>
        <w:t>4423101</w:t>
      </w:r>
    </w:p>
    <w:p>
      <w:pPr>
        <w:snapToGrid w:val="0"/>
        <w:spacing w:line="360" w:lineRule="auto"/>
        <w:rPr>
          <w:rFonts w:ascii="仿宋_GB2312" w:eastAsia="仿宋_GB2312"/>
          <w:sz w:val="32"/>
          <w:szCs w:val="32"/>
        </w:rPr>
      </w:pPr>
      <w:r>
        <w:rPr>
          <w:rFonts w:hint="eastAsia" w:ascii="仿宋_GB2312" w:eastAsia="仿宋_GB2312"/>
          <w:sz w:val="32"/>
          <w:szCs w:val="32"/>
        </w:rPr>
        <w:t>填报日期：2023年4月2</w:t>
      </w:r>
      <w:r>
        <w:rPr>
          <w:rFonts w:hint="eastAsia" w:ascii="仿宋_GB2312" w:eastAsia="仿宋_GB2312"/>
          <w:sz w:val="32"/>
          <w:szCs w:val="32"/>
          <w:lang w:val="en-US" w:eastAsia="zh-CN"/>
        </w:rPr>
        <w:t>7</w:t>
      </w:r>
      <w:r>
        <w:rPr>
          <w:rFonts w:hint="eastAsia" w:ascii="仿宋_GB2312" w:eastAsia="仿宋_GB2312"/>
          <w:sz w:val="32"/>
          <w:szCs w:val="32"/>
        </w:rPr>
        <w:t>日</w:t>
      </w:r>
    </w:p>
    <w:p>
      <w:pPr>
        <w:snapToGrid w:val="0"/>
        <w:spacing w:line="360" w:lineRule="auto"/>
        <w:rPr>
          <w:rFonts w:ascii="黑体" w:eastAsia="黑体"/>
          <w:sz w:val="32"/>
          <w:szCs w:val="32"/>
        </w:rPr>
      </w:pPr>
    </w:p>
    <w:p>
      <w:pPr>
        <w:snapToGrid w:val="0"/>
        <w:spacing w:line="360" w:lineRule="auto"/>
        <w:rPr>
          <w:rFonts w:ascii="黑体" w:eastAsia="黑体"/>
          <w:sz w:val="32"/>
          <w:szCs w:val="32"/>
        </w:rPr>
      </w:pPr>
    </w:p>
    <w:p>
      <w:pPr>
        <w:snapToGrid w:val="0"/>
        <w:spacing w:line="360" w:lineRule="auto"/>
        <w:rPr>
          <w:rFonts w:ascii="黑体" w:eastAsia="黑体"/>
          <w:sz w:val="32"/>
          <w:szCs w:val="32"/>
        </w:rPr>
      </w:pPr>
      <w:r>
        <w:rPr>
          <w:rFonts w:hint="eastAsia" w:ascii="黑体" w:eastAsia="黑体"/>
          <w:sz w:val="32"/>
          <w:szCs w:val="32"/>
        </w:rPr>
        <w:t xml:space="preserve">    一、基本情况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（一）项目基本情况。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2022年度县财政安排我局2022年电子商务产业发展</w:t>
      </w:r>
      <w:r>
        <w:rPr>
          <w:rFonts w:hint="eastAsia" w:ascii="仿宋_GB2312" w:eastAsia="仿宋_GB2312"/>
          <w:sz w:val="32"/>
          <w:szCs w:val="32"/>
          <w:lang w:val="en-US" w:eastAsia="zh-CN"/>
        </w:rPr>
        <w:t>项目150</w:t>
      </w:r>
      <w:r>
        <w:rPr>
          <w:rFonts w:hint="eastAsia" w:ascii="仿宋_GB2312" w:eastAsia="仿宋_GB2312"/>
          <w:sz w:val="32"/>
          <w:szCs w:val="32"/>
        </w:rPr>
        <w:t>万元，用于</w:t>
      </w:r>
      <w:r>
        <w:rPr>
          <w:rFonts w:hint="eastAsia" w:ascii="仿宋_GB2312" w:eastAsia="仿宋_GB2312"/>
          <w:sz w:val="32"/>
          <w:szCs w:val="32"/>
          <w:lang w:val="en-US" w:eastAsia="zh-CN"/>
        </w:rPr>
        <w:t>电子商务的扶持、奖励、培训及相关服务支撑体系建设</w:t>
      </w:r>
      <w:r>
        <w:rPr>
          <w:rFonts w:hint="eastAsia" w:ascii="仿宋_GB2312" w:eastAsia="仿宋_GB2312"/>
          <w:sz w:val="32"/>
          <w:szCs w:val="32"/>
        </w:rPr>
        <w:t>工作。</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项目决策情况。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认真贯彻中央八项规定精神以及国务院"约法三章"、《党政机关厉行节约反对浪费条例》、《广东省党政机关厉行节约反对浪费实施细则》，严格执行会计制度，根据相关专项资金管理办法以及相关财务管理制度等规范各项支出。</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绩效目标。</w:t>
      </w:r>
    </w:p>
    <w:p>
      <w:pPr>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完成国家级电子商务进农村综合示范创建评估验收工作；进一步提高电子商务产业发展对县域经济转型升级作用的认识，及时调整完善电子商务发展规划，大力发展农村电子商务。</w:t>
      </w:r>
    </w:p>
    <w:p>
      <w:pPr>
        <w:snapToGrid w:val="0"/>
        <w:spacing w:line="360" w:lineRule="auto"/>
        <w:ind w:firstLine="640" w:firstLineChars="200"/>
        <w:rPr>
          <w:rFonts w:ascii="黑体" w:eastAsia="黑体"/>
          <w:sz w:val="32"/>
          <w:szCs w:val="32"/>
        </w:rPr>
      </w:pPr>
      <w:r>
        <w:rPr>
          <w:rFonts w:hint="eastAsia" w:ascii="黑体" w:eastAsia="黑体"/>
          <w:sz w:val="32"/>
          <w:szCs w:val="32"/>
        </w:rPr>
        <w:t>二、绩效自评工作组织情况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成立了单位负责人为组长，分管领导为副组长，各股室负责人为成员的绩效自评工作领导小组，组织专门人员负责绩效自评工作。</w:t>
      </w:r>
    </w:p>
    <w:p>
      <w:pPr>
        <w:snapToGrid w:val="0"/>
        <w:spacing w:line="360" w:lineRule="auto"/>
        <w:ind w:firstLine="640" w:firstLineChars="200"/>
        <w:rPr>
          <w:rFonts w:ascii="黑体" w:eastAsia="黑体"/>
          <w:sz w:val="32"/>
          <w:szCs w:val="32"/>
        </w:rPr>
      </w:pPr>
      <w:r>
        <w:rPr>
          <w:rFonts w:hint="eastAsia" w:ascii="黑体" w:eastAsia="黑体"/>
          <w:sz w:val="32"/>
          <w:szCs w:val="32"/>
        </w:rPr>
        <w:t>三、绩效自评结论</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2022年，我局按照中央、省、市相关工作要求，扎实开展</w:t>
      </w:r>
      <w:r>
        <w:rPr>
          <w:rFonts w:hint="eastAsia" w:ascii="仿宋_GB2312" w:eastAsia="仿宋_GB2312"/>
          <w:sz w:val="32"/>
          <w:szCs w:val="32"/>
          <w:lang w:val="en-US" w:eastAsia="zh-CN"/>
        </w:rPr>
        <w:t>电子商务发展</w:t>
      </w:r>
      <w:r>
        <w:rPr>
          <w:rFonts w:hint="eastAsia" w:ascii="仿宋_GB2312" w:eastAsia="仿宋_GB2312"/>
          <w:sz w:val="32"/>
          <w:szCs w:val="32"/>
        </w:rPr>
        <w:t>工作，取得了显著的工作成果，项目自评等级为“优”，分数为99分。</w:t>
      </w:r>
    </w:p>
    <w:p>
      <w:pPr>
        <w:snapToGrid w:val="0"/>
        <w:spacing w:line="360" w:lineRule="auto"/>
        <w:ind w:firstLine="640" w:firstLineChars="200"/>
        <w:rPr>
          <w:rFonts w:ascii="黑体" w:eastAsia="黑体"/>
          <w:sz w:val="32"/>
          <w:szCs w:val="32"/>
        </w:rPr>
      </w:pPr>
      <w:r>
        <w:rPr>
          <w:rFonts w:hint="eastAsia" w:ascii="黑体" w:eastAsia="黑体"/>
          <w:sz w:val="32"/>
          <w:szCs w:val="32"/>
        </w:rPr>
        <w:t>四、绩效指标分析</w:t>
      </w:r>
    </w:p>
    <w:p>
      <w:pPr>
        <w:snapToGrid w:val="0"/>
        <w:spacing w:line="360" w:lineRule="auto"/>
        <w:ind w:firstLine="640" w:firstLineChars="200"/>
        <w:rPr>
          <w:rFonts w:ascii="仿宋_GB2312" w:eastAsia="仿宋_GB2312"/>
          <w:b/>
          <w:bCs/>
          <w:color w:val="000000"/>
          <w:sz w:val="32"/>
          <w:szCs w:val="32"/>
        </w:rPr>
      </w:pPr>
      <w:r>
        <w:rPr>
          <w:rFonts w:hint="eastAsia" w:ascii="仿宋_GB2312" w:eastAsia="仿宋_GB2312"/>
          <w:sz w:val="32"/>
          <w:szCs w:val="32"/>
        </w:rPr>
        <w:t>（一）</w:t>
      </w:r>
      <w:r>
        <w:rPr>
          <w:rFonts w:hint="eastAsia" w:ascii="仿宋_GB2312" w:eastAsia="仿宋_GB2312"/>
          <w:b/>
          <w:bCs/>
          <w:color w:val="000000"/>
          <w:sz w:val="32"/>
          <w:szCs w:val="32"/>
        </w:rPr>
        <w:t>决策分析</w:t>
      </w:r>
    </w:p>
    <w:p>
      <w:pPr>
        <w:snapToGrid w:val="0"/>
        <w:spacing w:line="360" w:lineRule="auto"/>
        <w:ind w:firstLine="643" w:firstLineChars="200"/>
        <w:rPr>
          <w:rFonts w:ascii="仿宋_GB2312" w:eastAsia="仿宋_GB2312"/>
          <w:sz w:val="32"/>
          <w:szCs w:val="32"/>
        </w:rPr>
      </w:pPr>
      <w:r>
        <w:rPr>
          <w:rFonts w:hint="eastAsia" w:ascii="仿宋_GB2312" w:eastAsia="仿宋_GB2312"/>
          <w:b/>
          <w:bCs/>
          <w:color w:val="000000"/>
          <w:sz w:val="32"/>
          <w:szCs w:val="32"/>
        </w:rPr>
        <w:t>1.项目立项情况。</w:t>
      </w:r>
    </w:p>
    <w:p>
      <w:pPr>
        <w:pStyle w:val="9"/>
        <w:tabs>
          <w:tab w:val="left" w:pos="1022"/>
        </w:tabs>
        <w:spacing w:after="440" w:line="240" w:lineRule="auto"/>
        <w:jc w:val="both"/>
        <w:rPr>
          <w:rFonts w:ascii="仿宋_GB2312" w:eastAsia="仿宋_GB2312"/>
          <w:color w:val="000000"/>
          <w:sz w:val="32"/>
          <w:szCs w:val="32"/>
          <w:lang w:eastAsia="zh-CN"/>
        </w:rPr>
      </w:pPr>
      <w:r>
        <w:rPr>
          <w:rFonts w:hint="eastAsia" w:ascii="仿宋_GB2312" w:eastAsia="仿宋_GB2312"/>
          <w:sz w:val="32"/>
          <w:szCs w:val="32"/>
          <w:lang w:eastAsia="zh-CN"/>
        </w:rPr>
        <w:t>（1）</w:t>
      </w:r>
      <w:r>
        <w:rPr>
          <w:rFonts w:hint="eastAsia" w:ascii="仿宋_GB2312" w:eastAsia="仿宋_GB2312"/>
          <w:color w:val="000000"/>
          <w:sz w:val="32"/>
          <w:szCs w:val="32"/>
        </w:rPr>
        <w:t>论证决策。</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我局申报项目资金经过集体会议协商。</w:t>
      </w:r>
    </w:p>
    <w:p>
      <w:pPr>
        <w:pStyle w:val="9"/>
        <w:tabs>
          <w:tab w:val="left" w:pos="1022"/>
        </w:tabs>
        <w:spacing w:after="440" w:line="240" w:lineRule="auto"/>
        <w:jc w:val="both"/>
        <w:rPr>
          <w:rFonts w:ascii="仿宋_GB2312" w:eastAsia="仿宋_GB2312"/>
          <w:color w:val="000000"/>
          <w:sz w:val="32"/>
          <w:szCs w:val="32"/>
          <w:lang w:eastAsia="zh-CN"/>
        </w:rPr>
      </w:pPr>
      <w:r>
        <w:rPr>
          <w:rFonts w:hint="eastAsia" w:ascii="仿宋_GB2312" w:eastAsia="仿宋_GB2312"/>
          <w:sz w:val="32"/>
          <w:szCs w:val="32"/>
          <w:lang w:eastAsia="zh-CN"/>
        </w:rPr>
        <w:t>（2）</w:t>
      </w:r>
      <w:r>
        <w:rPr>
          <w:rFonts w:hint="eastAsia" w:ascii="仿宋_GB2312" w:eastAsia="仿宋_GB2312"/>
          <w:color w:val="000000"/>
          <w:sz w:val="32"/>
          <w:szCs w:val="32"/>
        </w:rPr>
        <w:t>目标设置。</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项目申报的目标设置完整，包含总目标和阶段性目标，包括预期提供的公共产品或服务的产出数量、质量、成本指标，预期达到的效果性指标；项目申报的目标设置具有相关性，绩效目标与资金或项目属性特点、支出内容相关，体现决策意图，同时合乎客观实际；项目申报的目标设置具有可衡量性，绩效目标设置有数据支撑、有可衡量性的产出和效果指标。</w:t>
      </w:r>
    </w:p>
    <w:p>
      <w:pPr>
        <w:pStyle w:val="9"/>
        <w:tabs>
          <w:tab w:val="left" w:pos="1022"/>
        </w:tabs>
        <w:spacing w:after="440" w:line="240" w:lineRule="auto"/>
        <w:jc w:val="both"/>
        <w:rPr>
          <w:rFonts w:ascii="仿宋_GB2312" w:eastAsia="仿宋_GB2312"/>
          <w:color w:val="000000"/>
          <w:sz w:val="32"/>
          <w:szCs w:val="32"/>
          <w:lang w:eastAsia="zh-CN"/>
        </w:rPr>
      </w:pPr>
      <w:r>
        <w:rPr>
          <w:rFonts w:hint="eastAsia" w:ascii="仿宋_GB2312" w:eastAsia="仿宋_GB2312"/>
          <w:color w:val="000000"/>
          <w:sz w:val="32"/>
          <w:szCs w:val="32"/>
          <w:lang w:eastAsia="zh-CN"/>
        </w:rPr>
        <w:t>（3）</w:t>
      </w:r>
      <w:r>
        <w:rPr>
          <w:rFonts w:hint="eastAsia" w:ascii="仿宋_GB2312" w:eastAsia="仿宋_GB2312"/>
          <w:color w:val="000000"/>
          <w:sz w:val="32"/>
          <w:szCs w:val="32"/>
        </w:rPr>
        <w:t>保障措施。</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我局项目实施制度完整，具备条件实施，工作计划安排合理。</w:t>
      </w:r>
    </w:p>
    <w:p>
      <w:pPr>
        <w:pStyle w:val="9"/>
        <w:tabs>
          <w:tab w:val="left" w:pos="1029"/>
        </w:tabs>
        <w:spacing w:after="260" w:line="240" w:lineRule="auto"/>
        <w:ind w:left="0" w:leftChars="0" w:firstLine="643" w:firstLineChars="200"/>
        <w:jc w:val="both"/>
        <w:rPr>
          <w:rFonts w:ascii="仿宋_GB2312" w:eastAsia="仿宋_GB2312"/>
          <w:sz w:val="32"/>
          <w:szCs w:val="32"/>
        </w:rPr>
      </w:pPr>
      <w:r>
        <w:rPr>
          <w:rFonts w:hint="eastAsia" w:ascii="仿宋_GB2312" w:eastAsia="仿宋_GB2312"/>
          <w:b/>
          <w:bCs/>
          <w:color w:val="000000"/>
          <w:sz w:val="32"/>
          <w:szCs w:val="32"/>
          <w:lang w:eastAsia="zh-CN"/>
        </w:rPr>
        <w:t>2.</w:t>
      </w:r>
      <w:r>
        <w:rPr>
          <w:rFonts w:hint="eastAsia" w:ascii="仿宋_GB2312" w:eastAsia="仿宋_GB2312"/>
          <w:b/>
          <w:bCs/>
          <w:color w:val="000000"/>
          <w:sz w:val="32"/>
          <w:szCs w:val="32"/>
        </w:rPr>
        <w:t>资金落实情况。</w:t>
      </w:r>
    </w:p>
    <w:p>
      <w:pPr>
        <w:pStyle w:val="9"/>
        <w:tabs>
          <w:tab w:val="left" w:pos="1508"/>
        </w:tabs>
        <w:spacing w:after="260" w:line="240" w:lineRule="auto"/>
        <w:jc w:val="both"/>
        <w:rPr>
          <w:rFonts w:ascii="仿宋_GB2312" w:eastAsia="仿宋_GB2312"/>
          <w:color w:val="000000"/>
          <w:sz w:val="32"/>
          <w:szCs w:val="32"/>
          <w:lang w:eastAsia="zh-CN"/>
        </w:rPr>
      </w:pPr>
      <w:r>
        <w:rPr>
          <w:rFonts w:hint="eastAsia" w:ascii="仿宋_GB2312" w:eastAsia="仿宋_GB2312"/>
          <w:color w:val="000000"/>
          <w:sz w:val="32"/>
          <w:szCs w:val="32"/>
          <w:lang w:eastAsia="zh-CN"/>
        </w:rPr>
        <w:t>（1）</w:t>
      </w:r>
      <w:r>
        <w:rPr>
          <w:rFonts w:hint="eastAsia" w:ascii="仿宋_GB2312" w:eastAsia="仿宋_GB2312"/>
          <w:color w:val="000000"/>
          <w:sz w:val="32"/>
          <w:szCs w:val="32"/>
        </w:rPr>
        <w:t>资金到位。</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资金到位率</w:t>
      </w:r>
      <w:r>
        <w:rPr>
          <w:rFonts w:hint="eastAsia" w:ascii="仿宋_GB2312" w:eastAsia="仿宋_GB2312"/>
          <w:sz w:val="32"/>
          <w:szCs w:val="32"/>
          <w:lang w:val="en-US" w:eastAsia="zh-CN"/>
        </w:rPr>
        <w:t>100</w:t>
      </w:r>
      <w:r>
        <w:rPr>
          <w:rFonts w:hint="eastAsia" w:ascii="仿宋_GB2312" w:eastAsia="仿宋_GB2312"/>
          <w:sz w:val="32"/>
          <w:szCs w:val="32"/>
        </w:rPr>
        <w:t>%，及时到位。</w:t>
      </w:r>
    </w:p>
    <w:p>
      <w:pPr>
        <w:pStyle w:val="9"/>
        <w:tabs>
          <w:tab w:val="left" w:pos="1508"/>
        </w:tabs>
        <w:spacing w:after="260" w:line="240" w:lineRule="auto"/>
        <w:jc w:val="both"/>
        <w:rPr>
          <w:rFonts w:ascii="仿宋_GB2312" w:eastAsia="仿宋_GB2312"/>
          <w:color w:val="000000"/>
          <w:sz w:val="32"/>
          <w:szCs w:val="32"/>
          <w:lang w:eastAsia="zh-CN"/>
        </w:rPr>
      </w:pPr>
      <w:r>
        <w:rPr>
          <w:rFonts w:hint="eastAsia" w:ascii="仿宋_GB2312" w:eastAsia="仿宋_GB2312"/>
          <w:color w:val="000000"/>
          <w:sz w:val="32"/>
          <w:szCs w:val="32"/>
          <w:lang w:eastAsia="zh-CN"/>
        </w:rPr>
        <w:t>（2）</w:t>
      </w:r>
      <w:r>
        <w:rPr>
          <w:rFonts w:hint="eastAsia" w:ascii="仿宋_GB2312" w:eastAsia="仿宋_GB2312"/>
          <w:color w:val="000000"/>
          <w:sz w:val="32"/>
          <w:szCs w:val="32"/>
        </w:rPr>
        <w:t>资金分配。</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我局项目资金分配合理，有助于实现资金的绩效目标。</w:t>
      </w:r>
    </w:p>
    <w:p>
      <w:pPr>
        <w:pStyle w:val="9"/>
        <w:tabs>
          <w:tab w:val="left" w:pos="1612"/>
        </w:tabs>
        <w:spacing w:after="260" w:line="240" w:lineRule="auto"/>
        <w:jc w:val="both"/>
        <w:rPr>
          <w:rFonts w:ascii="仿宋_GB2312" w:eastAsia="仿宋_GB2312"/>
          <w:sz w:val="32"/>
          <w:szCs w:val="32"/>
        </w:rPr>
      </w:pPr>
      <w:r>
        <w:rPr>
          <w:rFonts w:hint="eastAsia" w:ascii="仿宋_GB2312" w:eastAsia="仿宋_GB2312"/>
          <w:b/>
          <w:bCs/>
          <w:color w:val="000000"/>
          <w:sz w:val="32"/>
          <w:szCs w:val="32"/>
          <w:lang w:eastAsia="zh-CN"/>
        </w:rPr>
        <w:t>（二）</w:t>
      </w:r>
      <w:r>
        <w:rPr>
          <w:rFonts w:hint="eastAsia" w:ascii="仿宋_GB2312" w:eastAsia="仿宋_GB2312"/>
          <w:b/>
          <w:bCs/>
          <w:color w:val="000000"/>
          <w:sz w:val="32"/>
          <w:szCs w:val="32"/>
        </w:rPr>
        <w:t>管理分析</w:t>
      </w:r>
    </w:p>
    <w:p>
      <w:pPr>
        <w:pStyle w:val="9"/>
        <w:spacing w:after="260" w:line="240" w:lineRule="auto"/>
        <w:jc w:val="both"/>
        <w:rPr>
          <w:rFonts w:ascii="仿宋_GB2312" w:eastAsia="仿宋_GB2312"/>
          <w:sz w:val="32"/>
          <w:szCs w:val="32"/>
        </w:rPr>
      </w:pPr>
      <w:r>
        <w:rPr>
          <w:rFonts w:hint="eastAsia" w:ascii="仿宋_GB2312" w:eastAsia="仿宋_GB2312"/>
          <w:b/>
          <w:bCs/>
          <w:color w:val="000000"/>
          <w:sz w:val="32"/>
          <w:szCs w:val="32"/>
          <w:lang w:eastAsia="zh-CN"/>
        </w:rPr>
        <w:t>1.</w:t>
      </w:r>
      <w:r>
        <w:rPr>
          <w:rFonts w:hint="eastAsia" w:ascii="仿宋_GB2312" w:eastAsia="仿宋_GB2312"/>
          <w:b/>
          <w:bCs/>
          <w:color w:val="000000"/>
          <w:sz w:val="32"/>
          <w:szCs w:val="32"/>
        </w:rPr>
        <w:t>资金管理。</w:t>
      </w:r>
    </w:p>
    <w:p>
      <w:pPr>
        <w:pStyle w:val="9"/>
        <w:spacing w:after="260" w:line="240" w:lineRule="auto"/>
        <w:jc w:val="both"/>
        <w:rPr>
          <w:rFonts w:ascii="仿宋_GB2312" w:eastAsia="仿宋_GB2312"/>
          <w:color w:val="000000"/>
          <w:sz w:val="32"/>
          <w:szCs w:val="32"/>
          <w:lang w:eastAsia="zh-CN"/>
        </w:rPr>
      </w:pPr>
      <w:r>
        <w:rPr>
          <w:rFonts w:hint="eastAsia" w:ascii="仿宋_GB2312" w:eastAsia="仿宋_GB2312"/>
          <w:b/>
          <w:bCs/>
          <w:color w:val="000000"/>
          <w:sz w:val="32"/>
          <w:szCs w:val="32"/>
          <w:lang w:eastAsia="zh-CN"/>
        </w:rPr>
        <w:t>（1）</w:t>
      </w:r>
      <w:r>
        <w:rPr>
          <w:rFonts w:hint="eastAsia" w:ascii="仿宋_GB2312" w:eastAsia="仿宋_GB2312"/>
          <w:color w:val="000000"/>
          <w:sz w:val="32"/>
          <w:szCs w:val="32"/>
        </w:rPr>
        <w:t>资金支付。</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项目资金支出率为100 %。</w:t>
      </w:r>
    </w:p>
    <w:p>
      <w:pPr>
        <w:pStyle w:val="9"/>
        <w:spacing w:after="260" w:line="240" w:lineRule="auto"/>
        <w:jc w:val="both"/>
        <w:rPr>
          <w:rFonts w:ascii="仿宋_GB2312" w:eastAsia="仿宋_GB2312"/>
          <w:color w:val="000000"/>
          <w:sz w:val="32"/>
          <w:szCs w:val="32"/>
          <w:lang w:eastAsia="zh-CN"/>
        </w:rPr>
      </w:pPr>
      <w:r>
        <w:rPr>
          <w:rFonts w:hint="eastAsia" w:ascii="仿宋_GB2312" w:eastAsia="仿宋_GB2312"/>
          <w:b/>
          <w:bCs/>
          <w:color w:val="000000"/>
          <w:sz w:val="32"/>
          <w:szCs w:val="32"/>
          <w:lang w:eastAsia="zh-CN"/>
        </w:rPr>
        <w:t>（2）</w:t>
      </w:r>
      <w:r>
        <w:rPr>
          <w:rFonts w:hint="eastAsia" w:ascii="仿宋_GB2312" w:eastAsia="仿宋_GB2312"/>
          <w:color w:val="000000"/>
          <w:sz w:val="32"/>
          <w:szCs w:val="32"/>
        </w:rPr>
        <w:t>支出规范性。</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我局项目资金预算执行规范，且按事项完成进度支付资金；事项支出合规，资金管理、费用标准、支付符合有关制度规定；会计核算规范，严格执行会计核算制度。</w:t>
      </w:r>
    </w:p>
    <w:p>
      <w:pPr>
        <w:pStyle w:val="9"/>
        <w:spacing w:line="623" w:lineRule="exact"/>
        <w:jc w:val="both"/>
        <w:rPr>
          <w:rFonts w:ascii="仿宋_GB2312" w:eastAsia="仿宋_GB2312"/>
          <w:sz w:val="32"/>
          <w:szCs w:val="32"/>
        </w:rPr>
      </w:pPr>
      <w:r>
        <w:rPr>
          <w:rFonts w:hint="eastAsia" w:ascii="仿宋_GB2312" w:eastAsia="仿宋_GB2312"/>
          <w:b/>
          <w:bCs/>
          <w:color w:val="000000"/>
          <w:sz w:val="32"/>
          <w:szCs w:val="32"/>
          <w:lang w:eastAsia="zh-CN"/>
        </w:rPr>
        <w:t>2.</w:t>
      </w:r>
      <w:r>
        <w:rPr>
          <w:rFonts w:hint="eastAsia" w:ascii="仿宋_GB2312" w:eastAsia="仿宋_GB2312"/>
          <w:b/>
          <w:bCs/>
          <w:color w:val="000000"/>
          <w:sz w:val="32"/>
          <w:szCs w:val="32"/>
        </w:rPr>
        <w:t>事项管理。</w:t>
      </w:r>
    </w:p>
    <w:p>
      <w:pPr>
        <w:pStyle w:val="9"/>
        <w:tabs>
          <w:tab w:val="left" w:pos="1503"/>
        </w:tabs>
        <w:spacing w:after="240" w:line="623" w:lineRule="exact"/>
        <w:rPr>
          <w:rFonts w:ascii="仿宋_GB2312" w:eastAsia="仿宋_GB2312"/>
          <w:color w:val="000000"/>
          <w:sz w:val="32"/>
          <w:szCs w:val="32"/>
          <w:lang w:eastAsia="zh-CN"/>
        </w:rPr>
      </w:pPr>
      <w:r>
        <w:rPr>
          <w:rFonts w:hint="eastAsia" w:ascii="仿宋_GB2312" w:eastAsia="仿宋_GB2312"/>
          <w:color w:val="000000"/>
          <w:sz w:val="32"/>
          <w:szCs w:val="32"/>
          <w:lang w:eastAsia="zh-CN"/>
        </w:rPr>
        <w:t>（1）</w:t>
      </w:r>
      <w:r>
        <w:rPr>
          <w:rFonts w:hint="eastAsia" w:ascii="仿宋_GB2312" w:eastAsia="仿宋_GB2312"/>
          <w:color w:val="000000"/>
          <w:sz w:val="32"/>
          <w:szCs w:val="32"/>
        </w:rPr>
        <w:t>实施程序。</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我局项目按规定程序实施,项目招投标、建设、验收等或方案实施严格执行相关制度规定。</w:t>
      </w:r>
    </w:p>
    <w:p>
      <w:pPr>
        <w:pStyle w:val="9"/>
        <w:tabs>
          <w:tab w:val="left" w:pos="1503"/>
        </w:tabs>
        <w:spacing w:after="180" w:line="240" w:lineRule="auto"/>
        <w:rPr>
          <w:rFonts w:ascii="仿宋_GB2312" w:eastAsia="仿宋_GB2312"/>
          <w:color w:val="000000"/>
          <w:sz w:val="32"/>
          <w:szCs w:val="32"/>
          <w:lang w:eastAsia="zh-CN"/>
        </w:rPr>
      </w:pPr>
      <w:r>
        <w:rPr>
          <w:rFonts w:hint="eastAsia" w:ascii="仿宋_GB2312" w:eastAsia="仿宋_GB2312"/>
          <w:color w:val="000000"/>
          <w:sz w:val="32"/>
          <w:szCs w:val="32"/>
          <w:lang w:eastAsia="zh-CN"/>
        </w:rPr>
        <w:t>（2）</w:t>
      </w:r>
      <w:r>
        <w:rPr>
          <w:rFonts w:hint="eastAsia" w:ascii="仿宋_GB2312" w:eastAsia="仿宋_GB2312"/>
          <w:color w:val="000000"/>
          <w:sz w:val="32"/>
          <w:szCs w:val="32"/>
        </w:rPr>
        <w:t>管理情况。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我局建立了有效的管理机制，专项资金独立核算；项目经费按规定用途合理、规范使用；严格执行单位主要领导、分管领导分级审批制度，支出记录完整规范，凭证合格有效。</w:t>
      </w:r>
    </w:p>
    <w:p>
      <w:pPr>
        <w:pStyle w:val="9"/>
        <w:tabs>
          <w:tab w:val="left" w:pos="1612"/>
        </w:tabs>
        <w:spacing w:after="120" w:line="240" w:lineRule="auto"/>
        <w:ind w:left="0" w:leftChars="0" w:firstLine="643" w:firstLineChars="200"/>
        <w:rPr>
          <w:rFonts w:ascii="仿宋_GB2312" w:eastAsia="仿宋_GB2312"/>
          <w:sz w:val="32"/>
          <w:szCs w:val="32"/>
        </w:rPr>
      </w:pPr>
      <w:r>
        <w:rPr>
          <w:rFonts w:hint="eastAsia" w:ascii="仿宋_GB2312" w:eastAsia="仿宋_GB2312"/>
          <w:b/>
          <w:bCs/>
          <w:color w:val="000000"/>
          <w:sz w:val="32"/>
          <w:szCs w:val="32"/>
          <w:lang w:eastAsia="zh-CN"/>
        </w:rPr>
        <w:t>（三）</w:t>
      </w:r>
      <w:r>
        <w:rPr>
          <w:rFonts w:hint="eastAsia" w:ascii="仿宋_GB2312" w:eastAsia="仿宋_GB2312"/>
          <w:b/>
          <w:bCs/>
          <w:color w:val="000000"/>
          <w:sz w:val="32"/>
          <w:szCs w:val="32"/>
        </w:rPr>
        <w:t>产出分析</w:t>
      </w:r>
    </w:p>
    <w:p>
      <w:pPr>
        <w:pStyle w:val="9"/>
        <w:tabs>
          <w:tab w:val="left" w:pos="982"/>
        </w:tabs>
        <w:spacing w:after="240" w:line="623" w:lineRule="exact"/>
        <w:ind w:left="0" w:leftChars="0" w:firstLine="640" w:firstLineChars="200"/>
        <w:jc w:val="both"/>
        <w:rPr>
          <w:rFonts w:ascii="仿宋_GB2312" w:eastAsia="仿宋_GB2312"/>
          <w:bCs/>
          <w:color w:val="000000"/>
          <w:sz w:val="32"/>
          <w:szCs w:val="32"/>
          <w:lang w:eastAsia="zh-CN"/>
        </w:rPr>
      </w:pPr>
      <w:r>
        <w:rPr>
          <w:rFonts w:hint="eastAsia" w:ascii="仿宋_GB2312" w:eastAsia="仿宋_GB2312"/>
          <w:bCs/>
          <w:color w:val="000000"/>
          <w:sz w:val="32"/>
          <w:szCs w:val="32"/>
          <w:lang w:eastAsia="zh-CN"/>
        </w:rPr>
        <w:t>1.</w:t>
      </w:r>
      <w:r>
        <w:rPr>
          <w:rFonts w:hint="eastAsia" w:ascii="仿宋_GB2312" w:eastAsia="仿宋_GB2312"/>
          <w:bCs/>
          <w:color w:val="000000"/>
          <w:sz w:val="32"/>
          <w:szCs w:val="32"/>
        </w:rPr>
        <w:t>经济性。</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我局的项目资金实际支出未超过预算计划；与同类项目或市场价格比较，项目实施的成本（包括工程造价、物品采购单价、人员经费等）属于合理范围。</w:t>
      </w:r>
    </w:p>
    <w:p>
      <w:pPr>
        <w:pStyle w:val="9"/>
        <w:tabs>
          <w:tab w:val="left" w:pos="989"/>
        </w:tabs>
        <w:spacing w:after="180" w:line="240" w:lineRule="auto"/>
        <w:ind w:left="0" w:leftChars="0" w:firstLine="640" w:firstLineChars="200"/>
        <w:jc w:val="both"/>
        <w:rPr>
          <w:rFonts w:ascii="仿宋_GB2312" w:eastAsia="仿宋_GB2312"/>
          <w:b/>
          <w:bCs/>
          <w:color w:val="000000"/>
          <w:sz w:val="32"/>
          <w:szCs w:val="32"/>
          <w:lang w:eastAsia="zh-CN"/>
        </w:rPr>
      </w:pPr>
      <w:r>
        <w:rPr>
          <w:rFonts w:hint="eastAsia" w:ascii="仿宋_GB2312" w:eastAsia="仿宋_GB2312"/>
          <w:bCs/>
          <w:color w:val="000000"/>
          <w:sz w:val="32"/>
          <w:szCs w:val="32"/>
          <w:lang w:eastAsia="zh-CN"/>
        </w:rPr>
        <w:t>2.</w:t>
      </w:r>
      <w:r>
        <w:rPr>
          <w:rFonts w:hint="eastAsia" w:ascii="仿宋_GB2312" w:eastAsia="仿宋_GB2312"/>
          <w:bCs/>
          <w:color w:val="000000"/>
          <w:sz w:val="32"/>
          <w:szCs w:val="32"/>
        </w:rPr>
        <w:t>效率性</w:t>
      </w:r>
      <w:r>
        <w:rPr>
          <w:rFonts w:hint="eastAsia" w:ascii="仿宋_GB2312" w:eastAsia="仿宋_GB2312"/>
          <w:b/>
          <w:bCs/>
          <w:color w:val="000000"/>
          <w:sz w:val="32"/>
          <w:szCs w:val="32"/>
        </w:rPr>
        <w:t>。</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圆满完成了年初制定的工作目标。</w:t>
      </w:r>
    </w:p>
    <w:p>
      <w:pPr>
        <w:pStyle w:val="9"/>
        <w:tabs>
          <w:tab w:val="left" w:pos="1612"/>
        </w:tabs>
        <w:spacing w:after="120" w:line="240" w:lineRule="auto"/>
        <w:rPr>
          <w:rFonts w:ascii="仿宋_GB2312" w:eastAsia="仿宋_GB2312"/>
          <w:sz w:val="32"/>
          <w:szCs w:val="32"/>
        </w:rPr>
      </w:pPr>
      <w:r>
        <w:rPr>
          <w:rFonts w:hint="eastAsia" w:ascii="仿宋_GB2312" w:eastAsia="仿宋_GB2312"/>
          <w:b/>
          <w:bCs/>
          <w:color w:val="000000"/>
          <w:sz w:val="32"/>
          <w:szCs w:val="32"/>
          <w:lang w:eastAsia="zh-CN"/>
        </w:rPr>
        <w:t>（四）</w:t>
      </w:r>
      <w:r>
        <w:rPr>
          <w:rFonts w:hint="eastAsia" w:ascii="仿宋_GB2312" w:eastAsia="仿宋_GB2312"/>
          <w:b/>
          <w:bCs/>
          <w:color w:val="000000"/>
          <w:sz w:val="32"/>
          <w:szCs w:val="32"/>
        </w:rPr>
        <w:t>效益实现度分析</w:t>
      </w:r>
    </w:p>
    <w:p>
      <w:pPr>
        <w:pStyle w:val="9"/>
        <w:spacing w:line="623" w:lineRule="exact"/>
        <w:ind w:left="0" w:leftChars="0" w:firstLine="643" w:firstLineChars="200"/>
        <w:jc w:val="both"/>
        <w:rPr>
          <w:rFonts w:ascii="仿宋_GB2312" w:eastAsia="仿宋_GB2312"/>
          <w:sz w:val="32"/>
          <w:szCs w:val="32"/>
        </w:rPr>
      </w:pPr>
      <w:r>
        <w:rPr>
          <w:rFonts w:hint="eastAsia" w:ascii="仿宋_GB2312" w:eastAsia="仿宋_GB2312"/>
          <w:b/>
          <w:bCs/>
          <w:color w:val="000000"/>
          <w:sz w:val="32"/>
          <w:szCs w:val="32"/>
          <w:lang w:eastAsia="zh-CN"/>
        </w:rPr>
        <w:t>1.</w:t>
      </w:r>
      <w:r>
        <w:rPr>
          <w:rFonts w:hint="eastAsia" w:ascii="仿宋_GB2312" w:eastAsia="仿宋_GB2312"/>
          <w:b/>
          <w:bCs/>
          <w:color w:val="000000"/>
          <w:sz w:val="32"/>
          <w:szCs w:val="32"/>
        </w:rPr>
        <w:t>效果性。</w:t>
      </w:r>
    </w:p>
    <w:p>
      <w:pPr>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完成国家级电子商务进农村综合示范创建评估验收工作；进一步提高电子商务产业发展对县域经济转型升级作用的认识，及时调整完善电子商务发展规划，大力发展农村电子商务。</w:t>
      </w:r>
    </w:p>
    <w:p>
      <w:pPr>
        <w:snapToGrid w:val="0"/>
        <w:spacing w:line="360" w:lineRule="auto"/>
        <w:ind w:firstLine="643" w:firstLineChars="200"/>
        <w:rPr>
          <w:rFonts w:ascii="仿宋_GB2312" w:eastAsia="仿宋_GB2312"/>
          <w:b/>
          <w:bCs/>
          <w:color w:val="000000"/>
          <w:sz w:val="32"/>
          <w:szCs w:val="32"/>
        </w:rPr>
      </w:pPr>
      <w:r>
        <w:rPr>
          <w:rFonts w:hint="eastAsia" w:ascii="仿宋_GB2312" w:eastAsia="仿宋_GB2312"/>
          <w:b/>
          <w:bCs/>
          <w:color w:val="000000"/>
          <w:sz w:val="32"/>
          <w:szCs w:val="32"/>
          <w:lang w:bidi="en-US"/>
        </w:rPr>
        <w:t>2.</w:t>
      </w:r>
      <w:r>
        <w:rPr>
          <w:rFonts w:hint="eastAsia" w:ascii="仿宋_GB2312" w:eastAsia="仿宋_GB2312"/>
          <w:b/>
          <w:bCs/>
          <w:color w:val="000000"/>
          <w:sz w:val="32"/>
          <w:szCs w:val="32"/>
        </w:rPr>
        <w:t>公平性</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服务对象满意度为9</w:t>
      </w:r>
      <w:r>
        <w:rPr>
          <w:rFonts w:hint="eastAsia" w:ascii="仿宋_GB2312" w:eastAsia="仿宋_GB2312"/>
          <w:sz w:val="32"/>
          <w:szCs w:val="32"/>
          <w:lang w:val="en-US" w:eastAsia="zh-CN"/>
        </w:rPr>
        <w:t>8</w:t>
      </w:r>
      <w:r>
        <w:rPr>
          <w:rFonts w:hint="eastAsia" w:ascii="仿宋_GB2312" w:eastAsia="仿宋_GB2312"/>
          <w:sz w:val="32"/>
          <w:szCs w:val="32"/>
        </w:rPr>
        <w:t>%。</w:t>
      </w:r>
    </w:p>
    <w:p>
      <w:pPr>
        <w:snapToGrid w:val="0"/>
        <w:spacing w:line="360" w:lineRule="auto"/>
        <w:ind w:firstLine="640" w:firstLineChars="200"/>
        <w:rPr>
          <w:rFonts w:ascii="黑体" w:eastAsia="黑体"/>
          <w:sz w:val="32"/>
          <w:szCs w:val="32"/>
        </w:rPr>
      </w:pPr>
      <w:r>
        <w:rPr>
          <w:rFonts w:hint="eastAsia" w:ascii="黑体" w:eastAsia="黑体"/>
          <w:sz w:val="32"/>
          <w:szCs w:val="32"/>
        </w:rPr>
        <w:t>五、主要绩效。</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是2022年2月省商务厅对我县完成了国家级电子商务进农村综合示范创建评估验收工作，验收组专家通过听取工作汇报、查阅相关项目资料、实地查看等方式，详细检查了我县综合示范创建项目的实施以及可持续发展情况，并对我县的创建工作给予高度评价。二是今年6月，由市商务局组织专家组通过听取“广东汉光超顺农产品产后商品化处理设施建设”和“梅州中农批冷冻仓储有限公司农产品冷链物流集散中心建设”项目创建的汇报，查阅相关项目资料、实地考察和质询答辩，对我县农商互联完善农产品供应链项目完成情况表示满意，全部验收合格。三是持续推进珠海横琴梅州五华优品O2O体验馆运营合同年度目标任务的完成，督促珠海横琴跨境说网络科技有限公司继续加大品牌培育、SC产品认证、产品销售等方面与五华企业对接的工作力度，多渠道拓展营销渠道，扩大五华农特产品影响力，与此同时，借助我市被国家认定为跨境电商综合试点城市和保税区的机遇，指导跨境说未来科技（广东）有限公司谋划建设跨境电商产业园区，助力我县跨境电商企业发展。至目前，我局组织开展了“2022全国网上年货节”和“粤贸全国•粤品粤靓2022年五华县6·18五华优品直播带货联动促销活动”等促消费活动，累计举行了13场直播，吸引47家次企业参与活动，有77万多人次观看，销售金额超过82万元。</w:t>
      </w:r>
      <w:bookmarkStart w:id="20" w:name="_GoBack"/>
      <w:bookmarkEnd w:id="20"/>
    </w:p>
    <w:p>
      <w:pPr>
        <w:snapToGrid w:val="0"/>
        <w:spacing w:line="360" w:lineRule="auto"/>
        <w:ind w:firstLine="640" w:firstLineChars="200"/>
        <w:rPr>
          <w:rFonts w:ascii="黑体" w:eastAsia="黑体"/>
          <w:sz w:val="32"/>
          <w:szCs w:val="32"/>
        </w:rPr>
      </w:pPr>
      <w:r>
        <w:rPr>
          <w:rFonts w:hint="eastAsia" w:ascii="黑体" w:eastAsia="黑体"/>
          <w:sz w:val="32"/>
          <w:szCs w:val="32"/>
        </w:rPr>
        <w:t>六、存在问题。</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在设定绩效目标时，大部分把年度工作计划或总结的重点内容直接用来作为绩效目标，指标设定不够科学、依据不够充分。</w:t>
      </w:r>
    </w:p>
    <w:p>
      <w:pPr>
        <w:snapToGrid w:val="0"/>
        <w:spacing w:line="360" w:lineRule="auto"/>
        <w:ind w:firstLine="640" w:firstLineChars="200"/>
        <w:rPr>
          <w:rFonts w:ascii="黑体" w:eastAsia="黑体"/>
          <w:sz w:val="32"/>
          <w:szCs w:val="32"/>
        </w:rPr>
      </w:pPr>
      <w:r>
        <w:rPr>
          <w:rFonts w:hint="eastAsia" w:ascii="黑体" w:eastAsia="黑体"/>
          <w:sz w:val="32"/>
          <w:szCs w:val="32"/>
        </w:rPr>
        <w:t>七、下一步工作计划。</w:t>
      </w:r>
      <w:bookmarkStart w:id="0" w:name="bookmark127"/>
      <w:bookmarkEnd w:id="0"/>
      <w:bookmarkStart w:id="1" w:name="bookmark117"/>
      <w:bookmarkEnd w:id="1"/>
      <w:bookmarkStart w:id="2" w:name="bookmark112"/>
      <w:bookmarkEnd w:id="2"/>
      <w:bookmarkStart w:id="3" w:name="bookmark106"/>
      <w:bookmarkEnd w:id="3"/>
      <w:bookmarkStart w:id="4" w:name="bookmark126"/>
      <w:bookmarkEnd w:id="4"/>
      <w:bookmarkStart w:id="5" w:name="bookmark108"/>
      <w:bookmarkEnd w:id="5"/>
      <w:bookmarkStart w:id="6" w:name="bookmark113"/>
      <w:bookmarkEnd w:id="6"/>
      <w:bookmarkStart w:id="7" w:name="bookmark123"/>
      <w:bookmarkEnd w:id="7"/>
      <w:bookmarkStart w:id="8" w:name="bookmark115"/>
      <w:bookmarkEnd w:id="8"/>
      <w:bookmarkStart w:id="9" w:name="bookmark125"/>
      <w:bookmarkEnd w:id="9"/>
      <w:bookmarkStart w:id="10" w:name="bookmark107"/>
      <w:bookmarkEnd w:id="10"/>
      <w:bookmarkStart w:id="11" w:name="bookmark128"/>
      <w:bookmarkEnd w:id="11"/>
      <w:bookmarkStart w:id="12" w:name="bookmark121"/>
      <w:bookmarkEnd w:id="12"/>
      <w:bookmarkStart w:id="13" w:name="bookmark120"/>
      <w:bookmarkEnd w:id="13"/>
      <w:bookmarkStart w:id="14" w:name="bookmark119"/>
      <w:bookmarkEnd w:id="14"/>
      <w:bookmarkStart w:id="15" w:name="bookmark124"/>
      <w:bookmarkEnd w:id="15"/>
      <w:bookmarkStart w:id="16" w:name="bookmark118"/>
      <w:bookmarkEnd w:id="16"/>
      <w:bookmarkStart w:id="17" w:name="bookmark114"/>
      <w:bookmarkEnd w:id="17"/>
      <w:bookmarkStart w:id="18" w:name="bookmark116"/>
      <w:bookmarkEnd w:id="18"/>
      <w:bookmarkStart w:id="19" w:name="bookmark122"/>
      <w:bookmarkEnd w:id="19"/>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建立科学合理的绩效目标，依据预设的绩效数量、质量指标全面衡量预算实施效果，既重“绩”，更重“效”。</w:t>
      </w:r>
    </w:p>
    <w:p>
      <w:pPr>
        <w:snapToGrid w:val="0"/>
        <w:spacing w:line="360" w:lineRule="auto"/>
        <w:ind w:firstLine="640" w:firstLineChars="200"/>
        <w:rPr>
          <w:rFonts w:ascii="仿宋_GB2312" w:eastAsia="仿宋_GB2312"/>
          <w:sz w:val="32"/>
          <w:szCs w:val="32"/>
        </w:rPr>
      </w:pPr>
    </w:p>
    <w:sectPr>
      <w:footerReference r:id="rId3" w:type="default"/>
      <w:footerReference r:id="rId4" w:type="even"/>
      <w:pgSz w:w="11900" w:h="16840"/>
      <w:pgMar w:top="1899" w:right="1401" w:bottom="1619" w:left="152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0" distR="0" simplePos="0" relativeHeight="251659264" behindDoc="1" locked="0" layoutInCell="1" allowOverlap="1">
              <wp:simplePos x="0" y="0"/>
              <wp:positionH relativeFrom="page">
                <wp:posOffset>6171565</wp:posOffset>
              </wp:positionH>
              <wp:positionV relativeFrom="page">
                <wp:posOffset>10154285</wp:posOffset>
              </wp:positionV>
              <wp:extent cx="589915" cy="134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9915" cy="134620"/>
                      </a:xfrm>
                      <a:prstGeom prst="rect">
                        <a:avLst/>
                      </a:prstGeom>
                      <a:noFill/>
                      <a:ln>
                        <a:noFill/>
                      </a:ln>
                    </wps:spPr>
                    <wps:txbx>
                      <w:txbxContent>
                        <w:p>
                          <w:pPr>
                            <w:pStyle w:val="11"/>
                          </w:pPr>
                          <w:r>
                            <w:rPr>
                              <w:color w:val="000000"/>
                              <w:lang w:val="en-US" w:eastAsia="en-US" w:bidi="en-US"/>
                            </w:rPr>
                            <w:t>-</w:t>
                          </w:r>
                          <w:r>
                            <w:fldChar w:fldCharType="begin"/>
                          </w:r>
                          <w:r>
                            <w:instrText xml:space="preserve"> PAGE \* MERGEFORMAT </w:instrText>
                          </w:r>
                          <w:r>
                            <w:fldChar w:fldCharType="separate"/>
                          </w:r>
                          <w:r>
                            <w:rPr>
                              <w:lang w:val="en-US" w:eastAsia="zh-CN"/>
                            </w:rPr>
                            <w:t>2</w:t>
                          </w:r>
                          <w:r>
                            <w:fldChar w:fldCharType="end"/>
                          </w:r>
                          <w:r>
                            <w:rPr>
                              <w:color w:val="000000"/>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485.95pt;margin-top:799.55pt;height:10.6pt;width:46.45pt;mso-position-horizontal-relative:page;mso-position-vertical-relative:page;mso-wrap-style:none;z-index:-251657216;mso-width-relative:page;mso-height-relative:page;" filled="f" stroked="f" coordsize="21600,21600" o:gfxdata="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4Hjh2QAAAA4BAAAPAAAAAAAAAAEAIAAAACIA&#10;AABkcnMvZG93bnJldi54bWxQSwECFAAUAAAACACHTuJAnWzH6c8BAACXAwAADgAAAAAAAAABACAA&#10;AAAoAQAAZHJzL2Uyb0RvYy54bWxQSwUGAAAAAAYABgBZAQAAaQUAAAAA&#10;">
              <v:fill on="f" focussize="0,0"/>
              <v:stroke on="f"/>
              <v:imagedata o:title=""/>
              <o:lock v:ext="edit" aspectratio="f"/>
              <v:textbox inset="0mm,0mm,0mm,0mm" style="mso-fit-shape-to-text:t;">
                <w:txbxContent>
                  <w:p>
                    <w:pPr>
                      <w:pStyle w:val="11"/>
                    </w:pPr>
                    <w:r>
                      <w:rPr>
                        <w:color w:val="000000"/>
                        <w:lang w:val="en-US" w:eastAsia="en-US" w:bidi="en-US"/>
                      </w:rPr>
                      <w:t>-</w:t>
                    </w:r>
                    <w:r>
                      <w:fldChar w:fldCharType="begin"/>
                    </w:r>
                    <w:r>
                      <w:instrText xml:space="preserve"> PAGE \* MERGEFORMAT </w:instrText>
                    </w:r>
                    <w:r>
                      <w:fldChar w:fldCharType="separate"/>
                    </w:r>
                    <w:r>
                      <w:rPr>
                        <w:lang w:val="en-US" w:eastAsia="zh-CN"/>
                      </w:rPr>
                      <w:t>2</w:t>
                    </w:r>
                    <w:r>
                      <w:fldChar w:fldCharType="end"/>
                    </w:r>
                    <w:r>
                      <w:rPr>
                        <w:color w:val="00000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0" distR="0" simplePos="0" relativeHeight="251660288" behindDoc="1" locked="0" layoutInCell="1" allowOverlap="1">
              <wp:simplePos x="0" y="0"/>
              <wp:positionH relativeFrom="page">
                <wp:posOffset>694690</wp:posOffset>
              </wp:positionH>
              <wp:positionV relativeFrom="page">
                <wp:posOffset>10151745</wp:posOffset>
              </wp:positionV>
              <wp:extent cx="589915" cy="1346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9915" cy="134620"/>
                      </a:xfrm>
                      <a:prstGeom prst="rect">
                        <a:avLst/>
                      </a:prstGeom>
                      <a:noFill/>
                      <a:ln>
                        <a:noFill/>
                      </a:ln>
                    </wps:spPr>
                    <wps:txbx>
                      <w:txbxContent>
                        <w:p>
                          <w:pPr>
                            <w:pStyle w:val="11"/>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54.7pt;margin-top:799.35pt;height:10.6pt;width:46.45pt;mso-position-horizontal-relative:page;mso-position-vertical-relative:page;mso-wrap-style:none;z-index:-251656192;mso-width-relative:page;mso-height-relative:page;" filled="f" stroked="f" coordsize="21600,21600" o:gfxdata="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2STp2QAAAA0BAAAPAAAAAAAAAAEAIAAAACIA&#10;AABkcnMvZG93bnJldi54bWxQSwECFAAUAAAACACHTuJApnUvBc8BAACXAwAADgAAAAAAAAABACAA&#10;AAAoAQAAZHJzL2Uyb0RvYy54bWxQSwUGAAAAAAYABgBZAQAAaQUAAAAA&#10;">
              <v:fill on="f" focussize="0,0"/>
              <v:stroke on="f"/>
              <v:imagedata o:title=""/>
              <o:lock v:ext="edit" aspectratio="f"/>
              <v:textbox inset="0mm,0mm,0mm,0mm" style="mso-fit-shape-to-text:t;">
                <w:txbxContent>
                  <w:p>
                    <w:pPr>
                      <w:pStyle w:val="11"/>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zM3MTBjN2Y4M2E3NGY3ZjdhMjVjNGIyZDE0MzMifQ=="/>
  </w:docVars>
  <w:rsids>
    <w:rsidRoot w:val="00404B61"/>
    <w:rsid w:val="0012144A"/>
    <w:rsid w:val="002C0E96"/>
    <w:rsid w:val="00390216"/>
    <w:rsid w:val="00404B61"/>
    <w:rsid w:val="00422FD5"/>
    <w:rsid w:val="00477065"/>
    <w:rsid w:val="005528A9"/>
    <w:rsid w:val="00585D36"/>
    <w:rsid w:val="006E1CE7"/>
    <w:rsid w:val="0083324D"/>
    <w:rsid w:val="00AA6A61"/>
    <w:rsid w:val="00AF7F7E"/>
    <w:rsid w:val="00B33E84"/>
    <w:rsid w:val="00B72DA7"/>
    <w:rsid w:val="00B83236"/>
    <w:rsid w:val="00BB00C7"/>
    <w:rsid w:val="00BB22FA"/>
    <w:rsid w:val="00BB602B"/>
    <w:rsid w:val="00C3233A"/>
    <w:rsid w:val="00D50878"/>
    <w:rsid w:val="00E564D2"/>
    <w:rsid w:val="00E84AD4"/>
    <w:rsid w:val="00ED2FD1"/>
    <w:rsid w:val="00EE699B"/>
    <w:rsid w:val="00F06AC9"/>
    <w:rsid w:val="085877CA"/>
    <w:rsid w:val="0BE1433A"/>
    <w:rsid w:val="774F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Body text|1_"/>
    <w:basedOn w:val="5"/>
    <w:link w:val="9"/>
    <w:qFormat/>
    <w:uiPriority w:val="0"/>
    <w:rPr>
      <w:rFonts w:ascii="宋体" w:hAnsi="宋体" w:eastAsia="宋体" w:cs="宋体"/>
      <w:sz w:val="30"/>
      <w:szCs w:val="30"/>
      <w:lang w:val="zh-TW" w:eastAsia="zh-TW" w:bidi="zh-TW"/>
    </w:rPr>
  </w:style>
  <w:style w:type="paragraph" w:customStyle="1" w:styleId="9">
    <w:name w:val="Body text|1"/>
    <w:basedOn w:val="1"/>
    <w:link w:val="8"/>
    <w:qFormat/>
    <w:uiPriority w:val="0"/>
    <w:pPr>
      <w:spacing w:line="439" w:lineRule="auto"/>
      <w:ind w:firstLine="400"/>
      <w:jc w:val="left"/>
    </w:pPr>
    <w:rPr>
      <w:rFonts w:ascii="宋体" w:hAnsi="宋体" w:cs="宋体"/>
      <w:sz w:val="30"/>
      <w:szCs w:val="30"/>
      <w:lang w:val="zh-TW" w:eastAsia="zh-TW" w:bidi="zh-TW"/>
    </w:rPr>
  </w:style>
  <w:style w:type="character" w:customStyle="1" w:styleId="10">
    <w:name w:val="Header or footer|1_"/>
    <w:basedOn w:val="5"/>
    <w:link w:val="11"/>
    <w:qFormat/>
    <w:uiPriority w:val="0"/>
    <w:rPr>
      <w:rFonts w:ascii="宋体" w:hAnsi="宋体" w:eastAsia="宋体" w:cs="宋体"/>
      <w:b/>
      <w:bCs/>
      <w:sz w:val="30"/>
      <w:szCs w:val="30"/>
      <w:lang w:val="zh-TW" w:eastAsia="zh-TW" w:bidi="zh-TW"/>
    </w:rPr>
  </w:style>
  <w:style w:type="paragraph" w:customStyle="1" w:styleId="11">
    <w:name w:val="Header or footer|1"/>
    <w:basedOn w:val="1"/>
    <w:link w:val="10"/>
    <w:qFormat/>
    <w:uiPriority w:val="0"/>
    <w:pPr>
      <w:jc w:val="left"/>
    </w:pPr>
    <w:rPr>
      <w:rFonts w:ascii="宋体" w:hAnsi="宋体" w:cs="宋体"/>
      <w:b/>
      <w:bCs/>
      <w:sz w:val="30"/>
      <w:szCs w:val="30"/>
      <w:lang w:val="zh-TW" w:eastAsia="zh-TW" w:bidi="zh-TW"/>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2198</Words>
  <Characters>2304</Characters>
  <Lines>17</Lines>
  <Paragraphs>4</Paragraphs>
  <TotalTime>74</TotalTime>
  <ScaleCrop>false</ScaleCrop>
  <LinksUpToDate>false</LinksUpToDate>
  <CharactersWithSpaces>2310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2022-04-27T07:49:00Z</dcterms:created>
  <dc:creator>lenove</dc:creator>
  <cp:lastModifiedBy>与鹿</cp:lastModifiedBy>
  <cp:lastPrinted>2022-05-05T07:15:00Z</cp:lastPrinted>
  <dcterms:modified xsi:type="dcterms:W3CDTF">2023-04-28T01:30:17Z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27EA1C0E5D7D40BA9000D322F0FEF323</vt:lpwstr>
  </property>
</Properties>
</file>