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项目名称：五华县县级储备粮轮换费用（第二批）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项目主管部门：五华县发展和改革局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填报人姓名：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吴昊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联系电话：0753-4433191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填报日期：2023年4月25日</w:t>
      </w:r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按照县政府《关于同意轮换县级储备粮的批复》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华府函〔2022〕28号）文要求，对县级储备粮早籼稻谷</w:t>
      </w:r>
      <w:r>
        <w:rPr>
          <w:rFonts w:hint="eastAsia" w:eastAsia="方正仿宋简体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轮换，委托承储企业五华县琴江粮油收储管理有限公司，通过公开竞价销售形式，对早籼稻谷进行了轮出。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（二）项目决策情况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轮出价格经县发展和改革局、县财政局、农发行五华县支行、县纪委监委驻发展和改革局纪检监察组共同讨论定出底价后，委托梅州市嘉应粮食交易中心公开竞价</w:t>
      </w:r>
      <w:r>
        <w:rPr>
          <w:rFonts w:hint="eastAsia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（三）绩效目标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补贴粮食轮换价差和轮换费用，及时归还农发行储备粮贷款，确保本年度县级储备粮如期轮换和足额储备。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二、绩效自评工作组织情况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通过绩效自评工作，总结经验，找准问题，进一步加强规范项目和资金管理，完善管理办法，在被评价项目相关资料真实、可靠的基础上，我单位2022年度基本完成了绩效目标任务，达到了既定的目标。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三、绩效自评结论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五华县县级储备粮轮换费用（第二批）项目支出绩效自评分数为98分，自评等级为优秀。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四、绩效指标分析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（一）决策分析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1.项目立项情况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（1）论证决策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项目论证决策充分合理，经过集体会议协商、并咨询相关专家意见、且有文字材料。因此该项得分计5分。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（2）目标设置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目标设置合理，符合国家法律法规和部门中长期规划。因此该项得分计6分。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（3）保障措施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相关基础信息和证据判断制度完整，计划安排合理性。因此该项得分计2分。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2.资金落实情况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（1）资金到位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项目资金到位及时且足额。因此该项得分计5分。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（2）资金分配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资金分配合理，有助于实现资金的绩效目标。因此该项得分计3分。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（二）管理分析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（1）资金支付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资金支付及时，未出现工作进度迟缓现象，未有垫资或履行支付手续而影响支出率。因此该项得分计6分。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（2）支出规范性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按规定履行调整报批手续，且按事项完成进度支付资金。资金管理、费用标准、支付符合有关制度规定。规范执行会计核算制度。因此该项得分计6分。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2.事项管理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（1）实施程序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项目按规定程序实施,按规定履行报批手续，项目招投标、建设、验收等严格执行相关制度规定。因此该项得分计4分。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（2）管理情况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建立了有效管理机制，且执行情况良好，主管部门按规定对项目建设开展了有效的检查、监控。因此该项得分计4分。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（三）产出分析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1.经济性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在预算执行进度与事项完成进度基本匹配的前提下，实际支出未超过预算计划；项目按照预算完成，与同类市场价格比较，项目实施的成本属于合理范围。因此该项得分计5分。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2.效率性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2022年度100%完成了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县级储备粮早籼稻谷</w:t>
      </w:r>
      <w:r>
        <w:rPr>
          <w:rFonts w:hint="eastAsia" w:eastAsia="方正仿宋简体" w:cs="Times New Roman"/>
          <w:sz w:val="32"/>
          <w:szCs w:val="32"/>
          <w:lang w:eastAsia="zh-CN"/>
        </w:rPr>
        <w:t>轮出</w:t>
      </w:r>
      <w:bookmarkStart w:id="20" w:name="_GoBack"/>
      <w:bookmarkEnd w:id="2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。因此该项得分计25分。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（四）效益实现度分析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1.效果性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及时归还农发行储备粮贷款，充分保证粮食安全，保障储备稻谷安全，稳定社会粮食安全情况。因此该项得分计23分。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2.公平性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服务对象满意。因此该项得分计5分。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完成本年度补贴粮食轮换价差和轮换费用，及时归还了农发行储备粮贷款，确保了本年度县级储备粮如期轮换和足额储备。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项目提早谋划，制定切实可行的方案，对方案及活动细节进行认真分析，研判可能出现的问题，及时调整。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内控管理制度不够完善，不够系统，需进一步完善和加强。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下一步工作计划</w:t>
      </w:r>
      <w:bookmarkStart w:id="0" w:name="bookmark124"/>
      <w:bookmarkEnd w:id="0"/>
      <w:bookmarkStart w:id="1" w:name="bookmark116"/>
      <w:bookmarkEnd w:id="1"/>
      <w:bookmarkStart w:id="2" w:name="bookmark112"/>
      <w:bookmarkEnd w:id="2"/>
      <w:bookmarkStart w:id="3" w:name="bookmark113"/>
      <w:bookmarkEnd w:id="3"/>
      <w:bookmarkStart w:id="4" w:name="bookmark114"/>
      <w:bookmarkEnd w:id="4"/>
      <w:bookmarkStart w:id="5" w:name="bookmark125"/>
      <w:bookmarkEnd w:id="5"/>
      <w:bookmarkStart w:id="6" w:name="bookmark128"/>
      <w:bookmarkEnd w:id="6"/>
      <w:bookmarkStart w:id="7" w:name="bookmark106"/>
      <w:bookmarkEnd w:id="7"/>
      <w:bookmarkStart w:id="8" w:name="bookmark117"/>
      <w:bookmarkEnd w:id="8"/>
      <w:bookmarkStart w:id="9" w:name="bookmark115"/>
      <w:bookmarkEnd w:id="9"/>
      <w:bookmarkStart w:id="10" w:name="bookmark107"/>
      <w:bookmarkEnd w:id="10"/>
      <w:bookmarkStart w:id="11" w:name="bookmark108"/>
      <w:bookmarkEnd w:id="11"/>
      <w:bookmarkStart w:id="12" w:name="bookmark127"/>
      <w:bookmarkEnd w:id="12"/>
      <w:bookmarkStart w:id="13" w:name="bookmark123"/>
      <w:bookmarkEnd w:id="13"/>
      <w:bookmarkStart w:id="14" w:name="bookmark126"/>
      <w:bookmarkEnd w:id="14"/>
      <w:bookmarkStart w:id="15" w:name="bookmark121"/>
      <w:bookmarkEnd w:id="15"/>
      <w:bookmarkStart w:id="16" w:name="bookmark122"/>
      <w:bookmarkEnd w:id="16"/>
      <w:bookmarkStart w:id="17" w:name="bookmark119"/>
      <w:bookmarkEnd w:id="17"/>
      <w:bookmarkStart w:id="18" w:name="bookmark120"/>
      <w:bookmarkEnd w:id="18"/>
      <w:bookmarkStart w:id="19" w:name="bookmark1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（一）完善绩效评价体系，加强对绩效管理工作的跟踪督查，做到绩效管理有依据、按程序，实现绩效管理的规范化、常态化。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（二）推动相关制度建设，逐步建立以绩效为导向的预算编制模式。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（三）统筹协调，提高资金使用绩效的关节点，切实提高资金使用效率。采取得力措施，科学编制和细化预算，做到预算有目标，执行有细则，控制专项支出，降低行政运行成本，提高资金使用效率和效益。</w:t>
      </w:r>
    </w:p>
    <w:sectPr>
      <w:footerReference r:id="rId3" w:type="default"/>
      <w:footerReference r:id="rId4" w:type="even"/>
      <w:pgSz w:w="11900" w:h="16840"/>
      <w:pgMar w:top="2041" w:right="1587" w:bottom="1701" w:left="1587" w:header="0" w:footer="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10154285</wp:posOffset>
              </wp:positionV>
              <wp:extent cx="382270" cy="2476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99.55pt;height:19.5pt;width:30.1pt;mso-position-horizontal:center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qbEebVAAAACQEAAA8AAAAAAAAAAQAgAAAA&#10;IgAAAGRycy9kb3ducmV2LnhtbFBLAQIUABQAAAAIAIdO4kARl7y1DgIAABAEAAAOAAAAAAAAAAEA&#10;IAAAACQ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1270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7pt;margin-top:799.3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2STp2QAAAA0BAAAPAAAAAAAAAAEAIAAA&#10;ACIAAABkcnMvZG93bnJldi54bWxQSwECFAAUAAAACACHTuJASbWZ2gsCAAACBAAADgAAAAAAAAAB&#10;ACAAAAAo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9563"/>
    <w:multiLevelType w:val="singleLevel"/>
    <w:tmpl w:val="12F1956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0161B0"/>
    <w:multiLevelType w:val="singleLevel"/>
    <w:tmpl w:val="4E0161B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WNjYzllNjQzYjQ3YWJmMDZlZDNlMjJjZWExY2MifQ=="/>
  </w:docVars>
  <w:rsids>
    <w:rsidRoot w:val="00223CA7"/>
    <w:rsid w:val="000B60BA"/>
    <w:rsid w:val="001422B9"/>
    <w:rsid w:val="001F579F"/>
    <w:rsid w:val="00223CA7"/>
    <w:rsid w:val="003176DD"/>
    <w:rsid w:val="00852570"/>
    <w:rsid w:val="00C212CA"/>
    <w:rsid w:val="00C70596"/>
    <w:rsid w:val="00C91598"/>
    <w:rsid w:val="00E62D31"/>
    <w:rsid w:val="02783976"/>
    <w:rsid w:val="2B0A6F2E"/>
    <w:rsid w:val="31B45EC9"/>
    <w:rsid w:val="320D446F"/>
    <w:rsid w:val="34564779"/>
    <w:rsid w:val="35F03248"/>
    <w:rsid w:val="3C7A386B"/>
    <w:rsid w:val="42114C71"/>
    <w:rsid w:val="47085F76"/>
    <w:rsid w:val="531F4748"/>
    <w:rsid w:val="53760DD8"/>
    <w:rsid w:val="550B14FE"/>
    <w:rsid w:val="56DE116E"/>
    <w:rsid w:val="59575208"/>
    <w:rsid w:val="5B680F04"/>
    <w:rsid w:val="63826A5D"/>
    <w:rsid w:val="652048F8"/>
    <w:rsid w:val="66C300FA"/>
    <w:rsid w:val="6E5B2C4D"/>
    <w:rsid w:val="7274323E"/>
    <w:rsid w:val="727A5D97"/>
    <w:rsid w:val="77BD39D4"/>
    <w:rsid w:val="7A3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1">
    <w:name w:val="Header or footer|1_"/>
    <w:basedOn w:val="6"/>
    <w:link w:val="12"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2">
    <w:name w:val="Header or footer|1"/>
    <w:basedOn w:val="1"/>
    <w:link w:val="11"/>
    <w:qFormat/>
    <w:uiPriority w:val="0"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1490</Words>
  <Characters>1537</Characters>
  <Lines>3</Lines>
  <Paragraphs>1</Paragraphs>
  <TotalTime>1</TotalTime>
  <ScaleCrop>false</ScaleCrop>
  <LinksUpToDate>false</LinksUpToDate>
  <CharactersWithSpaces>1537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2023-04-27T02:44:00Z</dcterms:created>
  <dc:creator>Lenovo</dc:creator>
  <cp:lastModifiedBy>安秦天</cp:lastModifiedBy>
  <cp:lastPrinted>2023-04-28T02:23:00Z</cp:lastPrinted>
  <dcterms:modified xsi:type="dcterms:W3CDTF">2023-04-28T03:42:16Z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EAE37722A6234B91A67CE1B3962F625E_12</vt:lpwstr>
  </property>
</Properties>
</file>