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0" w:firstLineChars="0"/>
        <w:textAlignment w:val="baseline"/>
        <w:rPr>
          <w:rFonts w:hint="eastAsia" w:ascii="仿宋" w:hAnsi="仿宋" w:eastAsia="仿宋"/>
          <w:szCs w:val="32"/>
          <w:lang w:val="en-US" w:eastAsia="zh-CN"/>
        </w:rPr>
      </w:pPr>
      <w:bookmarkStart w:id="0" w:name="_Hlk66095440"/>
      <w:r>
        <w:rPr>
          <w:rFonts w:ascii="仿宋" w:hAnsi="仿宋" w:eastAsia="仿宋"/>
          <w:szCs w:val="32"/>
        </w:rPr>
        <w:t>附件</w:t>
      </w:r>
      <w:r>
        <w:rPr>
          <w:rFonts w:hint="eastAsia" w:ascii="仿宋" w:hAnsi="仿宋" w:eastAsia="仿宋"/>
          <w:szCs w:val="32"/>
          <w:lang w:val="en-US" w:eastAsia="zh-CN"/>
        </w:rPr>
        <w:t>1</w:t>
      </w:r>
    </w:p>
    <w:p>
      <w:pPr>
        <w:pStyle w:val="21"/>
        <w:spacing w:line="600" w:lineRule="exact"/>
        <w:ind w:firstLine="640"/>
        <w:textAlignment w:val="baseline"/>
        <w:rPr>
          <w:rFonts w:ascii="仿宋" w:hAnsi="仿宋" w:eastAsia="仿宋"/>
          <w:szCs w:val="32"/>
        </w:rPr>
      </w:pPr>
    </w:p>
    <w:p>
      <w:pPr>
        <w:pStyle w:val="21"/>
        <w:spacing w:line="600" w:lineRule="exact"/>
        <w:ind w:firstLine="880"/>
        <w:jc w:val="center"/>
        <w:textAlignment w:val="baseline"/>
        <w:rPr>
          <w:rFonts w:ascii="宋体" w:hAnsi="宋体" w:eastAsia="宋体"/>
          <w:sz w:val="44"/>
          <w:szCs w:val="44"/>
        </w:rPr>
      </w:pPr>
    </w:p>
    <w:p>
      <w:pPr>
        <w:spacing w:line="240" w:lineRule="auto"/>
        <w:ind w:firstLine="0" w:firstLineChars="0"/>
        <w:jc w:val="center"/>
        <w:textAlignment w:val="baseline"/>
        <w:rPr>
          <w:rFonts w:hint="eastAsia" w:ascii="黑体" w:hAnsi="黑体" w:eastAsia="黑体" w:cs="黑体"/>
          <w:b w:val="0"/>
          <w:bCs/>
          <w:kern w:val="0"/>
          <w:sz w:val="52"/>
          <w:szCs w:val="52"/>
          <w:lang w:val="en-US" w:eastAsia="zh-CN"/>
        </w:rPr>
      </w:pPr>
      <w:r>
        <w:rPr>
          <w:rFonts w:hint="eastAsia" w:ascii="黑体" w:hAnsi="黑体" w:eastAsia="黑体" w:cs="黑体"/>
          <w:b w:val="0"/>
          <w:bCs/>
          <w:kern w:val="0"/>
          <w:sz w:val="52"/>
          <w:szCs w:val="52"/>
          <w:lang w:val="en-US" w:eastAsia="zh-CN"/>
        </w:rPr>
        <w:t>五华县省级现代农业产业园</w:t>
      </w:r>
    </w:p>
    <w:p>
      <w:pPr>
        <w:spacing w:line="240" w:lineRule="auto"/>
        <w:ind w:firstLine="0" w:firstLineChars="0"/>
        <w:jc w:val="center"/>
        <w:textAlignment w:val="baseline"/>
        <w:rPr>
          <w:rFonts w:hint="eastAsia" w:ascii="黑体" w:hAnsi="黑体" w:eastAsia="黑体" w:cs="黑体"/>
          <w:b w:val="0"/>
          <w:bCs/>
          <w:kern w:val="0"/>
          <w:sz w:val="52"/>
          <w:szCs w:val="52"/>
        </w:rPr>
      </w:pPr>
      <w:r>
        <w:rPr>
          <w:rFonts w:hint="eastAsia" w:ascii="黑体" w:hAnsi="黑体" w:eastAsia="黑体" w:cs="黑体"/>
          <w:b w:val="0"/>
          <w:bCs/>
          <w:kern w:val="0"/>
          <w:sz w:val="52"/>
          <w:szCs w:val="52"/>
        </w:rPr>
        <w:t>入库申报书</w:t>
      </w:r>
    </w:p>
    <w:p>
      <w:pPr>
        <w:spacing w:line="600" w:lineRule="exact"/>
        <w:textAlignment w:val="baseline"/>
        <w:rPr>
          <w:rFonts w:ascii="仿宋" w:hAnsi="仿宋" w:eastAsia="仿宋"/>
          <w:kern w:val="0"/>
          <w:szCs w:val="32"/>
        </w:rPr>
      </w:pPr>
    </w:p>
    <w:p>
      <w:pPr>
        <w:spacing w:line="600" w:lineRule="exact"/>
        <w:textAlignment w:val="baseline"/>
        <w:rPr>
          <w:rFonts w:ascii="仿宋" w:hAnsi="仿宋" w:eastAsia="仿宋"/>
          <w:kern w:val="0"/>
          <w:szCs w:val="32"/>
        </w:rPr>
      </w:pPr>
    </w:p>
    <w:p>
      <w:pPr>
        <w:spacing w:line="600" w:lineRule="exact"/>
        <w:textAlignment w:val="baseline"/>
        <w:rPr>
          <w:rFonts w:ascii="仿宋" w:hAnsi="仿宋" w:eastAsia="仿宋"/>
          <w:kern w:val="0"/>
          <w:szCs w:val="32"/>
        </w:rPr>
      </w:pPr>
      <w:bookmarkStart w:id="9" w:name="_GoBack"/>
      <w:bookmarkEnd w:id="9"/>
    </w:p>
    <w:p>
      <w:pPr>
        <w:spacing w:line="600" w:lineRule="exact"/>
        <w:textAlignment w:val="baseline"/>
        <w:rPr>
          <w:rFonts w:ascii="仿宋" w:hAnsi="仿宋" w:eastAsia="仿宋"/>
          <w:kern w:val="0"/>
          <w:szCs w:val="32"/>
        </w:rPr>
      </w:pPr>
    </w:p>
    <w:p>
      <w:pPr>
        <w:spacing w:line="600" w:lineRule="exact"/>
        <w:textAlignment w:val="baseline"/>
        <w:rPr>
          <w:rFonts w:ascii="仿宋" w:hAnsi="仿宋" w:eastAsia="仿宋"/>
          <w:kern w:val="0"/>
          <w:szCs w:val="32"/>
        </w:rPr>
      </w:pPr>
    </w:p>
    <w:p>
      <w:pPr>
        <w:pStyle w:val="21"/>
        <w:spacing w:line="600" w:lineRule="exact"/>
        <w:ind w:firstLine="640"/>
        <w:textAlignment w:val="baseline"/>
        <w:rPr>
          <w:rFonts w:ascii="仿宋" w:hAnsi="仿宋" w:eastAsia="仿宋"/>
          <w:szCs w:val="32"/>
        </w:rPr>
      </w:pPr>
    </w:p>
    <w:p>
      <w:pPr>
        <w:pStyle w:val="21"/>
        <w:spacing w:line="600" w:lineRule="exact"/>
        <w:ind w:firstLine="640"/>
        <w:textAlignment w:val="baseline"/>
        <w:rPr>
          <w:rFonts w:ascii="仿宋" w:hAnsi="仿宋" w:eastAsia="仿宋"/>
          <w:szCs w:val="32"/>
        </w:rPr>
      </w:pPr>
    </w:p>
    <w:p>
      <w:pPr>
        <w:tabs>
          <w:tab w:val="left" w:pos="1260"/>
        </w:tabs>
        <w:spacing w:line="600" w:lineRule="exact"/>
        <w:ind w:firstLine="1280" w:firstLineChars="400"/>
        <w:textAlignment w:val="baseline"/>
        <w:rPr>
          <w:rFonts w:ascii="仿宋" w:hAnsi="仿宋" w:eastAsia="仿宋"/>
          <w:kern w:val="0"/>
          <w:szCs w:val="32"/>
        </w:rPr>
      </w:pPr>
      <w:r>
        <w:rPr>
          <w:rFonts w:ascii="仿宋" w:hAnsi="仿宋" w:eastAsia="仿宋"/>
          <w:kern w:val="0"/>
          <w:szCs w:val="32"/>
        </w:rPr>
        <w:t>项目名称：</w:t>
      </w:r>
    </w:p>
    <w:p>
      <w:pPr>
        <w:tabs>
          <w:tab w:val="left" w:pos="1260"/>
        </w:tabs>
        <w:spacing w:line="600" w:lineRule="exact"/>
        <w:ind w:firstLine="1280" w:firstLineChars="400"/>
        <w:textAlignment w:val="baseline"/>
        <w:rPr>
          <w:rFonts w:ascii="仿宋" w:hAnsi="仿宋" w:eastAsia="仿宋"/>
          <w:kern w:val="0"/>
          <w:szCs w:val="32"/>
          <w:u w:val="single"/>
        </w:rPr>
      </w:pPr>
      <w:r>
        <w:rPr>
          <w:rFonts w:ascii="仿宋" w:hAnsi="仿宋" w:eastAsia="仿宋"/>
          <w:kern w:val="0"/>
          <w:szCs w:val="32"/>
        </w:rPr>
        <w:t>实施地点：</w:t>
      </w:r>
    </w:p>
    <w:p>
      <w:pPr>
        <w:tabs>
          <w:tab w:val="left" w:pos="1260"/>
        </w:tabs>
        <w:spacing w:line="600" w:lineRule="exact"/>
        <w:ind w:firstLine="1280" w:firstLineChars="400"/>
        <w:textAlignment w:val="baseline"/>
        <w:rPr>
          <w:rFonts w:ascii="仿宋" w:hAnsi="仿宋" w:eastAsia="仿宋"/>
          <w:kern w:val="0"/>
          <w:szCs w:val="32"/>
          <w:u w:val="single"/>
        </w:rPr>
      </w:pPr>
      <w:r>
        <w:rPr>
          <w:rFonts w:ascii="仿宋" w:hAnsi="仿宋" w:eastAsia="仿宋"/>
          <w:kern w:val="0"/>
          <w:szCs w:val="32"/>
        </w:rPr>
        <w:t>申报单位（盖章）：</w:t>
      </w:r>
    </w:p>
    <w:p>
      <w:pPr>
        <w:tabs>
          <w:tab w:val="left" w:pos="1260"/>
        </w:tabs>
        <w:spacing w:line="600" w:lineRule="exact"/>
        <w:ind w:firstLine="1280" w:firstLineChars="400"/>
        <w:textAlignment w:val="baseline"/>
        <w:rPr>
          <w:rFonts w:ascii="仿宋" w:hAnsi="仿宋" w:eastAsia="仿宋"/>
          <w:kern w:val="0"/>
          <w:szCs w:val="32"/>
          <w:u w:val="single"/>
        </w:rPr>
      </w:pPr>
      <w:r>
        <w:rPr>
          <w:rFonts w:ascii="仿宋" w:hAnsi="仿宋" w:eastAsia="仿宋"/>
          <w:kern w:val="0"/>
          <w:szCs w:val="32"/>
        </w:rPr>
        <w:t>项目联络人：</w:t>
      </w:r>
    </w:p>
    <w:p>
      <w:pPr>
        <w:tabs>
          <w:tab w:val="left" w:pos="1260"/>
        </w:tabs>
        <w:spacing w:line="600" w:lineRule="exact"/>
        <w:ind w:firstLine="1280" w:firstLineChars="400"/>
        <w:textAlignment w:val="baseline"/>
        <w:rPr>
          <w:rFonts w:ascii="仿宋" w:hAnsi="仿宋" w:eastAsia="仿宋"/>
          <w:kern w:val="0"/>
          <w:szCs w:val="32"/>
        </w:rPr>
      </w:pPr>
      <w:r>
        <w:rPr>
          <w:rFonts w:ascii="仿宋" w:hAnsi="仿宋" w:eastAsia="仿宋"/>
          <w:kern w:val="0"/>
          <w:szCs w:val="32"/>
        </w:rPr>
        <w:t>联系电话：</w:t>
      </w:r>
    </w:p>
    <w:p>
      <w:pPr>
        <w:tabs>
          <w:tab w:val="left" w:pos="1260"/>
        </w:tabs>
        <w:spacing w:line="600" w:lineRule="exact"/>
        <w:ind w:firstLine="1280" w:firstLineChars="400"/>
        <w:textAlignment w:val="baseline"/>
        <w:rPr>
          <w:rFonts w:ascii="仿宋" w:hAnsi="仿宋" w:eastAsia="仿宋"/>
          <w:b/>
          <w:bCs/>
          <w:kern w:val="0"/>
          <w:szCs w:val="32"/>
        </w:rPr>
      </w:pPr>
      <w:r>
        <w:rPr>
          <w:rFonts w:ascii="仿宋" w:hAnsi="仿宋" w:eastAsia="仿宋"/>
          <w:kern w:val="0"/>
          <w:szCs w:val="32"/>
        </w:rPr>
        <w:t>填制日期：</w:t>
      </w:r>
    </w:p>
    <w:p>
      <w:pPr>
        <w:spacing w:line="600" w:lineRule="exact"/>
        <w:textAlignment w:val="baseline"/>
        <w:rPr>
          <w:rFonts w:ascii="仿宋" w:hAnsi="仿宋" w:eastAsia="仿宋"/>
          <w:szCs w:val="32"/>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pgNumType w:fmt="numberInDash" w:start="1"/>
          <w:cols w:space="0" w:num="1"/>
          <w:docGrid w:type="lines" w:linePitch="312" w:charSpace="0"/>
        </w:sectPr>
      </w:pPr>
    </w:p>
    <w:sdt>
      <w:sdtPr>
        <w:rPr>
          <w:rFonts w:ascii="宋体" w:hAnsi="宋体" w:eastAsia="宋体" w:cs="Times New Roman"/>
          <w:kern w:val="2"/>
          <w:sz w:val="21"/>
          <w:szCs w:val="24"/>
          <w:lang w:val="en-US" w:eastAsia="zh-CN" w:bidi="ar-SA"/>
        </w:rPr>
        <w:id w:val="147474494"/>
        <w15:color w:val="DBDBDB"/>
        <w:docPartObj>
          <w:docPartGallery w:val="Table of Contents"/>
          <w:docPartUnique/>
        </w:docPartObj>
      </w:sdtPr>
      <w:sdtEndPr>
        <w:rPr>
          <w:rFonts w:hint="eastAsia" w:ascii="宋体" w:hAnsi="宋体" w:eastAsia="宋体" w:cs="Times New Roman"/>
          <w:b/>
          <w:kern w:val="44"/>
          <w:sz w:val="48"/>
          <w:szCs w:val="48"/>
          <w:lang w:val="en-US" w:eastAsia="zh-CN" w:bidi="ar-SA"/>
        </w:rPr>
      </w:sdtEndPr>
      <w:sdtContent>
        <w:p>
          <w:pPr>
            <w:keepNext w:val="0"/>
            <w:keepLines w:val="0"/>
            <w:pageBreakBefore w:val="0"/>
            <w:widowControl w:val="0"/>
            <w:kinsoku/>
            <w:wordWrap/>
            <w:overflowPunct/>
            <w:topLinePunct w:val="0"/>
            <w:autoSpaceDE/>
            <w:autoSpaceDN/>
            <w:bidi w:val="0"/>
            <w:adjustRightInd w:val="0"/>
            <w:snapToGrid w:val="0"/>
            <w:spacing w:before="0" w:beforeLines="0" w:after="0" w:afterLines="0" w:line="480" w:lineRule="auto"/>
            <w:ind w:left="0" w:leftChars="0" w:right="0" w:rightChars="0" w:firstLine="0" w:firstLineChars="0"/>
            <w:jc w:val="center"/>
            <w:textAlignment w:val="auto"/>
            <w:rPr>
              <w:rFonts w:hint="eastAsia" w:ascii="仿宋" w:hAnsi="仿宋" w:eastAsia="仿宋" w:cs="仿宋"/>
              <w:sz w:val="28"/>
              <w:szCs w:val="28"/>
            </w:rPr>
          </w:pPr>
          <w:r>
            <w:rPr>
              <w:rFonts w:hint="eastAsia" w:ascii="仿宋" w:hAnsi="仿宋" w:eastAsia="仿宋" w:cs="仿宋"/>
              <w:sz w:val="36"/>
              <w:szCs w:val="36"/>
            </w:rPr>
            <w:t>目</w:t>
          </w:r>
          <w:r>
            <w:rPr>
              <w:rFonts w:hint="eastAsia" w:ascii="仿宋" w:hAnsi="仿宋" w:eastAsia="仿宋" w:cs="仿宋"/>
              <w:sz w:val="36"/>
              <w:szCs w:val="36"/>
              <w:lang w:val="en-US" w:eastAsia="zh-CN"/>
            </w:rPr>
            <w:t xml:space="preserve">  </w:t>
          </w:r>
          <w:r>
            <w:rPr>
              <w:rFonts w:hint="eastAsia" w:ascii="仿宋" w:hAnsi="仿宋" w:eastAsia="仿宋" w:cs="仿宋"/>
              <w:sz w:val="36"/>
              <w:szCs w:val="36"/>
            </w:rPr>
            <w:t>录</w:t>
          </w:r>
        </w:p>
        <w:p>
          <w:pPr>
            <w:pStyle w:val="9"/>
            <w:keepNext w:val="0"/>
            <w:keepLines w:val="0"/>
            <w:pageBreakBefore w:val="0"/>
            <w:widowControl w:val="0"/>
            <w:tabs>
              <w:tab w:val="right" w:leader="dot" w:pos="8845"/>
            </w:tabs>
            <w:kinsoku/>
            <w:wordWrap/>
            <w:overflowPunct/>
            <w:topLinePunct w:val="0"/>
            <w:autoSpaceDE/>
            <w:autoSpaceDN/>
            <w:bidi w:val="0"/>
            <w:adjustRightInd w:val="0"/>
            <w:snapToGrid w:val="0"/>
            <w:spacing w:line="480" w:lineRule="auto"/>
            <w:textAlignment w:val="auto"/>
            <w:rPr>
              <w:rFonts w:hint="eastAsia" w:ascii="仿宋" w:hAnsi="仿宋" w:eastAsia="仿宋" w:cs="仿宋"/>
              <w:sz w:val="28"/>
              <w:szCs w:val="28"/>
            </w:rPr>
          </w:pPr>
          <w:r>
            <w:rPr>
              <w:rStyle w:val="38"/>
              <w:rFonts w:hint="eastAsia" w:ascii="仿宋" w:hAnsi="仿宋" w:eastAsia="仿宋" w:cs="仿宋"/>
              <w:b w:val="0"/>
              <w:sz w:val="28"/>
              <w:szCs w:val="28"/>
              <w:lang w:val="en-US" w:eastAsia="zh-CN" w:bidi="ar-SA"/>
            </w:rPr>
            <w:fldChar w:fldCharType="begin"/>
          </w:r>
          <w:r>
            <w:rPr>
              <w:rStyle w:val="38"/>
              <w:rFonts w:hint="eastAsia" w:ascii="仿宋" w:hAnsi="仿宋" w:eastAsia="仿宋" w:cs="仿宋"/>
              <w:b w:val="0"/>
              <w:sz w:val="28"/>
              <w:szCs w:val="28"/>
              <w:lang w:val="en-US" w:eastAsia="zh-CN" w:bidi="ar-SA"/>
            </w:rPr>
            <w:instrText xml:space="preserve">TOC \o "1-2" \h \u </w:instrText>
          </w:r>
          <w:r>
            <w:rPr>
              <w:rStyle w:val="38"/>
              <w:rFonts w:hint="eastAsia" w:ascii="仿宋" w:hAnsi="仿宋" w:eastAsia="仿宋" w:cs="仿宋"/>
              <w:b w:val="0"/>
              <w:sz w:val="28"/>
              <w:szCs w:val="28"/>
              <w:lang w:val="en-US" w:eastAsia="zh-CN" w:bidi="ar-SA"/>
            </w:rPr>
            <w:fldChar w:fldCharType="separate"/>
          </w:r>
          <w:r>
            <w:rPr>
              <w:rFonts w:hint="eastAsia" w:ascii="仿宋" w:hAnsi="仿宋" w:eastAsia="仿宋" w:cs="仿宋"/>
              <w:sz w:val="28"/>
              <w:szCs w:val="28"/>
              <w:lang w:val="en-US" w:eastAsia="zh-CN" w:bidi="ar-SA"/>
            </w:rPr>
            <w:fldChar w:fldCharType="begin"/>
          </w:r>
          <w:r>
            <w:rPr>
              <w:rFonts w:hint="eastAsia" w:ascii="仿宋" w:hAnsi="仿宋" w:eastAsia="仿宋" w:cs="仿宋"/>
              <w:sz w:val="28"/>
              <w:szCs w:val="28"/>
              <w:lang w:val="en-US" w:eastAsia="zh-CN" w:bidi="ar-SA"/>
            </w:rPr>
            <w:instrText xml:space="preserve"> HYPERLINK \l _Toc17502 </w:instrText>
          </w:r>
          <w:r>
            <w:rPr>
              <w:rFonts w:hint="eastAsia" w:ascii="仿宋" w:hAnsi="仿宋" w:eastAsia="仿宋" w:cs="仿宋"/>
              <w:sz w:val="28"/>
              <w:szCs w:val="28"/>
              <w:lang w:val="en-US" w:eastAsia="zh-CN" w:bidi="ar-SA"/>
            </w:rPr>
            <w:fldChar w:fldCharType="separate"/>
          </w:r>
          <w:r>
            <w:rPr>
              <w:rFonts w:hint="eastAsia" w:ascii="仿宋" w:hAnsi="仿宋" w:eastAsia="仿宋" w:cs="仿宋"/>
              <w:sz w:val="28"/>
              <w:szCs w:val="28"/>
              <w:lang w:val="en-US" w:eastAsia="zh-CN" w:bidi="ar-SA"/>
            </w:rPr>
            <w:t>一、项目基本信息</w:t>
          </w:r>
          <w:r>
            <w:rPr>
              <w:rFonts w:hint="eastAsia" w:ascii="仿宋" w:hAnsi="仿宋" w:eastAsia="仿宋" w:cs="仿宋"/>
              <w:sz w:val="28"/>
              <w:szCs w:val="28"/>
            </w:rPr>
            <w:tab/>
          </w:r>
          <w:r>
            <w:rPr>
              <w:rFonts w:hint="eastAsia" w:ascii="仿宋" w:hAnsi="仿宋" w:eastAsia="仿宋" w:cs="仿宋"/>
              <w:sz w:val="28"/>
              <w:szCs w:val="28"/>
              <w:lang w:val="en-US" w:eastAsia="zh-CN"/>
            </w:rPr>
            <w:t>1</w:t>
          </w:r>
          <w:r>
            <w:rPr>
              <w:rFonts w:hint="eastAsia" w:ascii="仿宋" w:hAnsi="仿宋" w:eastAsia="仿宋" w:cs="仿宋"/>
              <w:sz w:val="28"/>
              <w:szCs w:val="28"/>
              <w:lang w:val="en-US" w:eastAsia="zh-CN" w:bidi="ar-SA"/>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val="0"/>
            <w:snapToGrid w:val="0"/>
            <w:spacing w:line="48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bidi="ar-SA"/>
            </w:rPr>
            <w:fldChar w:fldCharType="begin"/>
          </w:r>
          <w:r>
            <w:rPr>
              <w:rFonts w:hint="eastAsia" w:ascii="仿宋" w:hAnsi="仿宋" w:eastAsia="仿宋" w:cs="仿宋"/>
              <w:sz w:val="28"/>
              <w:szCs w:val="28"/>
              <w:lang w:val="en-US" w:eastAsia="zh-CN" w:bidi="ar-SA"/>
            </w:rPr>
            <w:instrText xml:space="preserve"> HYPERLINK \l _Toc17508 </w:instrText>
          </w:r>
          <w:r>
            <w:rPr>
              <w:rFonts w:hint="eastAsia" w:ascii="仿宋" w:hAnsi="仿宋" w:eastAsia="仿宋" w:cs="仿宋"/>
              <w:sz w:val="28"/>
              <w:szCs w:val="28"/>
              <w:lang w:val="en-US" w:eastAsia="zh-CN" w:bidi="ar-SA"/>
            </w:rPr>
            <w:fldChar w:fldCharType="separate"/>
          </w:r>
          <w:r>
            <w:rPr>
              <w:rFonts w:hint="eastAsia" w:ascii="仿宋" w:hAnsi="仿宋" w:eastAsia="仿宋" w:cs="仿宋"/>
              <w:sz w:val="28"/>
              <w:szCs w:val="28"/>
              <w:lang w:val="en-US" w:eastAsia="zh-CN" w:bidi="ar-SA"/>
            </w:rPr>
            <w:t>二、公司概况</w:t>
          </w:r>
          <w:r>
            <w:rPr>
              <w:rFonts w:hint="eastAsia" w:ascii="仿宋" w:hAnsi="仿宋" w:eastAsia="仿宋" w:cs="仿宋"/>
              <w:sz w:val="28"/>
              <w:szCs w:val="28"/>
            </w:rPr>
            <w:tab/>
          </w:r>
          <w:r>
            <w:rPr>
              <w:rFonts w:hint="eastAsia" w:ascii="仿宋" w:hAnsi="仿宋" w:eastAsia="仿宋" w:cs="仿宋"/>
              <w:sz w:val="28"/>
              <w:szCs w:val="28"/>
              <w:lang w:val="en-US" w:eastAsia="zh-CN"/>
            </w:rPr>
            <w:t>2</w:t>
          </w:r>
          <w:r>
            <w:rPr>
              <w:rFonts w:hint="eastAsia" w:ascii="仿宋" w:hAnsi="仿宋" w:eastAsia="仿宋" w:cs="仿宋"/>
              <w:sz w:val="28"/>
              <w:szCs w:val="28"/>
              <w:lang w:val="en-US" w:eastAsia="zh-CN" w:bidi="ar-SA"/>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val="0"/>
            <w:snapToGrid w:val="0"/>
            <w:spacing w:line="48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bidi="ar-SA"/>
            </w:rPr>
            <w:fldChar w:fldCharType="begin"/>
          </w:r>
          <w:r>
            <w:rPr>
              <w:rFonts w:hint="eastAsia" w:ascii="仿宋" w:hAnsi="仿宋" w:eastAsia="仿宋" w:cs="仿宋"/>
              <w:sz w:val="28"/>
              <w:szCs w:val="28"/>
              <w:lang w:val="en-US" w:eastAsia="zh-CN" w:bidi="ar-SA"/>
            </w:rPr>
            <w:instrText xml:space="preserve"> HYPERLINK \l _Toc22124 </w:instrText>
          </w:r>
          <w:r>
            <w:rPr>
              <w:rFonts w:hint="eastAsia" w:ascii="仿宋" w:hAnsi="仿宋" w:eastAsia="仿宋" w:cs="仿宋"/>
              <w:sz w:val="28"/>
              <w:szCs w:val="28"/>
              <w:lang w:val="en-US" w:eastAsia="zh-CN" w:bidi="ar-SA"/>
            </w:rPr>
            <w:fldChar w:fldCharType="separate"/>
          </w:r>
          <w:r>
            <w:rPr>
              <w:rFonts w:hint="eastAsia" w:ascii="仿宋" w:hAnsi="仿宋" w:eastAsia="仿宋" w:cs="仿宋"/>
              <w:sz w:val="28"/>
              <w:szCs w:val="28"/>
            </w:rPr>
            <w:t>三、建设内容及投资规模</w:t>
          </w:r>
          <w:r>
            <w:rPr>
              <w:rFonts w:hint="eastAsia" w:ascii="仿宋" w:hAnsi="仿宋" w:eastAsia="仿宋" w:cs="仿宋"/>
              <w:sz w:val="28"/>
              <w:szCs w:val="28"/>
            </w:rPr>
            <w:tab/>
          </w:r>
          <w:r>
            <w:rPr>
              <w:rFonts w:hint="eastAsia" w:ascii="仿宋" w:hAnsi="仿宋" w:eastAsia="仿宋" w:cs="仿宋"/>
              <w:sz w:val="28"/>
              <w:szCs w:val="28"/>
              <w:lang w:val="en-US" w:eastAsia="zh-CN"/>
            </w:rPr>
            <w:t>2</w:t>
          </w:r>
          <w:r>
            <w:rPr>
              <w:rFonts w:hint="eastAsia" w:ascii="仿宋" w:hAnsi="仿宋" w:eastAsia="仿宋" w:cs="仿宋"/>
              <w:sz w:val="28"/>
              <w:szCs w:val="28"/>
              <w:lang w:val="en-US" w:eastAsia="zh-CN" w:bidi="ar-SA"/>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val="0"/>
            <w:snapToGrid w:val="0"/>
            <w:spacing w:line="48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bidi="ar-SA"/>
            </w:rPr>
            <w:fldChar w:fldCharType="begin"/>
          </w:r>
          <w:r>
            <w:rPr>
              <w:rFonts w:hint="eastAsia" w:ascii="仿宋" w:hAnsi="仿宋" w:eastAsia="仿宋" w:cs="仿宋"/>
              <w:sz w:val="28"/>
              <w:szCs w:val="28"/>
              <w:lang w:val="en-US" w:eastAsia="zh-CN" w:bidi="ar-SA"/>
            </w:rPr>
            <w:instrText xml:space="preserve"> HYPERLINK \l _Toc12284 </w:instrText>
          </w:r>
          <w:r>
            <w:rPr>
              <w:rFonts w:hint="eastAsia" w:ascii="仿宋" w:hAnsi="仿宋" w:eastAsia="仿宋" w:cs="仿宋"/>
              <w:sz w:val="28"/>
              <w:szCs w:val="28"/>
              <w:lang w:val="en-US" w:eastAsia="zh-CN" w:bidi="ar-SA"/>
            </w:rPr>
            <w:fldChar w:fldCharType="separate"/>
          </w:r>
          <w:r>
            <w:rPr>
              <w:rFonts w:hint="eastAsia" w:ascii="仿宋" w:hAnsi="仿宋" w:eastAsia="仿宋" w:cs="仿宋"/>
              <w:sz w:val="28"/>
              <w:szCs w:val="28"/>
            </w:rPr>
            <w:t>（一）建设内容</w:t>
          </w:r>
          <w:r>
            <w:rPr>
              <w:rFonts w:hint="eastAsia" w:ascii="仿宋" w:hAnsi="仿宋" w:eastAsia="仿宋" w:cs="仿宋"/>
              <w:sz w:val="28"/>
              <w:szCs w:val="28"/>
            </w:rPr>
            <w:tab/>
          </w:r>
          <w:r>
            <w:rPr>
              <w:rFonts w:hint="eastAsia" w:ascii="仿宋" w:hAnsi="仿宋" w:eastAsia="仿宋" w:cs="仿宋"/>
              <w:sz w:val="28"/>
              <w:szCs w:val="28"/>
              <w:lang w:val="en-US" w:eastAsia="zh-CN"/>
            </w:rPr>
            <w:t>2</w:t>
          </w:r>
          <w:r>
            <w:rPr>
              <w:rFonts w:hint="eastAsia" w:ascii="仿宋" w:hAnsi="仿宋" w:eastAsia="仿宋" w:cs="仿宋"/>
              <w:sz w:val="28"/>
              <w:szCs w:val="28"/>
              <w:lang w:val="en-US" w:eastAsia="zh-CN" w:bidi="ar-SA"/>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val="0"/>
            <w:snapToGrid w:val="0"/>
            <w:spacing w:line="48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bidi="ar-SA"/>
            </w:rPr>
            <w:fldChar w:fldCharType="begin"/>
          </w:r>
          <w:r>
            <w:rPr>
              <w:rFonts w:hint="eastAsia" w:ascii="仿宋" w:hAnsi="仿宋" w:eastAsia="仿宋" w:cs="仿宋"/>
              <w:sz w:val="28"/>
              <w:szCs w:val="28"/>
              <w:lang w:val="en-US" w:eastAsia="zh-CN" w:bidi="ar-SA"/>
            </w:rPr>
            <w:instrText xml:space="preserve"> HYPERLINK \l _Toc25226 </w:instrText>
          </w:r>
          <w:r>
            <w:rPr>
              <w:rFonts w:hint="eastAsia" w:ascii="仿宋" w:hAnsi="仿宋" w:eastAsia="仿宋" w:cs="仿宋"/>
              <w:sz w:val="28"/>
              <w:szCs w:val="28"/>
              <w:lang w:val="en-US" w:eastAsia="zh-CN" w:bidi="ar-SA"/>
            </w:rPr>
            <w:fldChar w:fldCharType="separate"/>
          </w:r>
          <w:r>
            <w:rPr>
              <w:rFonts w:hint="eastAsia" w:ascii="仿宋" w:hAnsi="仿宋" w:eastAsia="仿宋" w:cs="仿宋"/>
              <w:sz w:val="28"/>
              <w:szCs w:val="28"/>
            </w:rPr>
            <w:t>（二）投资估算</w:t>
          </w:r>
          <w:r>
            <w:rPr>
              <w:rFonts w:hint="eastAsia" w:ascii="仿宋" w:hAnsi="仿宋" w:eastAsia="仿宋" w:cs="仿宋"/>
              <w:sz w:val="28"/>
              <w:szCs w:val="28"/>
            </w:rPr>
            <w:tab/>
          </w:r>
          <w:r>
            <w:rPr>
              <w:rFonts w:hint="eastAsia" w:ascii="仿宋" w:hAnsi="仿宋" w:eastAsia="仿宋" w:cs="仿宋"/>
              <w:sz w:val="28"/>
              <w:szCs w:val="28"/>
              <w:lang w:val="en-US" w:eastAsia="zh-CN"/>
            </w:rPr>
            <w:t>3</w:t>
          </w:r>
          <w:r>
            <w:rPr>
              <w:rFonts w:hint="eastAsia" w:ascii="仿宋" w:hAnsi="仿宋" w:eastAsia="仿宋" w:cs="仿宋"/>
              <w:sz w:val="28"/>
              <w:szCs w:val="28"/>
              <w:lang w:val="en-US" w:eastAsia="zh-CN" w:bidi="ar-SA"/>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val="0"/>
            <w:snapToGrid w:val="0"/>
            <w:spacing w:line="48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bidi="ar-SA"/>
            </w:rPr>
            <w:fldChar w:fldCharType="begin"/>
          </w:r>
          <w:r>
            <w:rPr>
              <w:rFonts w:hint="eastAsia" w:ascii="仿宋" w:hAnsi="仿宋" w:eastAsia="仿宋" w:cs="仿宋"/>
              <w:sz w:val="28"/>
              <w:szCs w:val="28"/>
              <w:lang w:val="en-US" w:eastAsia="zh-CN" w:bidi="ar-SA"/>
            </w:rPr>
            <w:instrText xml:space="preserve"> HYPERLINK \l _Toc660 </w:instrText>
          </w:r>
          <w:r>
            <w:rPr>
              <w:rFonts w:hint="eastAsia" w:ascii="仿宋" w:hAnsi="仿宋" w:eastAsia="仿宋" w:cs="仿宋"/>
              <w:sz w:val="28"/>
              <w:szCs w:val="28"/>
              <w:lang w:val="en-US" w:eastAsia="zh-CN" w:bidi="ar-SA"/>
            </w:rPr>
            <w:fldChar w:fldCharType="separate"/>
          </w:r>
          <w:r>
            <w:rPr>
              <w:rFonts w:hint="eastAsia" w:ascii="仿宋" w:hAnsi="仿宋" w:eastAsia="仿宋" w:cs="仿宋"/>
              <w:sz w:val="28"/>
              <w:szCs w:val="28"/>
            </w:rPr>
            <w:t>（三）资金来源</w:t>
          </w:r>
          <w:r>
            <w:rPr>
              <w:rFonts w:hint="eastAsia" w:ascii="仿宋" w:hAnsi="仿宋" w:eastAsia="仿宋" w:cs="仿宋"/>
              <w:sz w:val="28"/>
              <w:szCs w:val="28"/>
            </w:rPr>
            <w:tab/>
          </w:r>
          <w:r>
            <w:rPr>
              <w:rFonts w:hint="eastAsia" w:ascii="仿宋" w:hAnsi="仿宋" w:eastAsia="仿宋" w:cs="仿宋"/>
              <w:sz w:val="28"/>
              <w:szCs w:val="28"/>
              <w:lang w:val="en-US" w:eastAsia="zh-CN"/>
            </w:rPr>
            <w:t>5</w:t>
          </w:r>
          <w:r>
            <w:rPr>
              <w:rFonts w:hint="eastAsia" w:ascii="仿宋" w:hAnsi="仿宋" w:eastAsia="仿宋" w:cs="仿宋"/>
              <w:sz w:val="28"/>
              <w:szCs w:val="28"/>
              <w:lang w:val="en-US" w:eastAsia="zh-CN" w:bidi="ar-SA"/>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val="0"/>
            <w:snapToGrid w:val="0"/>
            <w:spacing w:line="48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bidi="ar-SA"/>
            </w:rPr>
            <w:fldChar w:fldCharType="begin"/>
          </w:r>
          <w:r>
            <w:rPr>
              <w:rFonts w:hint="eastAsia" w:ascii="仿宋" w:hAnsi="仿宋" w:eastAsia="仿宋" w:cs="仿宋"/>
              <w:sz w:val="28"/>
              <w:szCs w:val="28"/>
              <w:lang w:val="en-US" w:eastAsia="zh-CN" w:bidi="ar-SA"/>
            </w:rPr>
            <w:instrText xml:space="preserve"> HYPERLINK \l _Toc23306 </w:instrText>
          </w:r>
          <w:r>
            <w:rPr>
              <w:rFonts w:hint="eastAsia" w:ascii="仿宋" w:hAnsi="仿宋" w:eastAsia="仿宋" w:cs="仿宋"/>
              <w:sz w:val="28"/>
              <w:szCs w:val="28"/>
              <w:lang w:val="en-US" w:eastAsia="zh-CN" w:bidi="ar-SA"/>
            </w:rPr>
            <w:fldChar w:fldCharType="separate"/>
          </w:r>
          <w:r>
            <w:rPr>
              <w:rFonts w:hint="eastAsia" w:ascii="仿宋" w:hAnsi="仿宋" w:eastAsia="仿宋" w:cs="仿宋"/>
              <w:sz w:val="28"/>
              <w:szCs w:val="28"/>
            </w:rPr>
            <w:t>四、进度安排</w:t>
          </w:r>
          <w:r>
            <w:rPr>
              <w:rFonts w:hint="eastAsia" w:ascii="仿宋" w:hAnsi="仿宋" w:eastAsia="仿宋" w:cs="仿宋"/>
              <w:sz w:val="28"/>
              <w:szCs w:val="28"/>
            </w:rPr>
            <w:tab/>
          </w:r>
          <w:r>
            <w:rPr>
              <w:rFonts w:hint="eastAsia" w:ascii="仿宋" w:hAnsi="仿宋" w:eastAsia="仿宋" w:cs="仿宋"/>
              <w:sz w:val="28"/>
              <w:szCs w:val="28"/>
              <w:lang w:val="en-US" w:eastAsia="zh-CN"/>
            </w:rPr>
            <w:t>6</w:t>
          </w:r>
          <w:r>
            <w:rPr>
              <w:rFonts w:hint="eastAsia" w:ascii="仿宋" w:hAnsi="仿宋" w:eastAsia="仿宋" w:cs="仿宋"/>
              <w:sz w:val="28"/>
              <w:szCs w:val="28"/>
              <w:lang w:val="en-US" w:eastAsia="zh-CN" w:bidi="ar-SA"/>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val="0"/>
            <w:snapToGrid w:val="0"/>
            <w:spacing w:line="48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bidi="ar-SA"/>
            </w:rPr>
            <w:fldChar w:fldCharType="begin"/>
          </w:r>
          <w:r>
            <w:rPr>
              <w:rFonts w:hint="eastAsia" w:ascii="仿宋" w:hAnsi="仿宋" w:eastAsia="仿宋" w:cs="仿宋"/>
              <w:sz w:val="28"/>
              <w:szCs w:val="28"/>
              <w:lang w:val="en-US" w:eastAsia="zh-CN" w:bidi="ar-SA"/>
            </w:rPr>
            <w:instrText xml:space="preserve"> HYPERLINK \l _Toc18652 </w:instrText>
          </w:r>
          <w:r>
            <w:rPr>
              <w:rFonts w:hint="eastAsia" w:ascii="仿宋" w:hAnsi="仿宋" w:eastAsia="仿宋" w:cs="仿宋"/>
              <w:sz w:val="28"/>
              <w:szCs w:val="28"/>
              <w:lang w:val="en-US" w:eastAsia="zh-CN" w:bidi="ar-SA"/>
            </w:rPr>
            <w:fldChar w:fldCharType="separate"/>
          </w:r>
          <w:r>
            <w:rPr>
              <w:rFonts w:hint="eastAsia" w:ascii="仿宋" w:hAnsi="仿宋" w:eastAsia="仿宋" w:cs="仿宋"/>
              <w:sz w:val="28"/>
              <w:szCs w:val="28"/>
            </w:rPr>
            <w:t>五、附件、附图等</w:t>
          </w:r>
          <w:r>
            <w:rPr>
              <w:rFonts w:hint="eastAsia" w:ascii="仿宋" w:hAnsi="仿宋" w:eastAsia="仿宋" w:cs="仿宋"/>
              <w:sz w:val="28"/>
              <w:szCs w:val="28"/>
            </w:rPr>
            <w:tab/>
          </w:r>
          <w:r>
            <w:rPr>
              <w:rFonts w:hint="eastAsia" w:ascii="仿宋" w:hAnsi="仿宋" w:eastAsia="仿宋" w:cs="仿宋"/>
              <w:sz w:val="28"/>
              <w:szCs w:val="28"/>
              <w:lang w:val="en-US" w:eastAsia="zh-CN"/>
            </w:rPr>
            <w:t>6</w:t>
          </w:r>
          <w:r>
            <w:rPr>
              <w:rFonts w:hint="eastAsia" w:ascii="仿宋" w:hAnsi="仿宋" w:eastAsia="仿宋" w:cs="仿宋"/>
              <w:sz w:val="28"/>
              <w:szCs w:val="28"/>
              <w:lang w:val="en-US" w:eastAsia="zh-CN" w:bidi="ar-SA"/>
            </w:rPr>
            <w:fldChar w:fldCharType="end"/>
          </w:r>
        </w:p>
        <w:p>
          <w:pPr>
            <w:pStyle w:val="3"/>
            <w:keepNext w:val="0"/>
            <w:keepLines w:val="0"/>
            <w:pageBreakBefore w:val="0"/>
            <w:widowControl w:val="0"/>
            <w:kinsoku/>
            <w:wordWrap/>
            <w:overflowPunct/>
            <w:topLinePunct w:val="0"/>
            <w:autoSpaceDE/>
            <w:autoSpaceDN/>
            <w:bidi w:val="0"/>
            <w:adjustRightInd w:val="0"/>
            <w:snapToGrid w:val="0"/>
            <w:spacing w:line="480" w:lineRule="auto"/>
            <w:ind w:left="0" w:leftChars="0" w:firstLine="0" w:firstLineChars="0"/>
            <w:textAlignment w:val="auto"/>
            <w:outlineLvl w:val="9"/>
            <w:rPr>
              <w:rFonts w:hint="eastAsia" w:ascii="宋体" w:hAnsi="宋体" w:eastAsia="宋体" w:cs="Times New Roman"/>
              <w:b/>
              <w:kern w:val="44"/>
              <w:sz w:val="48"/>
              <w:szCs w:val="48"/>
              <w:lang w:val="en-US" w:eastAsia="zh-CN" w:bidi="ar-SA"/>
            </w:rPr>
          </w:pPr>
          <w:r>
            <w:rPr>
              <w:rFonts w:hint="eastAsia" w:ascii="仿宋" w:hAnsi="仿宋" w:eastAsia="仿宋" w:cs="仿宋"/>
              <w:sz w:val="28"/>
              <w:szCs w:val="28"/>
              <w:lang w:val="en-US" w:eastAsia="zh-CN" w:bidi="ar-SA"/>
            </w:rPr>
            <w:fldChar w:fldCharType="end"/>
          </w:r>
        </w:p>
      </w:sdtContent>
    </w:sdt>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1010"/>
        </w:tabs>
        <w:bidi w:val="0"/>
        <w:jc w:val="left"/>
        <w:rPr>
          <w:rFonts w:hint="eastAsia"/>
          <w:lang w:val="en-US" w:eastAsia="zh-CN"/>
        </w:rPr>
      </w:pPr>
      <w:r>
        <w:rPr>
          <w:rFonts w:hint="eastAsia"/>
          <w:lang w:val="en-US" w:eastAsia="zh-CN"/>
        </w:rPr>
        <w:tab/>
      </w:r>
    </w:p>
    <w:p>
      <w:pPr>
        <w:rPr>
          <w:rFonts w:hint="eastAsia"/>
          <w:lang w:val="en-US" w:eastAsia="zh-CN"/>
        </w:rPr>
      </w:pPr>
      <w:r>
        <w:rPr>
          <w:rFonts w:hint="eastAsia"/>
          <w:lang w:val="en-US" w:eastAsia="zh-CN"/>
        </w:rPr>
        <w:br w:type="page"/>
      </w:r>
    </w:p>
    <w:p>
      <w:pPr>
        <w:pStyle w:val="2"/>
        <w:rPr>
          <w:rFonts w:hint="eastAsia"/>
          <w:lang w:val="en-US" w:eastAsia="zh-CN"/>
        </w:rPr>
        <w:sectPr>
          <w:footerReference r:id="rId11" w:type="default"/>
          <w:pgSz w:w="11906" w:h="16838"/>
          <w:pgMar w:top="2098" w:right="1474" w:bottom="1984" w:left="1587" w:header="851" w:footer="992" w:gutter="0"/>
          <w:pgNumType w:fmt="numberInDash"/>
          <w:cols w:space="0" w:num="1"/>
          <w:docGrid w:type="lines" w:linePitch="312" w:charSpace="0"/>
        </w:sectPr>
      </w:pPr>
    </w:p>
    <w:p>
      <w:pPr>
        <w:pStyle w:val="3"/>
        <w:bidi w:val="0"/>
        <w:rPr>
          <w:rStyle w:val="38"/>
          <w:rFonts w:hint="eastAsia"/>
          <w:b w:val="0"/>
          <w:lang w:val="en-US" w:eastAsia="zh-CN" w:bidi="ar-SA"/>
        </w:rPr>
      </w:pPr>
      <w:bookmarkStart w:id="1" w:name="_Toc17502"/>
      <w:r>
        <w:rPr>
          <w:rStyle w:val="38"/>
          <w:rFonts w:hint="eastAsia"/>
          <w:b w:val="0"/>
          <w:lang w:val="en-US" w:eastAsia="zh-CN" w:bidi="ar-SA"/>
        </w:rPr>
        <w:t>一、项目基本信息</w:t>
      </w:r>
      <w:bookmarkEnd w:id="1"/>
    </w:p>
    <w:tbl>
      <w:tblPr>
        <w:tblStyle w:val="12"/>
        <w:tblpPr w:leftFromText="180" w:rightFromText="180" w:vertAnchor="text" w:horzAnchor="page" w:tblpX="1665" w:tblpY="116"/>
        <w:tblOverlap w:val="never"/>
        <w:tblW w:w="891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77"/>
        <w:gridCol w:w="2523"/>
        <w:gridCol w:w="561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3300" w:type="dxa"/>
            <w:gridSpan w:val="2"/>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项目名称</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3300" w:type="dxa"/>
            <w:gridSpan w:val="2"/>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项目属性</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textAlignment w:val="baseline"/>
              <w:rPr>
                <w:rFonts w:ascii="仿宋" w:hAnsi="仿宋" w:eastAsia="仿宋"/>
                <w:sz w:val="28"/>
                <w:szCs w:val="28"/>
              </w:rPr>
            </w:pPr>
            <w:r>
              <w:rPr>
                <w:rFonts w:ascii="仿宋" w:hAnsi="仿宋" w:eastAsia="仿宋"/>
                <w:sz w:val="28"/>
                <w:szCs w:val="28"/>
              </w:rPr>
              <w:t xml:space="preserve">新建 </w:t>
            </w:r>
            <w:r>
              <w:rPr>
                <w:rFonts w:ascii="仿宋" w:hAnsi="仿宋" w:eastAsia="仿宋"/>
                <w:sz w:val="28"/>
                <w:szCs w:val="28"/>
              </w:rPr>
              <w:sym w:font="Wingdings" w:char="00A8"/>
            </w:r>
            <w:r>
              <w:rPr>
                <w:rFonts w:ascii="仿宋" w:hAnsi="仿宋" w:eastAsia="仿宋"/>
                <w:sz w:val="28"/>
                <w:szCs w:val="28"/>
              </w:rPr>
              <w:t xml:space="preserve">     扩建 </w:t>
            </w:r>
            <w:r>
              <w:rPr>
                <w:rFonts w:ascii="仿宋" w:hAnsi="仿宋" w:eastAsia="仿宋"/>
                <w:sz w:val="28"/>
                <w:szCs w:val="28"/>
              </w:rPr>
              <w:sym w:font="Wingdings" w:char="00A8"/>
            </w:r>
            <w:r>
              <w:rPr>
                <w:rFonts w:ascii="仿宋" w:hAnsi="仿宋" w:eastAsia="仿宋"/>
                <w:sz w:val="28"/>
                <w:szCs w:val="28"/>
              </w:rPr>
              <w:t xml:space="preserve">     续建 </w:t>
            </w:r>
            <w:r>
              <w:rPr>
                <w:rFonts w:ascii="仿宋" w:hAnsi="仿宋" w:eastAsia="仿宋"/>
                <w:sz w:val="28"/>
                <w:szCs w:val="28"/>
              </w:rPr>
              <w:sym w:font="Wingdings" w:char="00A8"/>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3300" w:type="dxa"/>
            <w:gridSpan w:val="2"/>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项目负责人/联系方式</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777" w:type="dxa"/>
            <w:vMerge w:val="restart"/>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baseline"/>
              <w:rPr>
                <w:rFonts w:ascii="仿宋" w:hAnsi="仿宋" w:eastAsia="仿宋"/>
                <w:sz w:val="28"/>
                <w:szCs w:val="28"/>
              </w:rPr>
            </w:pPr>
            <w:r>
              <w:rPr>
                <w:rFonts w:ascii="仿宋" w:hAnsi="仿宋" w:eastAsia="仿宋"/>
                <w:sz w:val="28"/>
                <w:szCs w:val="28"/>
              </w:rPr>
              <w:t>项目单位</w:t>
            </w:r>
          </w:p>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c>
          <w:tcPr>
            <w:tcW w:w="2523"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名    称</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777" w:type="dxa"/>
            <w:vMerge w:val="continue"/>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c>
          <w:tcPr>
            <w:tcW w:w="2523"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地    址</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777" w:type="dxa"/>
            <w:vMerge w:val="continue"/>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c>
          <w:tcPr>
            <w:tcW w:w="2523"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法人代表/联系方式</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3300" w:type="dxa"/>
            <w:gridSpan w:val="2"/>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总投资</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1960" w:firstLineChars="700"/>
              <w:textAlignment w:val="baseline"/>
              <w:rPr>
                <w:rFonts w:ascii="仿宋" w:hAnsi="仿宋" w:eastAsia="仿宋"/>
                <w:sz w:val="28"/>
                <w:szCs w:val="28"/>
              </w:rPr>
            </w:pPr>
            <w:r>
              <w:rPr>
                <w:rFonts w:ascii="仿宋" w:hAnsi="仿宋" w:eastAsia="仿宋"/>
                <w:sz w:val="28"/>
                <w:szCs w:val="28"/>
              </w:rPr>
              <w:t>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777" w:type="dxa"/>
            <w:vMerge w:val="restart"/>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baseline"/>
              <w:rPr>
                <w:rFonts w:ascii="仿宋" w:hAnsi="仿宋" w:eastAsia="仿宋"/>
                <w:sz w:val="28"/>
                <w:szCs w:val="28"/>
              </w:rPr>
            </w:pPr>
            <w:r>
              <w:rPr>
                <w:rFonts w:ascii="仿宋" w:hAnsi="仿宋" w:eastAsia="仿宋"/>
                <w:sz w:val="28"/>
                <w:szCs w:val="28"/>
              </w:rPr>
              <w:t>其中</w:t>
            </w:r>
          </w:p>
        </w:tc>
        <w:tc>
          <w:tcPr>
            <w:tcW w:w="2523"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项目单位筹资</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1960" w:firstLineChars="700"/>
              <w:textAlignment w:val="baseline"/>
              <w:rPr>
                <w:rFonts w:ascii="仿宋" w:hAnsi="仿宋" w:eastAsia="仿宋"/>
                <w:sz w:val="28"/>
                <w:szCs w:val="28"/>
              </w:rPr>
            </w:pPr>
            <w:r>
              <w:rPr>
                <w:rFonts w:ascii="仿宋" w:hAnsi="仿宋" w:eastAsia="仿宋"/>
                <w:sz w:val="28"/>
                <w:szCs w:val="28"/>
              </w:rPr>
              <w:t>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777" w:type="dxa"/>
            <w:vMerge w:val="continue"/>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560"/>
              <w:textAlignment w:val="baseline"/>
              <w:rPr>
                <w:rFonts w:ascii="仿宋" w:hAnsi="仿宋" w:eastAsia="仿宋"/>
                <w:sz w:val="28"/>
                <w:szCs w:val="28"/>
              </w:rPr>
            </w:pPr>
          </w:p>
        </w:tc>
        <w:tc>
          <w:tcPr>
            <w:tcW w:w="2523"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申请财政补助</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1960" w:firstLineChars="700"/>
              <w:textAlignment w:val="baseline"/>
              <w:rPr>
                <w:rFonts w:ascii="仿宋" w:hAnsi="仿宋" w:eastAsia="仿宋"/>
                <w:sz w:val="28"/>
                <w:szCs w:val="28"/>
              </w:rPr>
            </w:pPr>
            <w:r>
              <w:rPr>
                <w:rFonts w:ascii="仿宋" w:hAnsi="仿宋" w:eastAsia="仿宋"/>
                <w:sz w:val="28"/>
                <w:szCs w:val="28"/>
              </w:rPr>
              <w:t>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3300" w:type="dxa"/>
            <w:gridSpan w:val="2"/>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项目建设地点</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3300" w:type="dxa"/>
            <w:gridSpan w:val="2"/>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项目建设时限</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23" w:hRule="atLeast"/>
        </w:trPr>
        <w:tc>
          <w:tcPr>
            <w:tcW w:w="3300" w:type="dxa"/>
            <w:gridSpan w:val="2"/>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项目建设内容</w:t>
            </w:r>
          </w:p>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r>
              <w:rPr>
                <w:rFonts w:ascii="仿宋" w:hAnsi="仿宋" w:eastAsia="仿宋"/>
                <w:sz w:val="28"/>
                <w:szCs w:val="28"/>
              </w:rPr>
              <w:t>（概括至250字内）</w:t>
            </w:r>
          </w:p>
        </w:tc>
        <w:tc>
          <w:tcPr>
            <w:tcW w:w="561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baseline"/>
              <w:rPr>
                <w:rFonts w:ascii="仿宋" w:hAnsi="仿宋" w:eastAsia="仿宋"/>
                <w:sz w:val="28"/>
                <w:szCs w:val="28"/>
              </w:rPr>
            </w:pPr>
          </w:p>
        </w:tc>
      </w:tr>
    </w:tbl>
    <w:p>
      <w:pPr>
        <w:rPr>
          <w:rStyle w:val="38"/>
          <w:rFonts w:hint="eastAsia"/>
          <w:b w:val="0"/>
          <w:lang w:val="en-US" w:eastAsia="zh-CN" w:bidi="ar-SA"/>
        </w:rPr>
      </w:pPr>
      <w:bookmarkStart w:id="2" w:name="_Toc17508"/>
      <w:r>
        <w:rPr>
          <w:rStyle w:val="38"/>
          <w:rFonts w:hint="eastAsia"/>
          <w:b w:val="0"/>
          <w:lang w:val="en-US" w:eastAsia="zh-CN" w:bidi="ar-SA"/>
        </w:rPr>
        <w:br w:type="page"/>
      </w:r>
    </w:p>
    <w:p>
      <w:pPr>
        <w:pStyle w:val="3"/>
        <w:keepNext w:val="0"/>
        <w:keepLines w:val="0"/>
        <w:pageBreakBefore w:val="0"/>
        <w:kinsoku/>
        <w:wordWrap/>
        <w:overflowPunct/>
        <w:topLinePunct w:val="0"/>
        <w:autoSpaceDE/>
        <w:autoSpaceDN/>
        <w:bidi w:val="0"/>
        <w:adjustRightInd w:val="0"/>
        <w:snapToGrid w:val="0"/>
        <w:spacing w:before="0" w:beforeAutospacing="0" w:after="0" w:afterAutospacing="0" w:line="600" w:lineRule="exact"/>
        <w:rPr>
          <w:rStyle w:val="38"/>
          <w:b w:val="0"/>
          <w:lang w:val="en-US" w:eastAsia="zh-CN" w:bidi="ar-SA"/>
        </w:rPr>
      </w:pPr>
      <w:r>
        <w:rPr>
          <w:rStyle w:val="38"/>
          <w:rFonts w:hint="eastAsia"/>
          <w:b w:val="0"/>
          <w:lang w:val="en-US" w:eastAsia="zh-CN" w:bidi="ar-SA"/>
        </w:rPr>
        <w:t>二、公司概况</w:t>
      </w:r>
      <w:bookmarkEnd w:id="2"/>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简单概述公司、法人基本情况、公司人员组织架构、经营范围、经营状况、近两年财务状况、公司信誉证明、基地规模、生产方式、产品竞争优势、科技实力、联农带农情况以及未来发展计划等。</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3"/>
        <w:textAlignment w:val="baseline"/>
        <w:outlineLvl w:val="0"/>
        <w:rPr>
          <w:rStyle w:val="38"/>
        </w:rPr>
      </w:pPr>
      <w:bookmarkStart w:id="3" w:name="_Toc22124"/>
      <w:r>
        <w:rPr>
          <w:rStyle w:val="38"/>
          <w:rFonts w:hint="eastAsia"/>
        </w:rPr>
        <w:t>三、建设内容及投资规模</w:t>
      </w:r>
      <w:bookmarkEnd w:id="3"/>
      <w:r>
        <w:rPr>
          <w:rStyle w:val="38"/>
        </w:rPr>
        <w:tab/>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3"/>
        <w:textAlignment w:val="baseline"/>
        <w:rPr>
          <w:rFonts w:ascii="仿宋" w:hAnsi="仿宋" w:eastAsia="仿宋" w:cs="Times New Roman"/>
          <w:szCs w:val="32"/>
        </w:rPr>
      </w:pPr>
      <w:r>
        <w:rPr>
          <w:rFonts w:ascii="仿宋" w:hAnsi="仿宋" w:eastAsia="仿宋" w:cs="Times New Roman"/>
          <w:szCs w:val="32"/>
        </w:rPr>
        <w:t>（建设内容不得与以往申请同类项目的建设内容重复）</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3"/>
        <w:textAlignment w:val="baseline"/>
        <w:rPr>
          <w:rFonts w:ascii="仿宋" w:hAnsi="仿宋" w:eastAsia="仿宋"/>
          <w:szCs w:val="32"/>
        </w:rPr>
      </w:pPr>
      <w:bookmarkStart w:id="4" w:name="_Toc12284"/>
      <w:r>
        <w:rPr>
          <w:rStyle w:val="36"/>
          <w:sz w:val="32"/>
          <w:szCs w:val="32"/>
        </w:rPr>
        <w:t>（一）建设内容</w:t>
      </w:r>
      <w:bookmarkEnd w:id="4"/>
      <w:r>
        <w:rPr>
          <w:rFonts w:ascii="仿宋" w:hAnsi="仿宋" w:eastAsia="仿宋"/>
          <w:b/>
          <w:bCs/>
          <w:szCs w:val="32"/>
        </w:rPr>
        <w:t>：</w:t>
      </w:r>
      <w:r>
        <w:rPr>
          <w:rFonts w:ascii="仿宋" w:hAnsi="仿宋" w:eastAsia="仿宋"/>
          <w:szCs w:val="32"/>
        </w:rPr>
        <w:t>（详细阐述项目建设内容，主要围绕标准化</w:t>
      </w:r>
      <w:r>
        <w:rPr>
          <w:rFonts w:hint="eastAsia" w:ascii="仿宋" w:hAnsi="仿宋" w:eastAsia="仿宋"/>
          <w:szCs w:val="32"/>
        </w:rPr>
        <w:t>种植</w:t>
      </w:r>
      <w:r>
        <w:rPr>
          <w:rFonts w:ascii="仿宋" w:hAnsi="仿宋" w:eastAsia="仿宋"/>
          <w:szCs w:val="32"/>
        </w:rPr>
        <w:t>基地、冷链流通、精深加工、休闲农旅、科技研发与信息支撑、农业品牌等板块，根据企业发展的实际需要和服务建设确定建设内容）</w:t>
      </w:r>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1.加工类项目包括加工产品种类、产量、产品的特性、加工技术特点、技术来源可靠性、建设任务、建设规模、设备选型等。</w:t>
      </w:r>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2.冷链物流类项目包括储藏、交易或经营产品的种类、原材料来源地、数量、交易额、建设任务、规模等。</w:t>
      </w:r>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3.农旅融合类项目包括定位、吸引游客规模、旅游配套设施建设任务、规模等。</w:t>
      </w:r>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4.科技与信息化支撑类项目包括拟解决</w:t>
      </w:r>
      <w:r>
        <w:rPr>
          <w:rFonts w:hint="eastAsia" w:ascii="仿宋" w:hAnsi="仿宋" w:eastAsia="仿宋"/>
          <w:szCs w:val="32"/>
          <w:lang w:eastAsia="zh-CN"/>
        </w:rPr>
        <w:t>南药</w:t>
      </w:r>
      <w:r>
        <w:rPr>
          <w:rFonts w:ascii="仿宋" w:hAnsi="仿宋" w:eastAsia="仿宋"/>
          <w:szCs w:val="32"/>
        </w:rPr>
        <w:t>产业关键问题、研究内容、技术路线等。</w:t>
      </w:r>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5.涉及到建筑工程的，如水源工程、道路工程、整地工程、冷藏车间等，要基本确定主要建筑物的结构形式（活动板房、砖混、框架、钢结构等）、规格、型号、数量等。</w:t>
      </w:r>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6.辅助工程及其它工程，包括管理用房、生活福利用房等建（构）筑物结构形式、数量、面积等；水、电、气、道路、绿化等工程的类型、规格、数量。</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3"/>
        <w:textAlignment w:val="baseline"/>
        <w:rPr>
          <w:rFonts w:ascii="仿宋" w:hAnsi="仿宋" w:eastAsia="仿宋"/>
          <w:szCs w:val="32"/>
        </w:rPr>
      </w:pPr>
      <w:bookmarkStart w:id="5" w:name="_Toc25226"/>
      <w:r>
        <w:rPr>
          <w:rStyle w:val="36"/>
          <w:rFonts w:cs="Times New Roman"/>
          <w:sz w:val="32"/>
          <w:szCs w:val="32"/>
        </w:rPr>
        <w:t>（二）投资估算</w:t>
      </w:r>
      <w:bookmarkEnd w:id="5"/>
      <w:r>
        <w:rPr>
          <w:rFonts w:ascii="仿宋" w:hAnsi="仿宋" w:eastAsia="仿宋"/>
          <w:b/>
          <w:bCs/>
          <w:szCs w:val="32"/>
        </w:rPr>
        <w:t>：</w:t>
      </w:r>
      <w:r>
        <w:rPr>
          <w:rFonts w:ascii="仿宋" w:hAnsi="仿宋" w:eastAsia="仿宋"/>
          <w:szCs w:val="32"/>
        </w:rPr>
        <w:t>（针对项目建设内容，确定资金使用计划（按表1填写），财政资金与自筹资金建设内容要求分开列明）</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3"/>
        <w:textAlignment w:val="baseline"/>
        <w:rPr>
          <w:rFonts w:ascii="仿宋" w:hAnsi="仿宋" w:eastAsia="仿宋"/>
          <w:b/>
          <w:bCs/>
          <w:szCs w:val="32"/>
        </w:rPr>
      </w:pPr>
      <w:r>
        <w:rPr>
          <w:rFonts w:ascii="仿宋" w:hAnsi="仿宋" w:eastAsia="仿宋"/>
          <w:b/>
          <w:bCs/>
          <w:szCs w:val="32"/>
        </w:rPr>
        <w:t>表1  建设资金使用方案计划表</w:t>
      </w:r>
    </w:p>
    <w:tbl>
      <w:tblPr>
        <w:tblStyle w:val="12"/>
        <w:tblW w:w="9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187"/>
        <w:gridCol w:w="1188"/>
        <w:gridCol w:w="3744"/>
        <w:gridCol w:w="1088"/>
        <w:gridCol w:w="1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jc w:val="center"/>
        </w:trPr>
        <w:tc>
          <w:tcPr>
            <w:tcW w:w="751" w:type="dxa"/>
            <w:vMerge w:val="restart"/>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序号</w:t>
            </w:r>
          </w:p>
        </w:tc>
        <w:tc>
          <w:tcPr>
            <w:tcW w:w="1187" w:type="dxa"/>
            <w:vMerge w:val="restart"/>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项目名称</w:t>
            </w:r>
          </w:p>
        </w:tc>
        <w:tc>
          <w:tcPr>
            <w:tcW w:w="1188" w:type="dxa"/>
            <w:vMerge w:val="restart"/>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建设地点</w:t>
            </w:r>
          </w:p>
        </w:tc>
        <w:tc>
          <w:tcPr>
            <w:tcW w:w="3744" w:type="dxa"/>
            <w:vMerge w:val="restart"/>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拟建设内容（概算）</w:t>
            </w:r>
          </w:p>
        </w:tc>
        <w:tc>
          <w:tcPr>
            <w:tcW w:w="1088" w:type="dxa"/>
            <w:vMerge w:val="restart"/>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投资估算（万元）</w:t>
            </w:r>
          </w:p>
        </w:tc>
        <w:tc>
          <w:tcPr>
            <w:tcW w:w="1469" w:type="dxa"/>
            <w:vMerge w:val="restart"/>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eastAsia" w:ascii="Times New Roman" w:hAnsi="Times New Roman" w:eastAsia="方正仿宋_GB2312" w:cs="Times New Roman"/>
                <w:b w:val="0"/>
                <w:bCs w:val="0"/>
                <w:sz w:val="24"/>
                <w:szCs w:val="24"/>
                <w:lang w:eastAsia="zh-CN"/>
              </w:rPr>
            </w:pPr>
            <w:r>
              <w:rPr>
                <w:rFonts w:hint="default" w:ascii="Times New Roman" w:hAnsi="Times New Roman" w:eastAsia="方正仿宋_GB2312" w:cs="Times New Roman"/>
                <w:b w:val="0"/>
                <w:bCs w:val="0"/>
                <w:sz w:val="24"/>
                <w:szCs w:val="24"/>
              </w:rPr>
              <w:t>其中财政资金</w:t>
            </w:r>
            <w:r>
              <w:rPr>
                <w:rFonts w:hint="eastAsia" w:ascii="Times New Roman" w:hAnsi="Times New Roman" w:eastAsia="方正仿宋_GB2312" w:cs="Times New Roman"/>
                <w:b w:val="0"/>
                <w:bCs w:val="0"/>
                <w:sz w:val="24"/>
                <w:szCs w:val="24"/>
                <w:lang w:eastAsia="zh-CN"/>
              </w:rPr>
              <w:t>（</w:t>
            </w:r>
            <w:r>
              <w:rPr>
                <w:rFonts w:hint="eastAsia" w:ascii="Times New Roman" w:hAnsi="Times New Roman" w:eastAsia="方正仿宋_GB2312" w:cs="Times New Roman"/>
                <w:b w:val="0"/>
                <w:bCs w:val="0"/>
                <w:sz w:val="24"/>
                <w:szCs w:val="24"/>
                <w:lang w:val="en-US" w:eastAsia="zh-CN"/>
              </w:rPr>
              <w:t>万元</w:t>
            </w:r>
            <w:r>
              <w:rPr>
                <w:rFonts w:hint="eastAsia" w:ascii="Times New Roman" w:hAnsi="Times New Roman" w:eastAsia="方正仿宋_GB2312" w:cs="Times New Roman"/>
                <w:b w:val="0"/>
                <w:bCs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jc w:val="center"/>
        </w:trPr>
        <w:tc>
          <w:tcPr>
            <w:tcW w:w="751" w:type="dxa"/>
            <w:vMerge w:val="continue"/>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187" w:type="dxa"/>
            <w:vMerge w:val="continue"/>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188" w:type="dxa"/>
            <w:vMerge w:val="continue"/>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3744" w:type="dxa"/>
            <w:vMerge w:val="continue"/>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088" w:type="dxa"/>
            <w:vMerge w:val="continue"/>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469" w:type="dxa"/>
            <w:vMerge w:val="continue"/>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3126" w:type="dxa"/>
            <w:gridSpan w:val="3"/>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一、农业设施</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参考标准：生产基地建设和加工用房（单层）、核心区道路改造、供水供电等设施设备补助</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1"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1</w:t>
            </w:r>
          </w:p>
        </w:tc>
        <w:tc>
          <w:tcPr>
            <w:tcW w:w="1187"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XX建设项目</w:t>
            </w:r>
          </w:p>
        </w:tc>
        <w:tc>
          <w:tcPr>
            <w:tcW w:w="1188"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shd w:val="clear" w:color="000000" w:fill="FFFFFF"/>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2</w:t>
            </w: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126" w:type="dxa"/>
            <w:gridSpan w:val="3"/>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二、产业融合</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参考标准：农产品生产加工设备设施、产品储藏、冷链配送和流通设施的升级改造、新产业新业态设施配套等补助</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469" w:type="dxa"/>
            <w:noWrap/>
            <w:vAlign w:val="bottom"/>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1</w:t>
            </w: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XX建设项目</w:t>
            </w: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751"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2</w:t>
            </w:r>
          </w:p>
        </w:tc>
        <w:tc>
          <w:tcPr>
            <w:tcW w:w="1187" w:type="dxa"/>
            <w:shd w:val="clear" w:color="000000" w:fill="FFFFFF"/>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3126" w:type="dxa"/>
            <w:gridSpan w:val="3"/>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三、科技研发与信息支撑</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参考标准：信息化建设、技术研发和成果转换、检验检测设施设备增加等方面补助</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469" w:type="dxa"/>
            <w:noWrap/>
            <w:vAlign w:val="bottom"/>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1</w:t>
            </w: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XX建设项目</w:t>
            </w: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2</w:t>
            </w: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126" w:type="dxa"/>
            <w:gridSpan w:val="3"/>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四、品牌建设</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参考标准：产业产品品牌宣传和打造特色地方区域公用品牌等补助</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469" w:type="dxa"/>
            <w:noWrap/>
            <w:vAlign w:val="bottom"/>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1</w:t>
            </w: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XX建设项目</w:t>
            </w: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2</w:t>
            </w: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五、联农带农</w:t>
            </w: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参考标准：与农民构建了稳定利益联结机制，农民增收显著</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1</w:t>
            </w: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XX建设项目</w:t>
            </w: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2</w:t>
            </w: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w:t>
            </w: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187"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1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3744"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51"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合计</w:t>
            </w:r>
          </w:p>
        </w:tc>
        <w:tc>
          <w:tcPr>
            <w:tcW w:w="6119" w:type="dxa"/>
            <w:gridSpan w:val="3"/>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c>
          <w:tcPr>
            <w:tcW w:w="1088"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r>
              <w:rPr>
                <w:rFonts w:hint="default" w:ascii="Times New Roman" w:hAnsi="Times New Roman" w:eastAsia="方正仿宋_GB2312" w:cs="Times New Roman"/>
                <w:b w:val="0"/>
                <w:bCs w:val="0"/>
                <w:sz w:val="24"/>
                <w:szCs w:val="24"/>
              </w:rPr>
              <w:t>XXXX</w:t>
            </w:r>
          </w:p>
        </w:tc>
        <w:tc>
          <w:tcPr>
            <w:tcW w:w="1469" w:type="dxa"/>
            <w:noWrap/>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0" w:lineRule="atLeast"/>
              <w:ind w:firstLine="0" w:firstLineChars="0"/>
              <w:textAlignment w:val="baseline"/>
              <w:rPr>
                <w:rFonts w:hint="default" w:ascii="Times New Roman" w:hAnsi="Times New Roman" w:eastAsia="方正仿宋_GB2312" w:cs="Times New Roman"/>
                <w:b w:val="0"/>
                <w:bCs w:val="0"/>
                <w:sz w:val="24"/>
                <w:szCs w:val="24"/>
              </w:rPr>
            </w:pPr>
          </w:p>
        </w:tc>
      </w:tr>
    </w:tbl>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3"/>
        <w:textAlignment w:val="baseline"/>
        <w:rPr>
          <w:rStyle w:val="36"/>
          <w:rFonts w:cs="Times New Roman"/>
          <w:sz w:val="32"/>
          <w:szCs w:val="32"/>
        </w:rPr>
      </w:pPr>
      <w:bookmarkStart w:id="6" w:name="_Toc660"/>
      <w:r>
        <w:rPr>
          <w:rStyle w:val="36"/>
          <w:rFonts w:cs="Times New Roman"/>
          <w:sz w:val="32"/>
          <w:szCs w:val="32"/>
        </w:rPr>
        <w:t>（三）资金来源</w:t>
      </w:r>
    </w:p>
    <w:bookmarkEnd w:id="6"/>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现代农业产业园省级财政补助资金围绕六大建设任务范畴，按照突出重点、集中使用的原则，结合实际，重点用于补短板、强弱项。鼓励支持区域公用品牌创建、加工工艺研发及系列产品开发、联结农户的物流电商平台、贷款（用于产业园建设项目及相关建设项目）贴息；允许支持农业设施，主要指生产设施（含大棚）、节水灌溉、水肥一体化、产业园核心区道路改造、供水供电等设施设备补助；土地流转，主要指产业园特别是核心区、种养生产基地土地流转的租金补助；产业融合，主要指产业园农产品生产加工用房和设备设施、冷库等产品储藏和流通设施、</w:t>
      </w:r>
      <w:r>
        <w:rPr>
          <w:rFonts w:hint="eastAsia" w:ascii="仿宋" w:hAnsi="仿宋" w:eastAsia="仿宋"/>
          <w:szCs w:val="32"/>
        </w:rPr>
        <w:t>区域</w:t>
      </w:r>
      <w:r>
        <w:rPr>
          <w:rFonts w:ascii="仿宋" w:hAnsi="仿宋" w:eastAsia="仿宋"/>
          <w:szCs w:val="32"/>
        </w:rPr>
        <w:t>品牌宣传、新产业新业态设施配套等补助；科技研发与信息支撑，主要指与现代农业产业园主导产业密切相关的信息化管理、数字农业和 5G 技术、技术成果转化、检验检测设施设备增加等方面补助；农业品牌，主要指产业园主导产业产品品牌宣传和打造特色地方区域公用品牌等补助；贷款（用于产业园建设项目及相关建设项目）贴息，主要指产业园实施主体投贷补等方式撬动更多社会资本投资产业园建设资金利息补助</w:t>
      </w:r>
      <w:r>
        <w:rPr>
          <w:rFonts w:hint="eastAsia" w:ascii="仿宋" w:hAnsi="仿宋" w:eastAsia="仿宋"/>
          <w:szCs w:val="32"/>
        </w:rPr>
        <w:t>。</w:t>
      </w:r>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hint="eastAsia" w:ascii="仿宋" w:hAnsi="仿宋" w:eastAsia="仿宋"/>
          <w:szCs w:val="32"/>
        </w:rPr>
      </w:pPr>
      <w:r>
        <w:rPr>
          <w:rFonts w:ascii="仿宋" w:hAnsi="仿宋" w:eastAsia="仿宋"/>
          <w:szCs w:val="32"/>
        </w:rPr>
        <w:t>省级财政补助资金不得用于以下方面用途：不得用于建设楼堂馆所</w:t>
      </w:r>
      <w:r>
        <w:rPr>
          <w:rFonts w:hint="eastAsia" w:ascii="仿宋" w:hAnsi="仿宋" w:eastAsia="仿宋"/>
          <w:szCs w:val="32"/>
        </w:rPr>
        <w:t>、</w:t>
      </w:r>
      <w:r>
        <w:rPr>
          <w:rFonts w:ascii="仿宋" w:hAnsi="仿宋" w:eastAsia="仿宋"/>
          <w:szCs w:val="32"/>
        </w:rPr>
        <w:t>企业经营性开支</w:t>
      </w:r>
      <w:r>
        <w:rPr>
          <w:rFonts w:hint="eastAsia" w:ascii="仿宋" w:hAnsi="仿宋" w:eastAsia="仿宋"/>
          <w:szCs w:val="32"/>
        </w:rPr>
        <w:t>和</w:t>
      </w:r>
      <w:r>
        <w:rPr>
          <w:rFonts w:ascii="仿宋" w:hAnsi="仿宋" w:eastAsia="仿宋"/>
          <w:szCs w:val="32"/>
        </w:rPr>
        <w:t>债务等一般性支出；不得用于已有普惠性政策渠道支持的建设内容</w:t>
      </w:r>
      <w:r>
        <w:rPr>
          <w:rFonts w:hint="eastAsia" w:ascii="仿宋" w:hAnsi="仿宋" w:eastAsia="仿宋"/>
          <w:szCs w:val="32"/>
        </w:rPr>
        <w:t>。对于已有省级财政资金渠道支持的建设内容，原则上不再安排省级财政资金。</w:t>
      </w:r>
    </w:p>
    <w:p>
      <w:pPr>
        <w:pStyle w:val="2"/>
        <w:rPr>
          <w:rFonts w:hint="eastAsia" w:eastAsia="仿宋"/>
          <w:lang w:eastAsia="zh-CN"/>
        </w:rPr>
      </w:pPr>
      <w:r>
        <w:rPr>
          <w:rFonts w:hint="eastAsia" w:ascii="仿宋" w:hAnsi="仿宋" w:eastAsia="仿宋"/>
          <w:b w:val="0"/>
          <w:bCs w:val="0"/>
          <w:szCs w:val="32"/>
          <w:lang w:eastAsia="zh-CN"/>
        </w:rPr>
        <w:t>自筹配套资金来源说明</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3"/>
        <w:textAlignment w:val="baseline"/>
        <w:outlineLvl w:val="0"/>
        <w:rPr>
          <w:rStyle w:val="38"/>
          <w:rFonts w:hint="eastAsia"/>
        </w:rPr>
      </w:pPr>
      <w:bookmarkStart w:id="7" w:name="_Toc23306"/>
      <w:r>
        <w:rPr>
          <w:rStyle w:val="38"/>
          <w:rFonts w:hint="eastAsia"/>
        </w:rPr>
        <w:t>四、进度安排</w:t>
      </w:r>
      <w:bookmarkEnd w:id="7"/>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hint="default" w:ascii="仿宋" w:hAnsi="仿宋" w:eastAsia="仿宋"/>
          <w:b/>
          <w:bCs/>
          <w:szCs w:val="32"/>
          <w:lang w:val="en-US" w:eastAsia="zh-CN"/>
        </w:rPr>
      </w:pPr>
      <w:r>
        <w:rPr>
          <w:rFonts w:ascii="仿宋" w:hAnsi="仿宋" w:eastAsia="仿宋"/>
          <w:szCs w:val="32"/>
        </w:rPr>
        <w:t>项目建设工期分月进度安排</w:t>
      </w:r>
      <w:r>
        <w:rPr>
          <w:rFonts w:hint="eastAsia" w:ascii="仿宋" w:hAnsi="仿宋" w:eastAsia="仿宋"/>
          <w:szCs w:val="32"/>
          <w:lang w:eastAsia="zh-CN"/>
        </w:rPr>
        <w:t>（</w:t>
      </w:r>
      <w:r>
        <w:rPr>
          <w:rFonts w:hint="eastAsia" w:ascii="仿宋" w:hAnsi="仿宋" w:eastAsia="仿宋"/>
          <w:szCs w:val="32"/>
          <w:lang w:val="en-US" w:eastAsia="zh-CN"/>
        </w:rPr>
        <w:t>18个月）</w:t>
      </w:r>
      <w:r>
        <w:rPr>
          <w:rFonts w:ascii="仿宋" w:hAnsi="仿宋" w:eastAsia="仿宋"/>
          <w:szCs w:val="32"/>
        </w:rPr>
        <w:t>。</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3"/>
        <w:textAlignment w:val="baseline"/>
        <w:outlineLvl w:val="0"/>
        <w:rPr>
          <w:rStyle w:val="38"/>
          <w:rFonts w:hint="eastAsia"/>
        </w:rPr>
      </w:pPr>
      <w:bookmarkStart w:id="8" w:name="_Toc18652"/>
      <w:r>
        <w:rPr>
          <w:rStyle w:val="38"/>
          <w:rFonts w:hint="eastAsia"/>
        </w:rPr>
        <w:t>五、附件、附图</w:t>
      </w:r>
      <w:bookmarkEnd w:id="8"/>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（一）营业执照扫描件</w:t>
      </w:r>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szCs w:val="32"/>
        </w:rPr>
      </w:pPr>
      <w:r>
        <w:rPr>
          <w:rFonts w:ascii="仿宋" w:hAnsi="仿宋" w:eastAsia="仿宋"/>
          <w:szCs w:val="32"/>
        </w:rPr>
        <w:t>（二）</w:t>
      </w:r>
      <w:r>
        <w:rPr>
          <w:rFonts w:hint="default" w:ascii="Times New Roman" w:hAnsi="Times New Roman" w:eastAsia="方正仿宋_GB2312" w:cs="Times New Roman"/>
          <w:sz w:val="32"/>
          <w:szCs w:val="32"/>
          <w:lang w:val="en-US" w:eastAsia="zh-CN"/>
        </w:rPr>
        <w:t>审计报告</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left="640" w:leftChars="200" w:firstLine="0" w:firstLineChars="0"/>
        <w:textAlignment w:val="baseline"/>
        <w:rPr>
          <w:rFonts w:ascii="仿宋" w:hAnsi="仿宋" w:eastAsia="仿宋"/>
          <w:kern w:val="0"/>
          <w:szCs w:val="32"/>
        </w:rPr>
      </w:pPr>
      <w:r>
        <w:rPr>
          <w:rFonts w:ascii="仿宋" w:hAnsi="仿宋" w:eastAsia="仿宋"/>
          <w:kern w:val="0"/>
          <w:szCs w:val="32"/>
        </w:rPr>
        <w:t>（三）银行开户许可证</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left="640" w:leftChars="200" w:firstLine="0" w:firstLineChars="0"/>
        <w:textAlignment w:val="baseline"/>
        <w:rPr>
          <w:rFonts w:hint="eastAsia" w:ascii="仿宋" w:hAnsi="仿宋" w:eastAsia="仿宋"/>
          <w:kern w:val="0"/>
          <w:szCs w:val="32"/>
          <w:lang w:eastAsia="zh-CN"/>
        </w:rPr>
      </w:pPr>
      <w:r>
        <w:rPr>
          <w:rFonts w:ascii="仿宋" w:hAnsi="仿宋" w:eastAsia="仿宋"/>
          <w:kern w:val="0"/>
          <w:szCs w:val="32"/>
        </w:rPr>
        <w:t>（四）用地证明</w:t>
      </w:r>
      <w:r>
        <w:rPr>
          <w:rFonts w:hint="eastAsia" w:ascii="仿宋" w:hAnsi="仿宋" w:eastAsia="仿宋"/>
          <w:kern w:val="0"/>
          <w:szCs w:val="32"/>
          <w:lang w:eastAsia="zh-CN"/>
        </w:rPr>
        <w:t>（含现状图）</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left="640" w:leftChars="200" w:firstLine="0" w:firstLineChars="0"/>
        <w:textAlignment w:val="baseline"/>
        <w:rPr>
          <w:rFonts w:hint="eastAsia" w:ascii="仿宋" w:hAnsi="仿宋" w:eastAsia="仿宋"/>
          <w:kern w:val="0"/>
          <w:szCs w:val="32"/>
          <w:lang w:eastAsia="zh-CN"/>
        </w:rPr>
      </w:pPr>
      <w:r>
        <w:rPr>
          <w:rFonts w:ascii="仿宋" w:hAnsi="仿宋" w:eastAsia="仿宋"/>
          <w:kern w:val="0"/>
          <w:szCs w:val="32"/>
        </w:rPr>
        <w:t>（五）土地承包合同</w:t>
      </w:r>
    </w:p>
    <w:p>
      <w:pPr>
        <w:keepNext w:val="0"/>
        <w:keepLines w:val="0"/>
        <w:pageBreakBefore w:val="0"/>
        <w:kinsoku/>
        <w:wordWrap/>
        <w:overflowPunct/>
        <w:topLinePunct w:val="0"/>
        <w:autoSpaceDE/>
        <w:autoSpaceDN/>
        <w:bidi w:val="0"/>
        <w:adjustRightInd w:val="0"/>
        <w:snapToGrid w:val="0"/>
        <w:spacing w:beforeAutospacing="0" w:afterAutospacing="0" w:line="600" w:lineRule="exact"/>
        <w:textAlignment w:val="baseline"/>
        <w:rPr>
          <w:rFonts w:ascii="仿宋" w:hAnsi="仿宋" w:eastAsia="仿宋"/>
          <w:kern w:val="0"/>
          <w:szCs w:val="32"/>
        </w:rPr>
      </w:pPr>
      <w:r>
        <w:rPr>
          <w:rFonts w:ascii="仿宋" w:hAnsi="仿宋" w:eastAsia="仿宋"/>
          <w:kern w:val="0"/>
          <w:szCs w:val="32"/>
        </w:rPr>
        <w:t>（六）资质荣誉</w:t>
      </w:r>
    </w:p>
    <w:p>
      <w:pPr>
        <w:pStyle w:val="21"/>
        <w:keepNext w:val="0"/>
        <w:keepLines w:val="0"/>
        <w:pageBreakBefore w:val="0"/>
        <w:kinsoku/>
        <w:wordWrap/>
        <w:overflowPunct/>
        <w:topLinePunct w:val="0"/>
        <w:autoSpaceDE/>
        <w:autoSpaceDN/>
        <w:bidi w:val="0"/>
        <w:adjustRightInd w:val="0"/>
        <w:snapToGrid w:val="0"/>
        <w:spacing w:beforeAutospacing="0" w:afterAutospacing="0" w:line="600" w:lineRule="exact"/>
        <w:ind w:left="0" w:firstLine="640"/>
        <w:rPr>
          <w:rFonts w:hint="default" w:ascii="仿宋" w:hAnsi="仿宋" w:eastAsia="仿宋"/>
          <w:b/>
          <w:bCs/>
          <w:szCs w:val="32"/>
          <w:lang w:val="en-US" w:eastAsia="zh-CN"/>
        </w:rPr>
      </w:pPr>
      <w:r>
        <w:rPr>
          <w:rFonts w:ascii="仿宋" w:hAnsi="仿宋" w:eastAsia="仿宋"/>
          <w:szCs w:val="32"/>
        </w:rPr>
        <w:t>（七）</w:t>
      </w:r>
      <w:r>
        <w:rPr>
          <w:rFonts w:ascii="仿宋" w:hAnsi="仿宋" w:eastAsia="仿宋"/>
          <w:kern w:val="0"/>
          <w:szCs w:val="32"/>
        </w:rPr>
        <w:t>带动农户情况证明</w:t>
      </w:r>
      <w:r>
        <w:rPr>
          <w:rFonts w:hint="eastAsia" w:ascii="仿宋" w:hAnsi="仿宋" w:eastAsia="仿宋"/>
          <w:kern w:val="0"/>
          <w:szCs w:val="32"/>
          <w:lang w:eastAsia="zh-CN"/>
        </w:rPr>
        <w:t>（含带动农户名单、购销合同或入股协议等）</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left="0" w:leftChars="0" w:firstLine="640" w:firstLineChars="200"/>
        <w:textAlignment w:val="baseline"/>
        <w:rPr>
          <w:rFonts w:hint="eastAsia" w:ascii="仿宋" w:hAnsi="仿宋" w:eastAsia="仿宋"/>
          <w:kern w:val="0"/>
          <w:szCs w:val="32"/>
          <w:lang w:val="en-US" w:eastAsia="zh-CN"/>
        </w:rPr>
      </w:pPr>
      <w:r>
        <w:rPr>
          <w:rFonts w:ascii="仿宋" w:hAnsi="仿宋" w:eastAsia="仿宋"/>
          <w:szCs w:val="32"/>
        </w:rPr>
        <w:t>（</w:t>
      </w:r>
      <w:r>
        <w:rPr>
          <w:rFonts w:hint="eastAsia" w:ascii="仿宋" w:hAnsi="仿宋" w:eastAsia="仿宋"/>
          <w:szCs w:val="32"/>
          <w:lang w:eastAsia="zh-CN"/>
        </w:rPr>
        <w:t>八</w:t>
      </w:r>
      <w:r>
        <w:rPr>
          <w:rFonts w:ascii="仿宋" w:hAnsi="仿宋" w:eastAsia="仿宋"/>
          <w:szCs w:val="32"/>
        </w:rPr>
        <w:t>）</w:t>
      </w:r>
      <w:r>
        <w:rPr>
          <w:rFonts w:ascii="仿宋" w:hAnsi="仿宋" w:eastAsia="仿宋"/>
          <w:kern w:val="0"/>
          <w:szCs w:val="32"/>
          <w:lang w:val="zh-TW"/>
        </w:rPr>
        <w:t>其他证明材料</w:t>
      </w:r>
      <w:r>
        <w:rPr>
          <w:rFonts w:hint="eastAsia" w:ascii="仿宋" w:hAnsi="仿宋" w:eastAsia="仿宋"/>
          <w:kern w:val="0"/>
          <w:szCs w:val="32"/>
          <w:lang w:val="en-US" w:eastAsia="zh-CN"/>
        </w:rPr>
        <w:t>（含无拖欠农民工工资、信用报告等）</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left="640" w:leftChars="200" w:firstLine="0" w:firstLineChars="0"/>
        <w:textAlignment w:val="baseline"/>
        <w:rPr>
          <w:rFonts w:hint="eastAsia" w:ascii="仿宋" w:hAnsi="仿宋" w:eastAsia="仿宋"/>
          <w:kern w:val="0"/>
          <w:szCs w:val="32"/>
          <w:lang w:val="zh-TW"/>
        </w:rPr>
      </w:pPr>
      <w:r>
        <w:rPr>
          <w:rFonts w:ascii="仿宋" w:hAnsi="仿宋" w:eastAsia="仿宋"/>
          <w:kern w:val="0"/>
          <w:szCs w:val="32"/>
        </w:rPr>
        <w:t>（</w:t>
      </w:r>
      <w:r>
        <w:rPr>
          <w:rFonts w:hint="eastAsia" w:ascii="仿宋" w:hAnsi="仿宋" w:eastAsia="仿宋"/>
          <w:kern w:val="0"/>
          <w:szCs w:val="32"/>
          <w:lang w:eastAsia="zh-CN"/>
        </w:rPr>
        <w:t>九</w:t>
      </w:r>
      <w:r>
        <w:rPr>
          <w:rFonts w:ascii="仿宋" w:hAnsi="仿宋" w:eastAsia="仿宋"/>
          <w:kern w:val="0"/>
          <w:szCs w:val="32"/>
        </w:rPr>
        <w:t>）</w:t>
      </w:r>
      <w:r>
        <w:rPr>
          <w:rFonts w:ascii="仿宋" w:hAnsi="仿宋" w:eastAsia="仿宋"/>
          <w:kern w:val="0"/>
          <w:szCs w:val="32"/>
          <w:lang w:val="zh-TW"/>
        </w:rPr>
        <w:t>基地现状图片</w:t>
      </w:r>
      <w:r>
        <w:rPr>
          <w:rFonts w:hint="eastAsia" w:ascii="仿宋" w:hAnsi="仿宋" w:eastAsia="仿宋"/>
          <w:kern w:val="0"/>
          <w:szCs w:val="32"/>
          <w:lang w:val="zh-TW"/>
        </w:rPr>
        <w:t>（</w:t>
      </w:r>
      <w:r>
        <w:rPr>
          <w:rFonts w:hint="eastAsia" w:ascii="仿宋" w:hAnsi="仿宋" w:eastAsia="仿宋"/>
          <w:kern w:val="0"/>
          <w:szCs w:val="32"/>
        </w:rPr>
        <w:t>每个计划建设项目图片不低于三张</w:t>
      </w:r>
      <w:r>
        <w:rPr>
          <w:rFonts w:hint="eastAsia" w:ascii="仿宋" w:hAnsi="仿宋" w:eastAsia="仿宋"/>
          <w:kern w:val="0"/>
          <w:szCs w:val="32"/>
          <w:lang w:val="zh-TW"/>
        </w:rPr>
        <w:t>）</w:t>
      </w:r>
      <w:bookmarkEnd w:id="0"/>
    </w:p>
    <w:p>
      <w:pPr>
        <w:pStyle w:val="2"/>
        <w:rPr>
          <w:rFonts w:hint="eastAsia" w:ascii="仿宋" w:hAnsi="仿宋" w:eastAsia="仿宋"/>
          <w:kern w:val="0"/>
          <w:szCs w:val="32"/>
          <w:lang w:val="zh-TW" w:eastAsia="zh-CN"/>
        </w:rPr>
      </w:pPr>
      <w:r>
        <w:rPr>
          <w:rFonts w:hint="eastAsia" w:ascii="仿宋" w:hAnsi="仿宋" w:eastAsia="仿宋"/>
          <w:kern w:val="0"/>
          <w:szCs w:val="32"/>
          <w:lang w:val="zh-TW" w:eastAsia="zh-CN"/>
        </w:rPr>
        <w:t>六、审核</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8"/>
        <w:gridCol w:w="7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80" w:hRule="atLeast"/>
          <w:jc w:val="center"/>
        </w:trPr>
        <w:tc>
          <w:tcPr>
            <w:tcW w:w="1818" w:type="dxa"/>
            <w:vAlign w:val="center"/>
          </w:tcPr>
          <w:p>
            <w:pPr>
              <w:ind w:left="0" w:leftChars="0" w:firstLine="0" w:firstLineChars="0"/>
              <w:jc w:val="center"/>
              <w:rPr>
                <w:rFonts w:hint="eastAsia" w:ascii="仿宋" w:hAnsi="仿宋" w:eastAsia="仿宋" w:cs="仿宋"/>
                <w:sz w:val="32"/>
                <w:szCs w:val="32"/>
                <w:vertAlign w:val="baseline"/>
                <w:lang w:eastAsia="zh-CN"/>
              </w:rPr>
            </w:pPr>
            <w:r>
              <w:rPr>
                <w:rFonts w:hint="eastAsia" w:ascii="仿宋" w:hAnsi="仿宋" w:eastAsia="仿宋" w:cs="仿宋"/>
                <w:sz w:val="32"/>
                <w:szCs w:val="32"/>
                <w:vertAlign w:val="baseline"/>
                <w:lang w:eastAsia="zh-CN"/>
              </w:rPr>
              <w:t>申报单位</w:t>
            </w:r>
          </w:p>
          <w:p>
            <w:pPr>
              <w:ind w:left="0" w:leftChars="0" w:firstLine="0" w:firstLineChars="0"/>
              <w:jc w:val="center"/>
              <w:rPr>
                <w:rFonts w:hint="eastAsia" w:ascii="仿宋" w:hAnsi="仿宋" w:eastAsia="仿宋" w:cs="仿宋"/>
                <w:sz w:val="32"/>
                <w:szCs w:val="32"/>
                <w:vertAlign w:val="baseline"/>
                <w:lang w:eastAsia="zh-CN"/>
              </w:rPr>
            </w:pPr>
            <w:r>
              <w:rPr>
                <w:rFonts w:hint="eastAsia" w:ascii="仿宋" w:hAnsi="仿宋" w:eastAsia="仿宋" w:cs="仿宋"/>
                <w:sz w:val="32"/>
                <w:szCs w:val="32"/>
                <w:vertAlign w:val="baseline"/>
                <w:lang w:eastAsia="zh-CN"/>
              </w:rPr>
              <w:t>意</w:t>
            </w:r>
            <w:r>
              <w:rPr>
                <w:rFonts w:hint="eastAsia" w:ascii="仿宋" w:hAnsi="仿宋" w:eastAsia="仿宋" w:cs="仿宋"/>
                <w:sz w:val="32"/>
                <w:szCs w:val="32"/>
                <w:vertAlign w:val="baseline"/>
                <w:lang w:val="en-US" w:eastAsia="zh-CN"/>
              </w:rPr>
              <w:t xml:space="preserve"> </w:t>
            </w:r>
            <w:r>
              <w:rPr>
                <w:rFonts w:hint="eastAsia" w:ascii="仿宋" w:hAnsi="仿宋" w:eastAsia="仿宋" w:cs="仿宋"/>
                <w:sz w:val="32"/>
                <w:szCs w:val="32"/>
                <w:vertAlign w:val="baseline"/>
                <w:lang w:eastAsia="zh-CN"/>
              </w:rPr>
              <w:t>见</w:t>
            </w:r>
          </w:p>
        </w:tc>
        <w:tc>
          <w:tcPr>
            <w:tcW w:w="7243" w:type="dxa"/>
          </w:tcPr>
          <w:p>
            <w:pPr>
              <w:rPr>
                <w:rFonts w:hint="eastAsia" w:ascii="仿宋" w:hAnsi="仿宋" w:eastAsia="仿宋" w:cs="仿宋"/>
                <w:sz w:val="32"/>
                <w:szCs w:val="32"/>
                <w:lang w:eastAsia="zh-CN"/>
              </w:rPr>
            </w:pPr>
          </w:p>
          <w:p>
            <w:pPr>
              <w:pStyle w:val="2"/>
              <w:rPr>
                <w:rFonts w:hint="eastAsia" w:ascii="仿宋" w:hAnsi="仿宋" w:eastAsia="仿宋" w:cs="仿宋"/>
                <w:sz w:val="32"/>
                <w:szCs w:val="32"/>
                <w:lang w:eastAsia="zh-CN"/>
              </w:rPr>
            </w:pPr>
          </w:p>
          <w:p>
            <w:pPr>
              <w:rPr>
                <w:rFonts w:hint="eastAsia" w:ascii="仿宋" w:hAnsi="仿宋" w:eastAsia="仿宋" w:cs="仿宋"/>
                <w:sz w:val="32"/>
                <w:szCs w:val="32"/>
                <w:lang w:eastAsia="zh-CN"/>
              </w:rPr>
            </w:pPr>
          </w:p>
          <w:p>
            <w:pPr>
              <w:pStyle w:val="2"/>
              <w:ind w:left="0" w:leftChars="0" w:firstLine="0" w:firstLineChars="0"/>
              <w:rPr>
                <w:rFonts w:hint="eastAsia" w:ascii="仿宋" w:hAnsi="仿宋" w:eastAsia="仿宋" w:cs="仿宋"/>
                <w:sz w:val="32"/>
                <w:szCs w:val="32"/>
                <w:lang w:eastAsia="zh-CN"/>
              </w:rPr>
            </w:pPr>
            <w:r>
              <w:rPr>
                <w:rFonts w:hint="eastAsia" w:ascii="仿宋" w:hAnsi="仿宋" w:eastAsia="仿宋" w:cs="仿宋"/>
                <w:b w:val="0"/>
                <w:bCs w:val="0"/>
                <w:sz w:val="32"/>
                <w:szCs w:val="32"/>
                <w:lang w:eastAsia="zh-CN"/>
              </w:rPr>
              <w:t>法定代表人（签名）：</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单位（盖章）：</w:t>
            </w:r>
          </w:p>
          <w:p>
            <w:pPr>
              <w:rPr>
                <w:rFonts w:hint="eastAsia" w:ascii="仿宋" w:hAnsi="仿宋" w:eastAsia="仿宋" w:cs="仿宋"/>
                <w:sz w:val="32"/>
                <w:szCs w:val="32"/>
                <w:lang w:val="en-US" w:eastAsia="zh-CN"/>
              </w:rPr>
            </w:pPr>
            <w:r>
              <w:rPr>
                <w:rFonts w:hint="eastAsia" w:ascii="仿宋" w:hAnsi="仿宋" w:eastAsia="仿宋" w:cs="仿宋"/>
                <w:b w:val="0"/>
                <w:bCs w:val="0"/>
                <w:sz w:val="32"/>
                <w:szCs w:val="32"/>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1818" w:type="dxa"/>
            <w:vAlign w:val="center"/>
          </w:tcPr>
          <w:p>
            <w:pPr>
              <w:ind w:left="0" w:leftChars="0" w:firstLine="0" w:firstLineChars="0"/>
              <w:jc w:val="center"/>
              <w:rPr>
                <w:rFonts w:hint="eastAsia" w:ascii="仿宋" w:hAnsi="仿宋" w:eastAsia="仿宋" w:cs="仿宋"/>
                <w:sz w:val="32"/>
                <w:szCs w:val="32"/>
                <w:vertAlign w:val="baseline"/>
                <w:lang w:eastAsia="zh-CN"/>
              </w:rPr>
            </w:pPr>
            <w:r>
              <w:rPr>
                <w:rFonts w:hint="eastAsia" w:ascii="仿宋" w:hAnsi="仿宋" w:eastAsia="仿宋" w:cs="仿宋"/>
                <w:sz w:val="32"/>
                <w:szCs w:val="32"/>
                <w:vertAlign w:val="baseline"/>
                <w:lang w:eastAsia="zh-CN"/>
              </w:rPr>
              <w:t>镇农业</w:t>
            </w:r>
          </w:p>
          <w:p>
            <w:pPr>
              <w:ind w:left="0" w:leftChars="0" w:firstLine="0" w:firstLineChars="0"/>
              <w:jc w:val="center"/>
              <w:rPr>
                <w:rFonts w:hint="eastAsia" w:ascii="仿宋" w:hAnsi="仿宋" w:eastAsia="仿宋" w:cs="仿宋"/>
                <w:sz w:val="32"/>
                <w:szCs w:val="32"/>
                <w:vertAlign w:val="baseline"/>
                <w:lang w:eastAsia="zh-CN"/>
              </w:rPr>
            </w:pPr>
            <w:r>
              <w:rPr>
                <w:rFonts w:hint="eastAsia" w:ascii="仿宋" w:hAnsi="仿宋" w:eastAsia="仿宋" w:cs="仿宋"/>
                <w:sz w:val="32"/>
                <w:szCs w:val="32"/>
                <w:vertAlign w:val="baseline"/>
                <w:lang w:eastAsia="zh-CN"/>
              </w:rPr>
              <w:t>服务中心</w:t>
            </w:r>
          </w:p>
        </w:tc>
        <w:tc>
          <w:tcPr>
            <w:tcW w:w="7243" w:type="dxa"/>
          </w:tcPr>
          <w:p>
            <w:pPr>
              <w:ind w:left="0" w:leftChars="0" w:firstLine="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意见：</w:t>
            </w:r>
          </w:p>
          <w:p>
            <w:pPr>
              <w:pStyle w:val="2"/>
              <w:rPr>
                <w:rFonts w:hint="eastAsia" w:ascii="仿宋" w:hAnsi="仿宋" w:eastAsia="仿宋" w:cs="仿宋"/>
                <w:sz w:val="32"/>
                <w:szCs w:val="32"/>
                <w:lang w:eastAsia="zh-CN"/>
              </w:rPr>
            </w:pPr>
          </w:p>
          <w:p>
            <w:pPr>
              <w:rPr>
                <w:rFonts w:hint="eastAsia" w:ascii="仿宋" w:hAnsi="仿宋" w:eastAsia="仿宋" w:cs="仿宋"/>
                <w:sz w:val="32"/>
                <w:szCs w:val="32"/>
                <w:lang w:eastAsia="zh-CN"/>
              </w:rPr>
            </w:pPr>
          </w:p>
          <w:p>
            <w:pPr>
              <w:pStyle w:val="2"/>
              <w:rPr>
                <w:rFonts w:hint="eastAsia" w:ascii="仿宋" w:hAnsi="仿宋" w:eastAsia="仿宋" w:cs="仿宋"/>
                <w:sz w:val="32"/>
                <w:szCs w:val="32"/>
                <w:lang w:eastAsia="zh-CN"/>
              </w:rPr>
            </w:pPr>
            <w:r>
              <w:rPr>
                <w:rFonts w:hint="eastAsia" w:ascii="仿宋" w:hAnsi="仿宋" w:eastAsia="仿宋" w:cs="仿宋"/>
                <w:b w:val="0"/>
                <w:bCs w:val="0"/>
                <w:sz w:val="32"/>
                <w:szCs w:val="32"/>
                <w:lang w:eastAsia="zh-CN"/>
              </w:rPr>
              <w:t>负责人签名：</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单位（盖章）：</w:t>
            </w:r>
          </w:p>
          <w:p>
            <w:pPr>
              <w:ind w:firstLine="4160" w:firstLineChars="1300"/>
              <w:rPr>
                <w:rFonts w:hint="eastAsia" w:ascii="仿宋" w:hAnsi="仿宋" w:eastAsia="仿宋" w:cs="仿宋"/>
                <w:sz w:val="32"/>
                <w:szCs w:val="32"/>
                <w:lang w:eastAsia="zh-CN"/>
              </w:rPr>
            </w:pPr>
            <w:r>
              <w:rPr>
                <w:rFonts w:hint="eastAsia" w:ascii="仿宋" w:hAnsi="仿宋" w:eastAsia="仿宋" w:cs="仿宋"/>
                <w:b w:val="0"/>
                <w:bCs w:val="0"/>
                <w:sz w:val="32"/>
                <w:szCs w:val="32"/>
                <w:vertAlign w:val="baseline"/>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 w:hRule="atLeast"/>
          <w:jc w:val="center"/>
        </w:trPr>
        <w:tc>
          <w:tcPr>
            <w:tcW w:w="1818" w:type="dxa"/>
            <w:vAlign w:val="center"/>
          </w:tcPr>
          <w:p>
            <w:pPr>
              <w:ind w:left="0" w:leftChars="0" w:firstLine="0" w:firstLineChars="0"/>
              <w:jc w:val="center"/>
              <w:rPr>
                <w:rFonts w:hint="eastAsia" w:ascii="仿宋" w:hAnsi="仿宋" w:eastAsia="仿宋" w:cs="仿宋"/>
                <w:sz w:val="32"/>
                <w:szCs w:val="32"/>
                <w:vertAlign w:val="baseline"/>
                <w:lang w:eastAsia="zh-CN"/>
              </w:rPr>
            </w:pPr>
            <w:r>
              <w:rPr>
                <w:rFonts w:hint="eastAsia" w:ascii="仿宋" w:hAnsi="仿宋" w:eastAsia="仿宋" w:cs="仿宋"/>
                <w:sz w:val="32"/>
                <w:szCs w:val="32"/>
                <w:vertAlign w:val="baseline"/>
                <w:lang w:eastAsia="zh-CN"/>
              </w:rPr>
              <w:t>镇人民政府</w:t>
            </w:r>
          </w:p>
        </w:tc>
        <w:tc>
          <w:tcPr>
            <w:tcW w:w="7243" w:type="dxa"/>
          </w:tcPr>
          <w:p>
            <w:pPr>
              <w:ind w:left="0" w:leftChars="0" w:firstLine="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意见：</w:t>
            </w:r>
          </w:p>
          <w:p>
            <w:pPr>
              <w:pStyle w:val="2"/>
              <w:rPr>
                <w:rFonts w:hint="eastAsia"/>
                <w:lang w:eastAsia="zh-CN"/>
              </w:rPr>
            </w:pPr>
          </w:p>
          <w:p>
            <w:pPr>
              <w:rPr>
                <w:rFonts w:hint="eastAsia"/>
                <w:lang w:eastAsia="zh-CN"/>
              </w:rPr>
            </w:pPr>
          </w:p>
          <w:p>
            <w:pPr>
              <w:pStyle w:val="2"/>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主要负责人签名：</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单位（盖章）：</w:t>
            </w:r>
          </w:p>
          <w:p>
            <w:pPr>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vertAlign w:val="baseline"/>
                <w:lang w:val="en-US" w:eastAsia="zh-CN"/>
              </w:rPr>
              <w:t>年   月   日</w:t>
            </w:r>
          </w:p>
        </w:tc>
      </w:tr>
    </w:tbl>
    <w:p>
      <w:pPr>
        <w:rPr>
          <w:rFonts w:hint="eastAsia"/>
          <w:lang w:eastAsia="zh-CN"/>
        </w:rPr>
      </w:pPr>
    </w:p>
    <w:sectPr>
      <w:headerReference r:id="rId12" w:type="first"/>
      <w:footerReference r:id="rId14" w:type="first"/>
      <w:footerReference r:id="rId13" w:type="default"/>
      <w:pgSz w:w="11906" w:h="16838"/>
      <w:pgMar w:top="2098" w:right="1474" w:bottom="1984" w:left="1587" w:header="851" w:footer="992" w:gutter="0"/>
      <w:pgNumType w:fmt="numberInDash" w:start="1"/>
      <w:cols w:space="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6A7B616-5051-49C2-83F0-AF61F7B7F28A}"/>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1D7F69DE-E26E-4534-9E6D-4C391157591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auto"/>
    <w:pitch w:val="default"/>
    <w:sig w:usb0="00000001" w:usb1="080E0000" w:usb2="00000000" w:usb3="00000000" w:csb0="00040000" w:csb1="00000000"/>
  </w:font>
  <w:font w:name="FangSong_GB2312">
    <w:altName w:val="仿宋_GB2312"/>
    <w:panose1 w:val="02010609060101010101"/>
    <w:charset w:val="86"/>
    <w:family w:val="modern"/>
    <w:pitch w:val="default"/>
    <w:sig w:usb0="00000000" w:usb1="00000000" w:usb2="00000016" w:usb3="00000000" w:csb0="00040001" w:csb1="00000000"/>
  </w:font>
  <w:font w:name="Cambria">
    <w:panose1 w:val="02040503050406030204"/>
    <w:charset w:val="00"/>
    <w:family w:val="roman"/>
    <w:pitch w:val="default"/>
    <w:sig w:usb0="E00002FF" w:usb1="400004FF" w:usb2="00000000" w:usb3="00000000" w:csb0="2000019F" w:csb1="00000000"/>
    <w:embedRegular r:id="rId3" w:fontKey="{18CEB92A-547E-4D80-86FE-B85A4CD187E7}"/>
  </w:font>
  <w:font w:name="楷体">
    <w:panose1 w:val="02010609060101010101"/>
    <w:charset w:val="86"/>
    <w:family w:val="modern"/>
    <w:pitch w:val="default"/>
    <w:sig w:usb0="800002BF" w:usb1="38CF7CFA" w:usb2="00000016" w:usb3="00000000" w:csb0="00040001" w:csb1="00000000"/>
    <w:embedRegular r:id="rId4" w:fontKey="{4F054C0A-8274-4F1F-9FEA-455BE078F725}"/>
  </w:font>
  <w:font w:name="Verdana">
    <w:panose1 w:val="020B0604030504040204"/>
    <w:charset w:val="00"/>
    <w:family w:val="swiss"/>
    <w:pitch w:val="default"/>
    <w:sig w:usb0="A10006FF" w:usb1="4000205B" w:usb2="00000010" w:usb3="00000000" w:csb0="2000019F" w:csb1="00000000"/>
  </w:font>
  <w:font w:name="KaiTi_GB2312">
    <w:altName w:val="楷体"/>
    <w:panose1 w:val="00000000000000000000"/>
    <w:charset w:val="00"/>
    <w:family w:val="roman"/>
    <w:pitch w:val="default"/>
    <w:sig w:usb0="00000000" w:usb1="00000000" w:usb2="00000000" w:usb3="00000000" w:csb0="00000000" w:csb1="00000000"/>
  </w:font>
  <w:font w:name="方正楷体_GBK">
    <w:panose1 w:val="02000000000000000000"/>
    <w:charset w:val="86"/>
    <w:family w:val="script"/>
    <w:pitch w:val="default"/>
    <w:sig w:usb0="800002BF" w:usb1="38CF7CFA" w:usb2="00000016" w:usb3="00000000" w:csb0="00040000" w:csb1="00000000"/>
  </w:font>
  <w:font w:name="仿宋">
    <w:panose1 w:val="02010609060101010101"/>
    <w:charset w:val="86"/>
    <w:family w:val="auto"/>
    <w:pitch w:val="default"/>
    <w:sig w:usb0="800002BF" w:usb1="38CF7CFA" w:usb2="00000016" w:usb3="00000000" w:csb0="00040001" w:csb1="00000000"/>
    <w:embedRegular r:id="rId5" w:fontKey="{8DBF86D5-C09A-4427-9CAE-7F68636A55CA}"/>
  </w:font>
  <w:font w:name="方正仿宋_GB2312">
    <w:panose1 w:val="02000000000000000000"/>
    <w:charset w:val="86"/>
    <w:family w:val="auto"/>
    <w:pitch w:val="default"/>
    <w:sig w:usb0="A00002BF" w:usb1="184F6CFA" w:usb2="00000012" w:usb3="00000000" w:csb0="00040001" w:csb1="00000000"/>
    <w:embedRegular r:id="rId6" w:fontKey="{FD367544-6199-489E-AD1C-8102BDE6AFBA}"/>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sdt>
      <w:sdtPr>
        <w:id w:val="507098182"/>
      </w:sdtPr>
      <w:sdtContent/>
    </w:sdt>
  </w:p>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p>
  <w:p>
    <w:pPr>
      <w:tabs>
        <w:tab w:val="center" w:pos="4153"/>
        <w:tab w:val="right" w:pos="8306"/>
      </w:tabs>
      <w:ind w:firstLine="360"/>
      <w:jc w:val="left"/>
      <w:rPr>
        <w:sz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- 2 -</w:t>
                          </w:r>
                          <w:r>
                            <w:rPr>
                              <w:sz w:val="28"/>
                              <w:szCs w:val="28"/>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VjX3ssBAACc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rFTaDEcYsDv3z/dvnx6/LzK1lW&#10;q5usUB+gxsTHgKlpuPdDzp78gM5MfFDR5i9SIhhHfc9XfeWQiMiP1qv1usKQwNh8QRz29DxESG+l&#10;tyQbDY04wKIrP72HNKbOKbma8w/aGPTz2ri/HIiZPSz3PvaYrTTsh6nxvW/PyKfH2TfU4apTYt45&#10;lDavyWzE2djPxjFEfejKHuV6EO6OCZsoveUKI+xUGIdW2E0Llrfiz3vJevq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lY197LAQAAnAMAAA4AAAAAAAAAAQAgAAAAHgEAAGRycy9lMm9E&#10;b2MueG1sUEsFBgAAAAAGAAYAWQEAAFsFAAAAAA==&#10;">
              <v:fill on="f" focussize="0,0"/>
              <v:stroke on="f"/>
              <v:imagedata o:title=""/>
              <o:lock v:ext="edit" aspectratio="f"/>
              <v:textbox inset="0mm,0mm,0mm,0mm" style="mso-fit-shape-to-text:t;">
                <w:txbxContent>
                  <w:p>
                    <w:pPr>
                      <w:pStyle w:val="7"/>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- 2 -</w:t>
                    </w:r>
                    <w:r>
                      <w:rPr>
                        <w:sz w:val="28"/>
                        <w:szCs w:val="28"/>
                      </w:rPr>
                      <w:fldChar w:fldCharType="end"/>
                    </w:r>
                  </w:p>
                </w:txbxContent>
              </v:textbox>
            </v:shape>
          </w:pict>
        </mc:Fallback>
      </mc:AlternateContent>
    </w:r>
  </w:p>
  <w:p>
    <w:pPr>
      <w:tabs>
        <w:tab w:val="center" w:pos="4153"/>
        <w:tab w:val="right" w:pos="8306"/>
      </w:tabs>
      <w:ind w:firstLine="360"/>
      <w:jc w:val="left"/>
      <w:rPr>
        <w:sz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w:rPr>
        <w:sz w:val="18"/>
      </w:rPr>
      <mc:AlternateContent>
        <mc:Choice Requires="wps">
          <w:drawing>
            <wp:anchor distT="0" distB="0" distL="114300" distR="114300" simplePos="0" relativeHeight="251660288" behindDoc="0" locked="0" layoutInCell="1" allowOverlap="1">
              <wp:simplePos x="0" y="0"/>
              <wp:positionH relativeFrom="margin">
                <wp:posOffset>2565400</wp:posOffset>
              </wp:positionH>
              <wp:positionV relativeFrom="paragraph">
                <wp:posOffset>-142875</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left:202pt;margin-top:-11.25pt;height:144pt;width:144pt;mso-position-horizontal-relative:margin;mso-wrap-style:none;z-index:251660288;mso-width-relative:page;mso-height-relative:page;" filled="f" stroked="f" coordsize="21600,21600" o:gfxdata="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0PYop9gAAAALAQAADwAAAAAAAAABACAAAAAiAAAAZHJz&#10;L2Rvd25yZXYueG1sUEsBAhQAFAAAAAgAh07iQFZIC97LAQAAnAMAAA4AAAAAAAAAAQAgAAAAJwEA&#10;AGRycy9lMm9Eb2MueG1sUEsFBgAAAAAGAAYAWQEAAGQFAAAAAA==&#10;">
              <v:fill on="f" focussize="0,0"/>
              <v:stroke on="f"/>
              <v:imagedata o:title=""/>
              <o:lock v:ext="edit" aspectratio="f"/>
              <v:textbox inset="0mm,0mm,0mm,0mm" style="mso-fit-shape-to-text:t;">
                <w:txbxContent>
                  <w:p>
                    <w:pPr>
                      <w:pStyle w:val="7"/>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0" w:firstLineChars="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jZGMzZmI2MTUxNmY5MWYwODdmNjQ5Y2IzNDJkZjIifQ=="/>
  </w:docVars>
  <w:rsids>
    <w:rsidRoot w:val="00172A27"/>
    <w:rsid w:val="000A0AF3"/>
    <w:rsid w:val="000A0B3C"/>
    <w:rsid w:val="000D678B"/>
    <w:rsid w:val="000F0989"/>
    <w:rsid w:val="00162BD1"/>
    <w:rsid w:val="00172A27"/>
    <w:rsid w:val="001C1BA0"/>
    <w:rsid w:val="001C4D48"/>
    <w:rsid w:val="00270077"/>
    <w:rsid w:val="00273B4E"/>
    <w:rsid w:val="002A0DE5"/>
    <w:rsid w:val="002B196F"/>
    <w:rsid w:val="00311F86"/>
    <w:rsid w:val="0032571C"/>
    <w:rsid w:val="00370992"/>
    <w:rsid w:val="003A4F48"/>
    <w:rsid w:val="003A5947"/>
    <w:rsid w:val="003C313E"/>
    <w:rsid w:val="003C3D23"/>
    <w:rsid w:val="00446BE5"/>
    <w:rsid w:val="00450BC0"/>
    <w:rsid w:val="00450D7D"/>
    <w:rsid w:val="004523DD"/>
    <w:rsid w:val="00455ED0"/>
    <w:rsid w:val="004A1821"/>
    <w:rsid w:val="004C2757"/>
    <w:rsid w:val="004E15D7"/>
    <w:rsid w:val="004F4A92"/>
    <w:rsid w:val="0050527C"/>
    <w:rsid w:val="00545F78"/>
    <w:rsid w:val="00567AE5"/>
    <w:rsid w:val="00595063"/>
    <w:rsid w:val="005B2AA5"/>
    <w:rsid w:val="005B4531"/>
    <w:rsid w:val="005D474A"/>
    <w:rsid w:val="005E4222"/>
    <w:rsid w:val="00601EB6"/>
    <w:rsid w:val="006027AA"/>
    <w:rsid w:val="0067505C"/>
    <w:rsid w:val="006E044F"/>
    <w:rsid w:val="006F540D"/>
    <w:rsid w:val="00736BBA"/>
    <w:rsid w:val="0075229F"/>
    <w:rsid w:val="00767578"/>
    <w:rsid w:val="00770692"/>
    <w:rsid w:val="00773CA2"/>
    <w:rsid w:val="00775E38"/>
    <w:rsid w:val="007A75C2"/>
    <w:rsid w:val="007D33C0"/>
    <w:rsid w:val="007F230A"/>
    <w:rsid w:val="0083624B"/>
    <w:rsid w:val="00864944"/>
    <w:rsid w:val="008A58E9"/>
    <w:rsid w:val="00997168"/>
    <w:rsid w:val="009D421A"/>
    <w:rsid w:val="00A250A2"/>
    <w:rsid w:val="00B40E66"/>
    <w:rsid w:val="00B44BF1"/>
    <w:rsid w:val="00B76DFC"/>
    <w:rsid w:val="00B86818"/>
    <w:rsid w:val="00BD1F5E"/>
    <w:rsid w:val="00CB01EB"/>
    <w:rsid w:val="00CD18B9"/>
    <w:rsid w:val="00D21517"/>
    <w:rsid w:val="00D623AC"/>
    <w:rsid w:val="00D86501"/>
    <w:rsid w:val="00DD498C"/>
    <w:rsid w:val="00E96112"/>
    <w:rsid w:val="00EA7489"/>
    <w:rsid w:val="00EE0FCC"/>
    <w:rsid w:val="00F53F97"/>
    <w:rsid w:val="00F9549D"/>
    <w:rsid w:val="00FE3CD0"/>
    <w:rsid w:val="011D6466"/>
    <w:rsid w:val="01627CDD"/>
    <w:rsid w:val="01943B52"/>
    <w:rsid w:val="01A53008"/>
    <w:rsid w:val="01B72EA4"/>
    <w:rsid w:val="021710EA"/>
    <w:rsid w:val="028A141A"/>
    <w:rsid w:val="03076F08"/>
    <w:rsid w:val="03D457E6"/>
    <w:rsid w:val="043F322D"/>
    <w:rsid w:val="04437C2F"/>
    <w:rsid w:val="049D47DA"/>
    <w:rsid w:val="05DF37C1"/>
    <w:rsid w:val="066469A2"/>
    <w:rsid w:val="069C18CD"/>
    <w:rsid w:val="06A40301"/>
    <w:rsid w:val="06E7087C"/>
    <w:rsid w:val="06F93094"/>
    <w:rsid w:val="076412A0"/>
    <w:rsid w:val="0767625F"/>
    <w:rsid w:val="07C35818"/>
    <w:rsid w:val="084D761C"/>
    <w:rsid w:val="089F57C2"/>
    <w:rsid w:val="090627A1"/>
    <w:rsid w:val="09220E2F"/>
    <w:rsid w:val="09D35B23"/>
    <w:rsid w:val="0A073DC9"/>
    <w:rsid w:val="0AC3075C"/>
    <w:rsid w:val="0B344620"/>
    <w:rsid w:val="0BD616E3"/>
    <w:rsid w:val="0CCE7272"/>
    <w:rsid w:val="0CF85F10"/>
    <w:rsid w:val="0D436814"/>
    <w:rsid w:val="0D600544"/>
    <w:rsid w:val="0D920292"/>
    <w:rsid w:val="0D94050D"/>
    <w:rsid w:val="0DBB05C9"/>
    <w:rsid w:val="0E6C6F6A"/>
    <w:rsid w:val="0F4D58AA"/>
    <w:rsid w:val="0F5E2C8B"/>
    <w:rsid w:val="10401DDF"/>
    <w:rsid w:val="10CF7908"/>
    <w:rsid w:val="10D73F68"/>
    <w:rsid w:val="10EE5494"/>
    <w:rsid w:val="11B86699"/>
    <w:rsid w:val="11EC669A"/>
    <w:rsid w:val="11FA08CD"/>
    <w:rsid w:val="122E26FF"/>
    <w:rsid w:val="127A5BC6"/>
    <w:rsid w:val="132203C0"/>
    <w:rsid w:val="135F154E"/>
    <w:rsid w:val="13733F4C"/>
    <w:rsid w:val="13C01604"/>
    <w:rsid w:val="13C66193"/>
    <w:rsid w:val="14B411F1"/>
    <w:rsid w:val="15154F8C"/>
    <w:rsid w:val="15161B40"/>
    <w:rsid w:val="151A3AEF"/>
    <w:rsid w:val="15204E3B"/>
    <w:rsid w:val="156433DE"/>
    <w:rsid w:val="157B1019"/>
    <w:rsid w:val="15A83F3F"/>
    <w:rsid w:val="15D541BF"/>
    <w:rsid w:val="15FC0F03"/>
    <w:rsid w:val="160C725A"/>
    <w:rsid w:val="16391D5D"/>
    <w:rsid w:val="16B703D3"/>
    <w:rsid w:val="16D3044D"/>
    <w:rsid w:val="173E6729"/>
    <w:rsid w:val="17D75119"/>
    <w:rsid w:val="17FC3C53"/>
    <w:rsid w:val="187C0240"/>
    <w:rsid w:val="18BF368A"/>
    <w:rsid w:val="195779A0"/>
    <w:rsid w:val="19593B4B"/>
    <w:rsid w:val="19B16AD0"/>
    <w:rsid w:val="1A1A3717"/>
    <w:rsid w:val="1A1F3B2C"/>
    <w:rsid w:val="1A20789F"/>
    <w:rsid w:val="1AD727E9"/>
    <w:rsid w:val="1B7D3E14"/>
    <w:rsid w:val="1C0E4D5C"/>
    <w:rsid w:val="1C34560B"/>
    <w:rsid w:val="1CD56CCB"/>
    <w:rsid w:val="1D1469D0"/>
    <w:rsid w:val="1D510397"/>
    <w:rsid w:val="1E860933"/>
    <w:rsid w:val="1E8A5BD1"/>
    <w:rsid w:val="1E9D6810"/>
    <w:rsid w:val="1EDE2D06"/>
    <w:rsid w:val="1F672685"/>
    <w:rsid w:val="1FF027D4"/>
    <w:rsid w:val="201D2493"/>
    <w:rsid w:val="20985FEA"/>
    <w:rsid w:val="20D07755"/>
    <w:rsid w:val="20EB0E4D"/>
    <w:rsid w:val="20F33DF2"/>
    <w:rsid w:val="21561431"/>
    <w:rsid w:val="21C3733C"/>
    <w:rsid w:val="21E059A9"/>
    <w:rsid w:val="22562CE1"/>
    <w:rsid w:val="22B27062"/>
    <w:rsid w:val="2355409F"/>
    <w:rsid w:val="247D2E79"/>
    <w:rsid w:val="26010524"/>
    <w:rsid w:val="2642481B"/>
    <w:rsid w:val="26B554C4"/>
    <w:rsid w:val="27BC7485"/>
    <w:rsid w:val="282E43C7"/>
    <w:rsid w:val="28CB6A30"/>
    <w:rsid w:val="29191AE9"/>
    <w:rsid w:val="29422473"/>
    <w:rsid w:val="2A036784"/>
    <w:rsid w:val="2A89750C"/>
    <w:rsid w:val="2B125CA3"/>
    <w:rsid w:val="2B935A57"/>
    <w:rsid w:val="2BDD1AF3"/>
    <w:rsid w:val="2CAA7FBF"/>
    <w:rsid w:val="2CD64710"/>
    <w:rsid w:val="2D560DA5"/>
    <w:rsid w:val="2EB259EE"/>
    <w:rsid w:val="2EFB4C24"/>
    <w:rsid w:val="2F1D7F4B"/>
    <w:rsid w:val="303D2FA0"/>
    <w:rsid w:val="305065D1"/>
    <w:rsid w:val="30FE049F"/>
    <w:rsid w:val="31204A1D"/>
    <w:rsid w:val="314952D3"/>
    <w:rsid w:val="31C21C52"/>
    <w:rsid w:val="33084280"/>
    <w:rsid w:val="333B1014"/>
    <w:rsid w:val="33421FF7"/>
    <w:rsid w:val="33AE7EC8"/>
    <w:rsid w:val="342272F0"/>
    <w:rsid w:val="347D4A6D"/>
    <w:rsid w:val="352C21D2"/>
    <w:rsid w:val="35EE4D2B"/>
    <w:rsid w:val="362438F1"/>
    <w:rsid w:val="36333252"/>
    <w:rsid w:val="365C106F"/>
    <w:rsid w:val="366A76DD"/>
    <w:rsid w:val="36A5676B"/>
    <w:rsid w:val="36BC36B3"/>
    <w:rsid w:val="36F6105B"/>
    <w:rsid w:val="374576A7"/>
    <w:rsid w:val="375F5B1E"/>
    <w:rsid w:val="3761438A"/>
    <w:rsid w:val="37710F1B"/>
    <w:rsid w:val="38C05E6E"/>
    <w:rsid w:val="38E11D06"/>
    <w:rsid w:val="38E54956"/>
    <w:rsid w:val="39736415"/>
    <w:rsid w:val="39B572E4"/>
    <w:rsid w:val="39F91965"/>
    <w:rsid w:val="3A262036"/>
    <w:rsid w:val="3AF52FE1"/>
    <w:rsid w:val="3B7C3000"/>
    <w:rsid w:val="3B814160"/>
    <w:rsid w:val="3B837598"/>
    <w:rsid w:val="3BA95B70"/>
    <w:rsid w:val="3BB003C4"/>
    <w:rsid w:val="3BE14538"/>
    <w:rsid w:val="3C116CD8"/>
    <w:rsid w:val="3C3B367B"/>
    <w:rsid w:val="3C4933E0"/>
    <w:rsid w:val="3C4A513E"/>
    <w:rsid w:val="3C8F4001"/>
    <w:rsid w:val="3C9E3E2B"/>
    <w:rsid w:val="3CDE0416"/>
    <w:rsid w:val="3D690151"/>
    <w:rsid w:val="3D9A0AF0"/>
    <w:rsid w:val="3DF5666D"/>
    <w:rsid w:val="3E2C0F90"/>
    <w:rsid w:val="3F806C14"/>
    <w:rsid w:val="3FA70853"/>
    <w:rsid w:val="3FA83403"/>
    <w:rsid w:val="40C1308E"/>
    <w:rsid w:val="410F0945"/>
    <w:rsid w:val="41126473"/>
    <w:rsid w:val="41442042"/>
    <w:rsid w:val="415348C6"/>
    <w:rsid w:val="415723BE"/>
    <w:rsid w:val="419E1BC2"/>
    <w:rsid w:val="421963F0"/>
    <w:rsid w:val="438D38B5"/>
    <w:rsid w:val="43946BBF"/>
    <w:rsid w:val="43F81C45"/>
    <w:rsid w:val="44C41DDD"/>
    <w:rsid w:val="44E666D5"/>
    <w:rsid w:val="451D29E0"/>
    <w:rsid w:val="45956E30"/>
    <w:rsid w:val="466F3580"/>
    <w:rsid w:val="46AA116C"/>
    <w:rsid w:val="46E82A43"/>
    <w:rsid w:val="47041E11"/>
    <w:rsid w:val="470C2E1F"/>
    <w:rsid w:val="47371DB6"/>
    <w:rsid w:val="47654F7D"/>
    <w:rsid w:val="477F1658"/>
    <w:rsid w:val="47CA2D79"/>
    <w:rsid w:val="47EF77D8"/>
    <w:rsid w:val="487F70BE"/>
    <w:rsid w:val="48835B33"/>
    <w:rsid w:val="48B42FA4"/>
    <w:rsid w:val="48BE5E78"/>
    <w:rsid w:val="48D04F6D"/>
    <w:rsid w:val="48E610D1"/>
    <w:rsid w:val="491F0365"/>
    <w:rsid w:val="495913D8"/>
    <w:rsid w:val="49995811"/>
    <w:rsid w:val="4A09751E"/>
    <w:rsid w:val="4A3D0AD7"/>
    <w:rsid w:val="4A835435"/>
    <w:rsid w:val="4AAF3D3C"/>
    <w:rsid w:val="4AEA7482"/>
    <w:rsid w:val="4BB41FE0"/>
    <w:rsid w:val="4BB77848"/>
    <w:rsid w:val="4C25628E"/>
    <w:rsid w:val="4C64542C"/>
    <w:rsid w:val="4CDC6E19"/>
    <w:rsid w:val="4DA77317"/>
    <w:rsid w:val="4DD31156"/>
    <w:rsid w:val="4E365DB7"/>
    <w:rsid w:val="4F5A1C96"/>
    <w:rsid w:val="501F29AA"/>
    <w:rsid w:val="51426CF2"/>
    <w:rsid w:val="51573609"/>
    <w:rsid w:val="51670F56"/>
    <w:rsid w:val="51D86D9D"/>
    <w:rsid w:val="52D6227E"/>
    <w:rsid w:val="53083527"/>
    <w:rsid w:val="5347220A"/>
    <w:rsid w:val="53804669"/>
    <w:rsid w:val="53EB1A1E"/>
    <w:rsid w:val="540719C4"/>
    <w:rsid w:val="55232B02"/>
    <w:rsid w:val="558A50F0"/>
    <w:rsid w:val="55D04E7D"/>
    <w:rsid w:val="56DC7593"/>
    <w:rsid w:val="56E41605"/>
    <w:rsid w:val="589760BA"/>
    <w:rsid w:val="590132EF"/>
    <w:rsid w:val="59336409"/>
    <w:rsid w:val="595A511D"/>
    <w:rsid w:val="595E4BCB"/>
    <w:rsid w:val="596E2914"/>
    <w:rsid w:val="59F05564"/>
    <w:rsid w:val="5A74088D"/>
    <w:rsid w:val="5AB20D1B"/>
    <w:rsid w:val="5AED5BD3"/>
    <w:rsid w:val="5AFB4CD4"/>
    <w:rsid w:val="5B161AA2"/>
    <w:rsid w:val="5BD25417"/>
    <w:rsid w:val="5BEF2E1D"/>
    <w:rsid w:val="5CB162FD"/>
    <w:rsid w:val="5D062949"/>
    <w:rsid w:val="5D2C2C7B"/>
    <w:rsid w:val="5D6F48B8"/>
    <w:rsid w:val="5D9F1921"/>
    <w:rsid w:val="5DC64CC5"/>
    <w:rsid w:val="5DDD5DF5"/>
    <w:rsid w:val="5E4E2703"/>
    <w:rsid w:val="5E4E6C50"/>
    <w:rsid w:val="5E861EE9"/>
    <w:rsid w:val="5EF25824"/>
    <w:rsid w:val="5F09748E"/>
    <w:rsid w:val="5FFE7B2D"/>
    <w:rsid w:val="60A42096"/>
    <w:rsid w:val="60CD58A6"/>
    <w:rsid w:val="61402F3D"/>
    <w:rsid w:val="61432D74"/>
    <w:rsid w:val="61846764"/>
    <w:rsid w:val="62766E01"/>
    <w:rsid w:val="62AD558D"/>
    <w:rsid w:val="63865FBD"/>
    <w:rsid w:val="63CD6A01"/>
    <w:rsid w:val="63D85381"/>
    <w:rsid w:val="64010437"/>
    <w:rsid w:val="642A0293"/>
    <w:rsid w:val="656170E5"/>
    <w:rsid w:val="65994805"/>
    <w:rsid w:val="65A21138"/>
    <w:rsid w:val="6722369C"/>
    <w:rsid w:val="6776794E"/>
    <w:rsid w:val="67FE75DC"/>
    <w:rsid w:val="68494D96"/>
    <w:rsid w:val="69281980"/>
    <w:rsid w:val="69543C73"/>
    <w:rsid w:val="697D08AF"/>
    <w:rsid w:val="69EE2094"/>
    <w:rsid w:val="6AE759B7"/>
    <w:rsid w:val="6B5D5C8E"/>
    <w:rsid w:val="6BFB610D"/>
    <w:rsid w:val="6C425D18"/>
    <w:rsid w:val="6CB01C0C"/>
    <w:rsid w:val="6D166810"/>
    <w:rsid w:val="6D920FAD"/>
    <w:rsid w:val="6DEE281C"/>
    <w:rsid w:val="6E057172"/>
    <w:rsid w:val="6E2E316B"/>
    <w:rsid w:val="6F0276C8"/>
    <w:rsid w:val="6F3E2DEC"/>
    <w:rsid w:val="6F957B42"/>
    <w:rsid w:val="7024207D"/>
    <w:rsid w:val="704D732E"/>
    <w:rsid w:val="716E54EA"/>
    <w:rsid w:val="71EE3A9A"/>
    <w:rsid w:val="72CD0886"/>
    <w:rsid w:val="72F13141"/>
    <w:rsid w:val="72FF2F14"/>
    <w:rsid w:val="73163290"/>
    <w:rsid w:val="7316729C"/>
    <w:rsid w:val="73247B14"/>
    <w:rsid w:val="73AA1A98"/>
    <w:rsid w:val="7401570B"/>
    <w:rsid w:val="74341FA8"/>
    <w:rsid w:val="74F46AB8"/>
    <w:rsid w:val="75382997"/>
    <w:rsid w:val="75501ECF"/>
    <w:rsid w:val="75A9347C"/>
    <w:rsid w:val="75BF3AC1"/>
    <w:rsid w:val="77016852"/>
    <w:rsid w:val="77C338EB"/>
    <w:rsid w:val="77D1231C"/>
    <w:rsid w:val="78534766"/>
    <w:rsid w:val="78B81696"/>
    <w:rsid w:val="7926413E"/>
    <w:rsid w:val="7A4E12FF"/>
    <w:rsid w:val="7AC156B3"/>
    <w:rsid w:val="7B785FC9"/>
    <w:rsid w:val="7CD773F0"/>
    <w:rsid w:val="7DE948A4"/>
    <w:rsid w:val="7F957FDE"/>
    <w:rsid w:val="7FA023BE"/>
    <w:rsid w:val="7FAC0C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qFormat="1"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ind w:firstLine="640" w:firstLineChars="200"/>
      <w:jc w:val="both"/>
    </w:pPr>
    <w:rPr>
      <w:rFonts w:ascii="FangSong_GB2312" w:hAnsi="FangSong_GB2312" w:eastAsia="FangSong_GB2312" w:cs="Times New Roman"/>
      <w:kern w:val="2"/>
      <w:sz w:val="32"/>
      <w:szCs w:val="24"/>
      <w:lang w:val="en-US" w:eastAsia="zh-CN" w:bidi="ar-SA"/>
    </w:rPr>
  </w:style>
  <w:style w:type="paragraph" w:styleId="3">
    <w:name w:val="heading 1"/>
    <w:basedOn w:val="1"/>
    <w:next w:val="1"/>
    <w:link w:val="38"/>
    <w:qFormat/>
    <w:uiPriority w:val="0"/>
    <w:pPr>
      <w:spacing w:before="100" w:beforeAutospacing="1" w:after="100" w:afterAutospacing="1"/>
      <w:jc w:val="left"/>
      <w:outlineLvl w:val="0"/>
    </w:pPr>
    <w:rPr>
      <w:rFonts w:hint="eastAsia" w:ascii="宋体" w:hAnsi="宋体" w:eastAsia="宋体"/>
      <w:b/>
      <w:kern w:val="44"/>
      <w:sz w:val="48"/>
      <w:szCs w:val="48"/>
    </w:rPr>
  </w:style>
  <w:style w:type="paragraph" w:styleId="2">
    <w:name w:val="heading 2"/>
    <w:basedOn w:val="1"/>
    <w:next w:val="1"/>
    <w:link w:val="36"/>
    <w:unhideWhenUsed/>
    <w:qFormat/>
    <w:uiPriority w:val="0"/>
    <w:pPr>
      <w:keepNext/>
      <w:keepLines/>
      <w:spacing w:before="100" w:after="100" w:line="560" w:lineRule="exact"/>
      <w:ind w:firstLine="800"/>
      <w:outlineLvl w:val="1"/>
    </w:pPr>
    <w:rPr>
      <w:rFonts w:ascii="Cambria" w:hAnsi="Cambria" w:eastAsia="楷体"/>
      <w:b/>
      <w:bCs/>
      <w:szCs w:val="32"/>
    </w:rPr>
  </w:style>
  <w:style w:type="paragraph" w:styleId="4">
    <w:name w:val="heading 3"/>
    <w:basedOn w:val="1"/>
    <w:next w:val="1"/>
    <w:link w:val="39"/>
    <w:unhideWhenUsed/>
    <w:qFormat/>
    <w:uiPriority w:val="0"/>
    <w:pPr>
      <w:keepNext/>
      <w:keepLines/>
      <w:spacing w:line="360" w:lineRule="auto"/>
      <w:outlineLvl w:val="2"/>
    </w:pPr>
    <w:rPr>
      <w:rFonts w:ascii="Times New Roman" w:hAnsi="Times New Roman"/>
      <w:b/>
      <w:bCs/>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Balloon Text"/>
    <w:basedOn w:val="1"/>
    <w:link w:val="46"/>
    <w:qFormat/>
    <w:uiPriority w:val="0"/>
    <w:rPr>
      <w:sz w:val="18"/>
      <w:szCs w:val="18"/>
    </w:rPr>
  </w:style>
  <w:style w:type="paragraph" w:styleId="7">
    <w:name w:val="footer"/>
    <w:basedOn w:val="1"/>
    <w:link w:val="44"/>
    <w:qFormat/>
    <w:uiPriority w:val="99"/>
    <w:pPr>
      <w:tabs>
        <w:tab w:val="center" w:pos="4153"/>
        <w:tab w:val="right" w:pos="8306"/>
      </w:tabs>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pPr>
    <w:rPr>
      <w:rFonts w:ascii="Times New Roman" w:hAnsi="Times New Roman"/>
      <w:sz w:val="18"/>
    </w:rPr>
  </w:style>
  <w:style w:type="paragraph" w:styleId="9">
    <w:name w:val="toc 1"/>
    <w:basedOn w:val="1"/>
    <w:next w:val="1"/>
    <w:semiHidden/>
    <w:unhideWhenUsed/>
    <w:qFormat/>
    <w:uiPriority w:val="0"/>
  </w:style>
  <w:style w:type="paragraph" w:styleId="10">
    <w:name w:val="toc 2"/>
    <w:basedOn w:val="1"/>
    <w:next w:val="1"/>
    <w:semiHidden/>
    <w:unhideWhenUsed/>
    <w:qFormat/>
    <w:uiPriority w:val="0"/>
    <w:pPr>
      <w:ind w:left="420" w:leftChars="200"/>
    </w:pPr>
  </w:style>
  <w:style w:type="paragraph" w:styleId="11">
    <w:name w:val="Normal (Web)"/>
    <w:basedOn w:val="1"/>
    <w:qFormat/>
    <w:uiPriority w:val="0"/>
    <w:pPr>
      <w:spacing w:before="100" w:beforeAutospacing="1" w:after="100"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rPr>
      <w:rFonts w:cs="Times New Roman"/>
    </w:rPr>
  </w:style>
  <w:style w:type="character" w:styleId="16">
    <w:name w:val="Hyperlink"/>
    <w:basedOn w:val="14"/>
    <w:qFormat/>
    <w:uiPriority w:val="0"/>
    <w:rPr>
      <w:color w:val="0000FF"/>
      <w:u w:val="single"/>
    </w:rPr>
  </w:style>
  <w:style w:type="paragraph" w:customStyle="1" w:styleId="17">
    <w:name w:val="Char4"/>
    <w:basedOn w:val="18"/>
    <w:qFormat/>
    <w:uiPriority w:val="0"/>
    <w:rPr>
      <w:rFonts w:ascii="Verdana" w:hAnsi="Verdana" w:eastAsia="KaiTi_GB2312"/>
      <w:b/>
      <w:i/>
      <w:iCs/>
      <w:color w:val="000000"/>
      <w:kern w:val="0"/>
      <w:sz w:val="20"/>
      <w:szCs w:val="20"/>
      <w:lang w:eastAsia="en-US"/>
    </w:rPr>
  </w:style>
  <w:style w:type="paragraph" w:customStyle="1" w:styleId="18">
    <w:name w:val="正文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32"/>
      <w:szCs w:val="32"/>
      <w:lang w:val="en-US" w:eastAsia="zh-CN" w:bidi="ar-SA"/>
    </w:rPr>
  </w:style>
  <w:style w:type="paragraph" w:customStyle="1" w:styleId="19">
    <w:name w:val="正文 New New New New New New New New New New New New"/>
    <w:qFormat/>
    <w:uiPriority w:val="0"/>
    <w:pPr>
      <w:widowControl w:val="0"/>
      <w:jc w:val="both"/>
    </w:pPr>
    <w:rPr>
      <w:rFonts w:ascii="Times New Roman" w:hAnsi="Times New Roman" w:eastAsia="FangSong_GB2312" w:cs="Times New Roman"/>
      <w:kern w:val="2"/>
      <w:sz w:val="32"/>
      <w:szCs w:val="32"/>
      <w:lang w:val="en-US" w:eastAsia="zh-CN" w:bidi="ar-SA"/>
    </w:rPr>
  </w:style>
  <w:style w:type="paragraph" w:customStyle="1" w:styleId="20">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
    <w:basedOn w:val="1"/>
    <w:qFormat/>
    <w:uiPriority w:val="0"/>
    <w:pPr>
      <w:ind w:left="420" w:firstLine="560"/>
    </w:pPr>
    <w:rPr>
      <w:kern w:val="0"/>
      <w:szCs w:val="28"/>
    </w:rPr>
  </w:style>
  <w:style w:type="paragraph" w:customStyle="1" w:styleId="22">
    <w:name w:val="Normal New New New New New New New New New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3">
    <w:name w:val="正文 New New New New New New"/>
    <w:qFormat/>
    <w:uiPriority w:val="0"/>
    <w:pPr>
      <w:widowControl w:val="0"/>
      <w:jc w:val="both"/>
    </w:pPr>
    <w:rPr>
      <w:rFonts w:ascii="Times New Roman" w:hAnsi="Times New Roman" w:eastAsia="宋体" w:cs="Times New Roman"/>
      <w:kern w:val="2"/>
      <w:sz w:val="32"/>
      <w:szCs w:val="32"/>
      <w:lang w:val="en-US" w:eastAsia="zh-CN" w:bidi="ar-SA"/>
    </w:rPr>
  </w:style>
  <w:style w:type="paragraph" w:customStyle="1" w:styleId="24">
    <w:name w:val="二级标题-新"/>
    <w:basedOn w:val="2"/>
    <w:next w:val="1"/>
    <w:qFormat/>
    <w:uiPriority w:val="0"/>
    <w:pPr>
      <w:keepNext w:val="0"/>
      <w:keepLines w:val="0"/>
      <w:spacing w:line="360" w:lineRule="auto"/>
    </w:pPr>
  </w:style>
  <w:style w:type="paragraph" w:customStyle="1" w:styleId="25">
    <w:name w:val="样式1-11.13"/>
    <w:basedOn w:val="1"/>
    <w:qFormat/>
    <w:uiPriority w:val="0"/>
    <w:pPr>
      <w:spacing w:before="120" w:after="120"/>
    </w:pPr>
    <w:rPr>
      <w:rFonts w:ascii="Times New Roman" w:hAnsi="Times New Roman" w:cs="黑体"/>
      <w:sz w:val="28"/>
      <w:szCs w:val="22"/>
    </w:rPr>
  </w:style>
  <w:style w:type="paragraph" w:customStyle="1" w:styleId="26">
    <w:name w:val="正文宋4"/>
    <w:basedOn w:val="23"/>
    <w:qFormat/>
    <w:uiPriority w:val="99"/>
    <w:pPr>
      <w:suppressLineNumbers/>
      <w:adjustRightInd w:val="0"/>
      <w:spacing w:before="20" w:line="460" w:lineRule="atLeast"/>
      <w:ind w:firstLine="601"/>
      <w:textAlignment w:val="baseline"/>
    </w:pPr>
    <w:rPr>
      <w:rFonts w:ascii="宋体" w:hAnsi="宋体"/>
      <w:spacing w:val="4"/>
      <w:kern w:val="0"/>
      <w:sz w:val="28"/>
      <w:szCs w:val="20"/>
    </w:rPr>
  </w:style>
  <w:style w:type="paragraph" w:customStyle="1" w:styleId="27">
    <w:name w:val="正文 New"/>
    <w:qFormat/>
    <w:uiPriority w:val="0"/>
    <w:pPr>
      <w:jc w:val="both"/>
    </w:pPr>
    <w:rPr>
      <w:rFonts w:ascii="Times New Roman" w:hAnsi="Times New Roman" w:eastAsia="宋体" w:cs="Times New Roman"/>
      <w:kern w:val="2"/>
      <w:sz w:val="21"/>
      <w:lang w:val="en-US" w:eastAsia="zh-CN" w:bidi="ar-SA"/>
    </w:rPr>
  </w:style>
  <w:style w:type="paragraph" w:customStyle="1" w:styleId="28">
    <w:name w:val="正文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仿宋GB-正文"/>
    <w:basedOn w:val="1"/>
    <w:qFormat/>
    <w:uiPriority w:val="0"/>
    <w:pPr>
      <w:spacing w:line="360" w:lineRule="auto"/>
      <w:ind w:firstLine="800"/>
    </w:pPr>
  </w:style>
  <w:style w:type="paragraph" w:customStyle="1" w:styleId="31">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一级标题-新"/>
    <w:basedOn w:val="3"/>
    <w:next w:val="1"/>
    <w:qFormat/>
    <w:uiPriority w:val="0"/>
  </w:style>
  <w:style w:type="paragraph" w:customStyle="1" w:styleId="33">
    <w:name w:val="样式3"/>
    <w:basedOn w:val="1"/>
    <w:qFormat/>
    <w:uiPriority w:val="99"/>
    <w:pPr>
      <w:spacing w:before="20" w:line="324" w:lineRule="auto"/>
      <w:jc w:val="center"/>
      <w:textAlignment w:val="baseline"/>
    </w:pPr>
    <w:rPr>
      <w:rFonts w:ascii="宋体" w:hAnsi="宋体" w:eastAsia="方正楷体_GBK"/>
      <w:spacing w:val="4"/>
      <w:kern w:val="0"/>
      <w:szCs w:val="20"/>
    </w:rPr>
  </w:style>
  <w:style w:type="paragraph" w:customStyle="1" w:styleId="34">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6">
    <w:name w:val="标题 2 Char"/>
    <w:link w:val="2"/>
    <w:qFormat/>
    <w:uiPriority w:val="0"/>
    <w:rPr>
      <w:rFonts w:ascii="Cambria" w:hAnsi="Cambria" w:eastAsia="楷体" w:cs="Times New Roman"/>
      <w:b/>
      <w:bCs/>
      <w:kern w:val="2"/>
      <w:sz w:val="36"/>
      <w:szCs w:val="32"/>
    </w:rPr>
  </w:style>
  <w:style w:type="character" w:customStyle="1" w:styleId="37">
    <w:name w:val="font11"/>
    <w:basedOn w:val="14"/>
    <w:qFormat/>
    <w:uiPriority w:val="0"/>
    <w:rPr>
      <w:rFonts w:hint="eastAsia" w:ascii="FangSong_GB2312" w:eastAsia="FangSong_GB2312" w:cs="FangSong_GB2312"/>
      <w:color w:val="000000"/>
      <w:sz w:val="20"/>
      <w:szCs w:val="20"/>
      <w:u w:val="none"/>
    </w:rPr>
  </w:style>
  <w:style w:type="character" w:customStyle="1" w:styleId="38">
    <w:name w:val="标题 1 Char"/>
    <w:link w:val="3"/>
    <w:qFormat/>
    <w:uiPriority w:val="0"/>
    <w:rPr>
      <w:rFonts w:hint="eastAsia" w:ascii="宋体" w:hAnsi="宋体" w:eastAsia="黑体" w:cs="宋体"/>
      <w:kern w:val="44"/>
      <w:sz w:val="32"/>
      <w:szCs w:val="48"/>
    </w:rPr>
  </w:style>
  <w:style w:type="character" w:customStyle="1" w:styleId="39">
    <w:name w:val="标题 3 Char"/>
    <w:basedOn w:val="14"/>
    <w:link w:val="4"/>
    <w:qFormat/>
    <w:uiPriority w:val="9"/>
    <w:rPr>
      <w:rFonts w:ascii="Times New Roman" w:hAnsi="Times New Roman" w:eastAsia="FangSong_GB2312" w:cs="Times New Roman"/>
      <w:bCs/>
      <w:sz w:val="32"/>
      <w:szCs w:val="32"/>
    </w:rPr>
  </w:style>
  <w:style w:type="character" w:customStyle="1" w:styleId="40">
    <w:name w:val="Body text|1_"/>
    <w:basedOn w:val="14"/>
    <w:link w:val="41"/>
    <w:qFormat/>
    <w:uiPriority w:val="0"/>
    <w:rPr>
      <w:rFonts w:ascii="宋体" w:hAnsi="宋体" w:cs="宋体"/>
      <w:sz w:val="22"/>
      <w:szCs w:val="22"/>
      <w:lang w:val="zh-TW" w:eastAsia="zh-TW" w:bidi="zh-TW"/>
    </w:rPr>
  </w:style>
  <w:style w:type="paragraph" w:customStyle="1" w:styleId="41">
    <w:name w:val="Body text|1"/>
    <w:basedOn w:val="1"/>
    <w:link w:val="40"/>
    <w:qFormat/>
    <w:uiPriority w:val="0"/>
    <w:pPr>
      <w:adjustRightInd/>
      <w:snapToGrid/>
      <w:spacing w:line="331" w:lineRule="auto"/>
      <w:ind w:firstLine="400" w:firstLineChars="0"/>
      <w:jc w:val="left"/>
    </w:pPr>
    <w:rPr>
      <w:rFonts w:ascii="宋体" w:hAnsi="宋体" w:eastAsia="宋体" w:cs="宋体"/>
      <w:kern w:val="0"/>
      <w:sz w:val="22"/>
      <w:szCs w:val="22"/>
      <w:lang w:val="zh-TW" w:eastAsia="zh-TW" w:bidi="zh-TW"/>
    </w:rPr>
  </w:style>
  <w:style w:type="character" w:customStyle="1" w:styleId="42">
    <w:name w:val="Header or footer|2_"/>
    <w:basedOn w:val="14"/>
    <w:link w:val="43"/>
    <w:qFormat/>
    <w:uiPriority w:val="0"/>
    <w:rPr>
      <w:lang w:val="zh-TW" w:eastAsia="zh-TW" w:bidi="zh-TW"/>
    </w:rPr>
  </w:style>
  <w:style w:type="paragraph" w:customStyle="1" w:styleId="43">
    <w:name w:val="Header or footer|2"/>
    <w:basedOn w:val="1"/>
    <w:link w:val="42"/>
    <w:qFormat/>
    <w:uiPriority w:val="0"/>
    <w:pPr>
      <w:adjustRightInd/>
      <w:snapToGrid/>
      <w:ind w:firstLine="0" w:firstLineChars="0"/>
      <w:jc w:val="left"/>
    </w:pPr>
    <w:rPr>
      <w:rFonts w:ascii="Times New Roman" w:hAnsi="Times New Roman" w:eastAsia="宋体"/>
      <w:kern w:val="0"/>
      <w:sz w:val="20"/>
      <w:szCs w:val="20"/>
      <w:lang w:val="zh-TW" w:eastAsia="zh-TW" w:bidi="zh-TW"/>
    </w:rPr>
  </w:style>
  <w:style w:type="character" w:customStyle="1" w:styleId="44">
    <w:name w:val="页脚 Char"/>
    <w:basedOn w:val="14"/>
    <w:link w:val="7"/>
    <w:qFormat/>
    <w:uiPriority w:val="99"/>
    <w:rPr>
      <w:rFonts w:ascii="FangSong_GB2312" w:hAnsi="FangSong_GB2312" w:eastAsia="FangSong_GB2312"/>
      <w:kern w:val="2"/>
      <w:sz w:val="18"/>
      <w:szCs w:val="24"/>
    </w:rPr>
  </w:style>
  <w:style w:type="paragraph" w:styleId="45">
    <w:name w:val="List Paragraph"/>
    <w:basedOn w:val="1"/>
    <w:unhideWhenUsed/>
    <w:qFormat/>
    <w:uiPriority w:val="99"/>
    <w:pPr>
      <w:ind w:firstLine="420"/>
    </w:pPr>
  </w:style>
  <w:style w:type="character" w:customStyle="1" w:styleId="46">
    <w:name w:val="批注框文本 Char"/>
    <w:basedOn w:val="14"/>
    <w:link w:val="6"/>
    <w:qFormat/>
    <w:uiPriority w:val="0"/>
    <w:rPr>
      <w:rFonts w:ascii="FangSong_GB2312" w:hAnsi="FangSong_GB2312" w:eastAsia="FangSong_GB2312"/>
      <w:kern w:val="2"/>
      <w:sz w:val="18"/>
      <w:szCs w:val="18"/>
    </w:rPr>
  </w:style>
  <w:style w:type="paragraph" w:customStyle="1" w:styleId="47">
    <w:name w:val="WPSOffice手动目录 1"/>
    <w:qFormat/>
    <w:uiPriority w:val="0"/>
    <w:pPr>
      <w:ind w:leftChars="0"/>
    </w:pPr>
    <w:rPr>
      <w:rFonts w:ascii="Times New Roman" w:hAnsi="Times New Roman" w:eastAsia="宋体" w:cs="Times New Roman"/>
      <w:sz w:val="20"/>
      <w:szCs w:val="20"/>
    </w:rPr>
  </w:style>
  <w:style w:type="paragraph" w:customStyle="1" w:styleId="4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1968</Words>
  <Characters>2043</Characters>
  <Lines>17</Lines>
  <Paragraphs>4</Paragraphs>
  <TotalTime>2</TotalTime>
  <ScaleCrop>false</ScaleCrop>
  <LinksUpToDate>false</LinksUpToDate>
  <CharactersWithSpaces>2171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2021-06-01T07:04:00Z</dcterms:created>
  <dc:creator>阿姣</dc:creator>
  <cp:lastModifiedBy>展彬</cp:lastModifiedBy>
  <cp:lastPrinted>2022-07-25T07:14:00Z</cp:lastPrinted>
  <dcterms:modified xsi:type="dcterms:W3CDTF">2023-05-23T08:03:01Z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8D0132FF16A84884AFD0ACFF90A13D1F</vt:lpwstr>
  </property>
</Properties>
</file>