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61" w:rsidRDefault="00404B61" w:rsidP="00404B61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404B61" w:rsidRDefault="00404B61" w:rsidP="00404B61">
      <w:pPr>
        <w:spacing w:line="360" w:lineRule="auto"/>
        <w:jc w:val="center"/>
        <w:rPr>
          <w:rFonts w:ascii="仿宋_GB2312" w:eastAsia="仿宋_GB231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项目绩效自评报告</w:t>
      </w: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 w:hint="eastAsia"/>
          <w:sz w:val="30"/>
          <w:szCs w:val="30"/>
        </w:rPr>
      </w:pPr>
    </w:p>
    <w:p w:rsidR="00123F13" w:rsidRDefault="00123F13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AF7F7E" w:rsidRDefault="00AF7F7E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  <w:r w:rsidR="00684EDB" w:rsidRPr="00684EDB">
        <w:rPr>
          <w:rFonts w:ascii="仿宋_GB2312" w:eastAsia="仿宋_GB2312" w:hint="eastAsia"/>
          <w:sz w:val="32"/>
          <w:szCs w:val="32"/>
        </w:rPr>
        <w:t>五华县2022</w:t>
      </w:r>
      <w:r w:rsidR="00684EDB">
        <w:rPr>
          <w:rFonts w:ascii="仿宋_GB2312" w:eastAsia="仿宋_GB2312" w:hint="eastAsia"/>
          <w:sz w:val="32"/>
          <w:szCs w:val="32"/>
        </w:rPr>
        <w:t>年林火远程视频监控系统建设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项目主管部门：（公章）</w:t>
      </w:r>
      <w:r w:rsidR="00AF7F7E">
        <w:rPr>
          <w:rFonts w:ascii="仿宋_GB2312" w:eastAsia="仿宋_GB2312" w:hint="eastAsia"/>
          <w:sz w:val="32"/>
          <w:szCs w:val="32"/>
        </w:rPr>
        <w:t>五华县应急管理局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填报人姓名：</w:t>
      </w:r>
      <w:r w:rsidR="00AF7F7E">
        <w:rPr>
          <w:rFonts w:ascii="仿宋_GB2312" w:eastAsia="仿宋_GB2312" w:hint="eastAsia"/>
          <w:sz w:val="32"/>
          <w:szCs w:val="32"/>
        </w:rPr>
        <w:t>蔡铭梓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 w:rsidR="00AF7F7E">
        <w:rPr>
          <w:rFonts w:ascii="仿宋_GB2312" w:eastAsia="仿宋_GB2312" w:hint="eastAsia"/>
          <w:sz w:val="32"/>
          <w:szCs w:val="32"/>
        </w:rPr>
        <w:t>0753-4185318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填报日期：</w:t>
      </w:r>
      <w:r w:rsidR="00AF7F7E">
        <w:rPr>
          <w:rFonts w:ascii="仿宋_GB2312" w:eastAsia="仿宋_GB2312" w:hint="eastAsia"/>
          <w:sz w:val="32"/>
          <w:szCs w:val="32"/>
        </w:rPr>
        <w:t>202</w:t>
      </w:r>
      <w:r w:rsidR="00565057">
        <w:rPr>
          <w:rFonts w:ascii="仿宋_GB2312" w:eastAsia="仿宋_GB2312" w:hint="eastAsia"/>
          <w:sz w:val="32"/>
          <w:szCs w:val="32"/>
        </w:rPr>
        <w:t>3</w:t>
      </w:r>
      <w:r w:rsidR="00AF7F7E">
        <w:rPr>
          <w:rFonts w:ascii="仿宋_GB2312" w:eastAsia="仿宋_GB2312" w:hint="eastAsia"/>
          <w:sz w:val="32"/>
          <w:szCs w:val="32"/>
        </w:rPr>
        <w:t>年4月</w:t>
      </w:r>
      <w:r w:rsidR="00565057">
        <w:rPr>
          <w:rFonts w:ascii="仿宋_GB2312" w:eastAsia="仿宋_GB2312" w:hint="eastAsia"/>
          <w:sz w:val="32"/>
          <w:szCs w:val="32"/>
        </w:rPr>
        <w:t>21</w:t>
      </w:r>
      <w:r w:rsidR="00AF7F7E">
        <w:rPr>
          <w:rFonts w:ascii="仿宋_GB2312" w:eastAsia="仿宋_GB2312" w:hint="eastAsia"/>
          <w:sz w:val="32"/>
          <w:szCs w:val="32"/>
        </w:rPr>
        <w:t>日</w:t>
      </w:r>
    </w:p>
    <w:p w:rsidR="00404B61" w:rsidRDefault="00404B61" w:rsidP="00404B61"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 w:rsidR="00404B61" w:rsidRDefault="00404B61" w:rsidP="00404B61"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 w:rsidR="00404B61" w:rsidRDefault="00404B61" w:rsidP="00404B61">
      <w:pPr>
        <w:snapToGrid w:val="0"/>
        <w:spacing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 xml:space="preserve">    一、基本情况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（一）项目基本情况。</w:t>
      </w:r>
    </w:p>
    <w:p w:rsidR="00AF7F7E" w:rsidRDefault="00AF7F7E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565057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年度县财政安排我局</w:t>
      </w:r>
      <w:r w:rsidR="00B20E2A" w:rsidRPr="00B20E2A">
        <w:rPr>
          <w:rFonts w:ascii="仿宋_GB2312" w:eastAsia="仿宋_GB2312" w:hint="eastAsia"/>
          <w:sz w:val="32"/>
          <w:szCs w:val="32"/>
        </w:rPr>
        <w:t>五华县2022年林火远程视频监控系统建设项目</w:t>
      </w:r>
      <w:r>
        <w:rPr>
          <w:rFonts w:ascii="仿宋_GB2312" w:eastAsia="仿宋_GB2312" w:hint="eastAsia"/>
          <w:sz w:val="32"/>
          <w:szCs w:val="32"/>
        </w:rPr>
        <w:t>经费</w:t>
      </w:r>
      <w:r w:rsidR="00B20E2A">
        <w:rPr>
          <w:rFonts w:ascii="仿宋_GB2312" w:eastAsia="仿宋_GB2312" w:hint="eastAsia"/>
          <w:sz w:val="32"/>
          <w:szCs w:val="32"/>
        </w:rPr>
        <w:t>500</w:t>
      </w:r>
      <w:r>
        <w:rPr>
          <w:rFonts w:ascii="仿宋_GB2312" w:eastAsia="仿宋_GB2312" w:hint="eastAsia"/>
          <w:sz w:val="32"/>
          <w:szCs w:val="32"/>
        </w:rPr>
        <w:t>万元</w:t>
      </w:r>
      <w:r w:rsidR="00390216">
        <w:rPr>
          <w:rFonts w:ascii="仿宋_GB2312" w:eastAsia="仿宋_GB2312" w:hint="eastAsia"/>
          <w:sz w:val="32"/>
          <w:szCs w:val="32"/>
        </w:rPr>
        <w:t>，用于</w:t>
      </w:r>
      <w:r w:rsidR="00B20E2A">
        <w:rPr>
          <w:rFonts w:ascii="仿宋_GB2312" w:eastAsia="仿宋_GB2312" w:hint="eastAsia"/>
          <w:sz w:val="32"/>
          <w:szCs w:val="32"/>
        </w:rPr>
        <w:t>为</w:t>
      </w:r>
      <w:r w:rsidR="00B20E2A" w:rsidRPr="00B20E2A">
        <w:rPr>
          <w:rFonts w:ascii="仿宋_GB2312" w:eastAsia="仿宋_GB2312" w:hint="eastAsia"/>
          <w:sz w:val="32"/>
          <w:szCs w:val="32"/>
        </w:rPr>
        <w:t>全县森林范围内安装林火远程视频监控系统</w:t>
      </w:r>
      <w:r w:rsidR="003B6335" w:rsidRPr="003B6335">
        <w:rPr>
          <w:rFonts w:ascii="仿宋_GB2312" w:eastAsia="仿宋_GB2312" w:hint="eastAsia"/>
          <w:sz w:val="32"/>
          <w:szCs w:val="32"/>
        </w:rPr>
        <w:t>。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>
        <w:rPr>
          <w:rFonts w:ascii="仿宋_GB2312" w:eastAsia="仿宋_GB2312"/>
          <w:sz w:val="32"/>
          <w:szCs w:val="32"/>
        </w:rPr>
        <w:t>项目决策情况。</w:t>
      </w:r>
    </w:p>
    <w:p w:rsidR="00390216" w:rsidRPr="00390216" w:rsidRDefault="00390216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 w:rsidRPr="00390216">
        <w:rPr>
          <w:rFonts w:ascii="仿宋_GB2312" w:eastAsia="仿宋_GB2312" w:hint="eastAsia"/>
          <w:sz w:val="32"/>
          <w:szCs w:val="32"/>
        </w:rPr>
        <w:t>我局认真贯彻中央</w:t>
      </w:r>
      <w:r w:rsidR="0058601C">
        <w:rPr>
          <w:rFonts w:ascii="仿宋_GB2312" w:eastAsia="仿宋_GB2312" w:hint="eastAsia"/>
          <w:sz w:val="32"/>
          <w:szCs w:val="32"/>
        </w:rPr>
        <w:t>八项规定精神</w:t>
      </w:r>
      <w:r w:rsidRPr="00390216">
        <w:rPr>
          <w:rFonts w:ascii="仿宋_GB2312" w:eastAsia="仿宋_GB2312" w:hint="eastAsia"/>
          <w:sz w:val="32"/>
          <w:szCs w:val="32"/>
        </w:rPr>
        <w:t>以及国务院"约法三章"、《党政机关厉行节约反对浪费条例》、《广东省党政机关厉行节约反对浪费实施细则》，严格执行会计制度，根据相关专项资金管理办法以及相关财务管理制度等规范各项支出。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>
        <w:rPr>
          <w:rFonts w:ascii="仿宋_GB2312" w:eastAsia="仿宋_GB2312"/>
          <w:sz w:val="32"/>
          <w:szCs w:val="32"/>
        </w:rPr>
        <w:t>绩效目标。</w:t>
      </w:r>
    </w:p>
    <w:p w:rsidR="003B6335" w:rsidRDefault="00B20E2A" w:rsidP="00B20E2A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20E2A">
        <w:rPr>
          <w:rFonts w:ascii="仿宋_GB2312" w:eastAsia="仿宋_GB2312" w:hint="eastAsia"/>
          <w:sz w:val="32"/>
          <w:szCs w:val="32"/>
        </w:rPr>
        <w:t>进一步提升森林防灭火能力；林火远程视频监控系统有效率为100%</w:t>
      </w:r>
      <w:r>
        <w:rPr>
          <w:rFonts w:ascii="仿宋_GB2312" w:eastAsia="仿宋_GB2312" w:hint="eastAsia"/>
          <w:sz w:val="32"/>
          <w:szCs w:val="32"/>
        </w:rPr>
        <w:t>；有效降低森林资源损失率</w:t>
      </w:r>
      <w:r w:rsidR="003B6335" w:rsidRPr="003B6335">
        <w:rPr>
          <w:rFonts w:ascii="仿宋_GB2312" w:eastAsia="仿宋_GB2312" w:hint="eastAsia"/>
          <w:sz w:val="32"/>
          <w:szCs w:val="32"/>
        </w:rPr>
        <w:t>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二、绩效自评工作组织情况</w:t>
      </w:r>
    </w:p>
    <w:p w:rsidR="00390216" w:rsidRPr="00390216" w:rsidRDefault="00390216" w:rsidP="00404B61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90216">
        <w:rPr>
          <w:rFonts w:ascii="仿宋_GB2312" w:eastAsia="仿宋_GB2312" w:hint="eastAsia"/>
          <w:sz w:val="32"/>
          <w:szCs w:val="32"/>
        </w:rPr>
        <w:t>成立</w:t>
      </w:r>
      <w:r>
        <w:rPr>
          <w:rFonts w:ascii="仿宋_GB2312" w:eastAsia="仿宋_GB2312" w:hint="eastAsia"/>
          <w:sz w:val="32"/>
          <w:szCs w:val="32"/>
        </w:rPr>
        <w:t>了单位负责人为组长，分管领导为副组长，各股室负责人为成员的绩效自评工作领导小组，组织专门人员负责绩效自评工作。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三、绩效自评结论</w:t>
      </w:r>
    </w:p>
    <w:p w:rsidR="00390216" w:rsidRPr="00390216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</w:t>
      </w:r>
      <w:r w:rsidR="00565057">
        <w:rPr>
          <w:rFonts w:ascii="仿宋_GB2312" w:eastAsia="仿宋_GB2312" w:hint="eastAsia"/>
          <w:sz w:val="32"/>
          <w:szCs w:val="32"/>
        </w:rPr>
        <w:t>2</w:t>
      </w:r>
      <w:r w:rsidRPr="00B72DA7">
        <w:rPr>
          <w:rFonts w:ascii="仿宋_GB2312" w:eastAsia="仿宋_GB2312" w:hint="eastAsia"/>
          <w:sz w:val="32"/>
          <w:szCs w:val="32"/>
        </w:rPr>
        <w:t>年，我局</w:t>
      </w:r>
      <w:r w:rsidR="003B6335">
        <w:rPr>
          <w:rFonts w:ascii="仿宋_GB2312" w:eastAsia="仿宋_GB2312" w:hint="eastAsia"/>
          <w:sz w:val="32"/>
          <w:szCs w:val="32"/>
        </w:rPr>
        <w:t>通过</w:t>
      </w:r>
      <w:r w:rsidR="00B20E2A">
        <w:rPr>
          <w:rFonts w:ascii="仿宋_GB2312" w:eastAsia="仿宋_GB2312" w:hint="eastAsia"/>
          <w:sz w:val="32"/>
          <w:szCs w:val="32"/>
        </w:rPr>
        <w:t>单一来源采购的形式</w:t>
      </w:r>
      <w:r w:rsidR="00274B5D">
        <w:rPr>
          <w:rFonts w:ascii="仿宋_GB2312" w:eastAsia="仿宋_GB2312" w:hint="eastAsia"/>
          <w:sz w:val="32"/>
          <w:szCs w:val="32"/>
        </w:rPr>
        <w:t>实施</w:t>
      </w:r>
      <w:r w:rsidR="00B20E2A" w:rsidRPr="00B20E2A">
        <w:rPr>
          <w:rFonts w:ascii="仿宋_GB2312" w:eastAsia="仿宋_GB2312" w:hint="eastAsia"/>
          <w:sz w:val="32"/>
          <w:szCs w:val="32"/>
        </w:rPr>
        <w:t>五华县2022年林火远程视频监控系统建设项目</w:t>
      </w:r>
      <w:r>
        <w:rPr>
          <w:rFonts w:ascii="仿宋_GB2312" w:eastAsia="仿宋_GB2312" w:hint="eastAsia"/>
          <w:sz w:val="32"/>
          <w:szCs w:val="32"/>
        </w:rPr>
        <w:t>，取得了显著的工作成果，项目自评等级为“优</w:t>
      </w:r>
      <w:r w:rsidRPr="00B72DA7">
        <w:rPr>
          <w:rFonts w:ascii="仿宋_GB2312" w:eastAsia="仿宋_GB2312" w:hint="eastAsia"/>
          <w:sz w:val="32"/>
          <w:szCs w:val="32"/>
        </w:rPr>
        <w:t>”，分数为</w:t>
      </w:r>
      <w:r>
        <w:rPr>
          <w:rFonts w:ascii="仿宋_GB2312" w:eastAsia="仿宋_GB2312" w:hint="eastAsia"/>
          <w:sz w:val="32"/>
          <w:szCs w:val="32"/>
        </w:rPr>
        <w:t>100</w:t>
      </w:r>
      <w:r w:rsidRPr="00B72DA7">
        <w:rPr>
          <w:rFonts w:ascii="仿宋_GB2312" w:eastAsia="仿宋_GB2312" w:hint="eastAsia"/>
          <w:sz w:val="32"/>
          <w:szCs w:val="32"/>
        </w:rPr>
        <w:t>分。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四、绩效指标分析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决策分析</w:t>
      </w:r>
    </w:p>
    <w:p w:rsidR="00404B61" w:rsidRDefault="00404B61" w:rsidP="00404B61">
      <w:pPr>
        <w:snapToGrid w:val="0"/>
        <w:spacing w:line="360" w:lineRule="auto"/>
        <w:ind w:firstLineChars="350" w:firstLine="11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1.项目立项情况。</w:t>
      </w:r>
    </w:p>
    <w:p w:rsidR="00404B61" w:rsidRDefault="00404B61" w:rsidP="00404B61">
      <w:pPr>
        <w:pStyle w:val="Bodytext10"/>
        <w:tabs>
          <w:tab w:val="left" w:pos="1022"/>
        </w:tabs>
        <w:spacing w:after="440" w:line="240" w:lineRule="auto"/>
        <w:ind w:leftChars="295" w:left="619" w:firstLineChars="100" w:firstLine="32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论证决策。</w:t>
      </w:r>
    </w:p>
    <w:p w:rsidR="00B72DA7" w:rsidRPr="00B72DA7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我局申报项目资金经过集体会议协商。</w:t>
      </w:r>
    </w:p>
    <w:p w:rsidR="00404B61" w:rsidRDefault="00404B61" w:rsidP="00404B61">
      <w:pPr>
        <w:pStyle w:val="Bodytext10"/>
        <w:tabs>
          <w:tab w:val="left" w:pos="1022"/>
        </w:tabs>
        <w:spacing w:after="440" w:line="240" w:lineRule="auto"/>
        <w:ind w:leftChars="295" w:left="619" w:firstLineChars="100" w:firstLine="32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目标设置。</w:t>
      </w:r>
    </w:p>
    <w:p w:rsidR="00B72DA7" w:rsidRPr="00B72DA7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我局项目申报的目标设置完整，包含总目标和阶段性目标，包括预期提供的公共产品或服务的产出数量、质量、成本指标，预期达到的效果性指标；项目申报的目标设置具有相关性，绩效目标与资金或项目属性特点、支出内容相关，体现决策意图，同时合乎客观实际；项目申报的目标设置具有可衡量性，绩效目标设置有数据支撑、有可衡量性的产出和效果指标。</w:t>
      </w:r>
    </w:p>
    <w:p w:rsidR="00404B61" w:rsidRDefault="00404B61" w:rsidP="00404B61">
      <w:pPr>
        <w:pStyle w:val="Bodytext10"/>
        <w:tabs>
          <w:tab w:val="left" w:pos="1022"/>
        </w:tabs>
        <w:spacing w:after="440" w:line="240" w:lineRule="auto"/>
        <w:ind w:leftChars="295" w:left="619" w:firstLineChars="100" w:firstLine="32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（3）</w:t>
      </w:r>
      <w:r>
        <w:rPr>
          <w:rFonts w:ascii="仿宋_GB2312" w:eastAsia="仿宋_GB2312" w:hint="eastAsia"/>
          <w:color w:val="000000"/>
          <w:sz w:val="32"/>
          <w:szCs w:val="32"/>
        </w:rPr>
        <w:t>保障措施。</w:t>
      </w:r>
    </w:p>
    <w:p w:rsidR="00B72DA7" w:rsidRPr="00B72DA7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我局项目实施制度完整，具备条件实施，工作计划安排合理。</w:t>
      </w:r>
    </w:p>
    <w:p w:rsidR="00404B61" w:rsidRDefault="00404B61" w:rsidP="00404B61">
      <w:pPr>
        <w:pStyle w:val="Bodytext10"/>
        <w:tabs>
          <w:tab w:val="left" w:pos="1029"/>
        </w:tabs>
        <w:spacing w:after="260" w:line="240" w:lineRule="auto"/>
        <w:ind w:firstLineChars="375" w:firstLine="120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2.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资金落实情况。</w:t>
      </w:r>
    </w:p>
    <w:p w:rsidR="00404B61" w:rsidRDefault="00404B61" w:rsidP="00404B61">
      <w:pPr>
        <w:pStyle w:val="Bodytext10"/>
        <w:tabs>
          <w:tab w:val="left" w:pos="1508"/>
        </w:tabs>
        <w:spacing w:after="260" w:line="240" w:lineRule="auto"/>
        <w:ind w:firstLineChars="300" w:firstLine="96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资金到位。</w:t>
      </w:r>
    </w:p>
    <w:p w:rsidR="00B72DA7" w:rsidRPr="00B72DA7" w:rsidRDefault="00B72DA7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资金到位率100%，且及时到位。</w:t>
      </w:r>
    </w:p>
    <w:p w:rsidR="00404B61" w:rsidRDefault="00404B61" w:rsidP="00404B61">
      <w:pPr>
        <w:pStyle w:val="Bodytext10"/>
        <w:tabs>
          <w:tab w:val="left" w:pos="1508"/>
        </w:tabs>
        <w:spacing w:after="260" w:line="240" w:lineRule="auto"/>
        <w:ind w:firstLineChars="300" w:firstLine="96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资金分配。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我局项目资金分配合理，有助于实现资金的绩效目标。</w:t>
      </w:r>
    </w:p>
    <w:p w:rsidR="00404B61" w:rsidRDefault="00404B61" w:rsidP="00404B61">
      <w:pPr>
        <w:pStyle w:val="Bodytext10"/>
        <w:tabs>
          <w:tab w:val="left" w:pos="1612"/>
        </w:tabs>
        <w:spacing w:after="260" w:line="240" w:lineRule="auto"/>
        <w:ind w:firstLineChars="300" w:firstLine="964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（二）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管理分析</w:t>
      </w:r>
    </w:p>
    <w:p w:rsidR="00404B61" w:rsidRDefault="00404B61" w:rsidP="00404B61">
      <w:pPr>
        <w:pStyle w:val="Bodytext10"/>
        <w:spacing w:after="260" w:line="240" w:lineRule="auto"/>
        <w:ind w:firstLineChars="374" w:firstLine="1201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lastRenderedPageBreak/>
        <w:t>1.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资金管理。</w:t>
      </w:r>
    </w:p>
    <w:p w:rsidR="00404B61" w:rsidRDefault="00404B61" w:rsidP="00404B61">
      <w:pPr>
        <w:pStyle w:val="Bodytext10"/>
        <w:spacing w:after="260" w:line="240" w:lineRule="auto"/>
        <w:ind w:firstLineChars="324" w:firstLine="1041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资金支付。</w:t>
      </w:r>
    </w:p>
    <w:p w:rsid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项目资金支出率为100 %。</w:t>
      </w:r>
    </w:p>
    <w:p w:rsidR="00404B61" w:rsidRDefault="00404B61" w:rsidP="00404B61">
      <w:pPr>
        <w:pStyle w:val="Bodytext10"/>
        <w:spacing w:after="260" w:line="240" w:lineRule="auto"/>
        <w:ind w:firstLineChars="324" w:firstLine="1041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支出规范性。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我局项目资金预算执行规范，且按事项完成进度支付资金；事项支出合规，资金管理、费用标准、支付符合有关制度规定；会计核算规范，严格执行会计核算制度。</w:t>
      </w:r>
    </w:p>
    <w:p w:rsidR="00404B61" w:rsidRDefault="00404B61" w:rsidP="00404B61">
      <w:pPr>
        <w:pStyle w:val="Bodytext10"/>
        <w:spacing w:line="623" w:lineRule="exact"/>
        <w:ind w:leftChars="276" w:left="580" w:firstLineChars="200" w:firstLine="643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2.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事项管理。</w:t>
      </w:r>
    </w:p>
    <w:p w:rsidR="00404B61" w:rsidRDefault="00404B61" w:rsidP="00404B61">
      <w:pPr>
        <w:pStyle w:val="Bodytext10"/>
        <w:tabs>
          <w:tab w:val="left" w:pos="1503"/>
        </w:tabs>
        <w:spacing w:after="240" w:line="623" w:lineRule="exact"/>
        <w:ind w:firstLineChars="325" w:firstLine="1040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实施程序。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我局项目按规定程序实施,项目招投标、建设、验收等或方案实施严格执行相关制度规定。</w:t>
      </w:r>
    </w:p>
    <w:p w:rsidR="00404B61" w:rsidRDefault="00404B61" w:rsidP="00404B61">
      <w:pPr>
        <w:pStyle w:val="Bodytext10"/>
        <w:tabs>
          <w:tab w:val="left" w:pos="1503"/>
        </w:tabs>
        <w:spacing w:after="180" w:line="240" w:lineRule="auto"/>
        <w:ind w:firstLineChars="325" w:firstLine="1040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管理情况。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我局建立了有效的管理机制，专项资金独立核算；项目经费按规定用途合理、规范使用；严格执行单位主要领导、分管领导分级审批制度，支出记录完整规范，凭证合格有效。</w:t>
      </w:r>
    </w:p>
    <w:p w:rsidR="00404B61" w:rsidRDefault="00404B61" w:rsidP="00404B61">
      <w:pPr>
        <w:pStyle w:val="Bodytext10"/>
        <w:tabs>
          <w:tab w:val="left" w:pos="1612"/>
        </w:tabs>
        <w:spacing w:after="120" w:line="240" w:lineRule="auto"/>
        <w:ind w:firstLineChars="325" w:firstLine="104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（三）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产出分析</w:t>
      </w:r>
    </w:p>
    <w:p w:rsidR="00404B61" w:rsidRDefault="00404B61" w:rsidP="00404B61">
      <w:pPr>
        <w:pStyle w:val="Bodytext10"/>
        <w:tabs>
          <w:tab w:val="left" w:pos="982"/>
        </w:tabs>
        <w:spacing w:after="240" w:line="623" w:lineRule="exact"/>
        <w:ind w:firstLineChars="375" w:firstLine="1200"/>
        <w:jc w:val="both"/>
        <w:rPr>
          <w:rFonts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Cs/>
          <w:color w:val="000000"/>
          <w:sz w:val="32"/>
          <w:szCs w:val="32"/>
          <w:lang w:eastAsia="zh-CN"/>
        </w:rPr>
        <w:t>1.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经济性。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我局的项目资金实际支出未超过预算计划；与同类项目或市场价格比较，项目实施的成本（包括工程造价、物品采购单价、人员经费等）属于合理范围。</w:t>
      </w:r>
    </w:p>
    <w:p w:rsidR="00404B61" w:rsidRDefault="00404B61" w:rsidP="00404B61">
      <w:pPr>
        <w:pStyle w:val="Bodytext10"/>
        <w:tabs>
          <w:tab w:val="left" w:pos="989"/>
        </w:tabs>
        <w:spacing w:after="180" w:line="240" w:lineRule="auto"/>
        <w:ind w:leftChars="276" w:left="580" w:firstLineChars="200" w:firstLine="640"/>
        <w:jc w:val="both"/>
        <w:rPr>
          <w:rFonts w:ascii="仿宋_GB2312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Cs/>
          <w:color w:val="000000"/>
          <w:sz w:val="32"/>
          <w:szCs w:val="32"/>
          <w:lang w:eastAsia="zh-CN"/>
        </w:rPr>
        <w:lastRenderedPageBreak/>
        <w:t>2.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效率性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。</w:t>
      </w:r>
    </w:p>
    <w:p w:rsidR="00B72DA7" w:rsidRDefault="00B72DA7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圆满完成了年初制定的工作目标。</w:t>
      </w:r>
    </w:p>
    <w:p w:rsidR="00404B61" w:rsidRDefault="00404B61" w:rsidP="00404B61">
      <w:pPr>
        <w:pStyle w:val="Bodytext10"/>
        <w:tabs>
          <w:tab w:val="left" w:pos="1612"/>
        </w:tabs>
        <w:spacing w:after="120" w:line="240" w:lineRule="auto"/>
        <w:ind w:firstLineChars="325" w:firstLine="104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（四）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效益实现度分析</w:t>
      </w:r>
    </w:p>
    <w:p w:rsidR="00404B61" w:rsidRDefault="00404B61" w:rsidP="00404B61">
      <w:pPr>
        <w:pStyle w:val="Bodytext10"/>
        <w:spacing w:line="623" w:lineRule="exact"/>
        <w:ind w:firstLineChars="381" w:firstLine="1224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1.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效果性。</w:t>
      </w:r>
    </w:p>
    <w:p w:rsidR="003B6335" w:rsidRDefault="00274B5D" w:rsidP="00274B5D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274B5D">
        <w:rPr>
          <w:rFonts w:ascii="仿宋_GB2312" w:eastAsia="仿宋_GB2312" w:hint="eastAsia"/>
          <w:sz w:val="32"/>
          <w:szCs w:val="32"/>
        </w:rPr>
        <w:t>森林资源损失率下降69.6%</w:t>
      </w:r>
      <w:r w:rsidR="003B6335" w:rsidRPr="003B6335">
        <w:rPr>
          <w:rFonts w:ascii="仿宋_GB2312" w:eastAsia="仿宋_GB2312" w:hint="eastAsia"/>
          <w:sz w:val="32"/>
          <w:szCs w:val="32"/>
        </w:rPr>
        <w:t>。</w:t>
      </w:r>
    </w:p>
    <w:p w:rsidR="00404B61" w:rsidRDefault="00404B61" w:rsidP="00274B5D">
      <w:pPr>
        <w:snapToGrid w:val="0"/>
        <w:spacing w:line="360" w:lineRule="auto"/>
        <w:ind w:firstLineChars="350" w:firstLine="1124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bidi="en-US"/>
        </w:rPr>
        <w:t>2.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公平性</w:t>
      </w:r>
    </w:p>
    <w:p w:rsidR="0083324D" w:rsidRDefault="0083324D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服务对象满意度</w:t>
      </w:r>
      <w:r w:rsidR="009E5314">
        <w:rPr>
          <w:rFonts w:ascii="仿宋_GB2312" w:eastAsia="仿宋_GB2312" w:hint="eastAsia"/>
          <w:kern w:val="0"/>
          <w:sz w:val="32"/>
          <w:szCs w:val="32"/>
        </w:rPr>
        <w:t>为</w:t>
      </w:r>
      <w:r w:rsidRPr="005528A9">
        <w:rPr>
          <w:rFonts w:ascii="仿宋_GB2312" w:eastAsia="仿宋_GB2312" w:hint="eastAsia"/>
          <w:sz w:val="32"/>
          <w:szCs w:val="32"/>
        </w:rPr>
        <w:t>95%。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五、主要绩效。</w:t>
      </w:r>
    </w:p>
    <w:p w:rsidR="0083324D" w:rsidRPr="003B6335" w:rsidRDefault="00274B5D" w:rsidP="00274B5D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274B5D">
        <w:rPr>
          <w:rFonts w:ascii="仿宋_GB2312" w:eastAsia="仿宋_GB2312" w:hint="eastAsia"/>
          <w:sz w:val="32"/>
          <w:szCs w:val="32"/>
        </w:rPr>
        <w:t>森林防灭火能力得到了进一步提升，实现了林火远程视频监控系统有效率达到100%；森林资源损失率下降69.6%。</w:t>
      </w:r>
      <w:r w:rsidR="003B6335" w:rsidRPr="003B6335">
        <w:rPr>
          <w:rFonts w:ascii="仿宋_GB2312" w:eastAsia="仿宋_GB2312" w:hint="eastAsia"/>
          <w:sz w:val="32"/>
          <w:szCs w:val="32"/>
        </w:rPr>
        <w:t>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六、存在问题。</w:t>
      </w:r>
    </w:p>
    <w:p w:rsidR="005528A9" w:rsidRPr="005528A9" w:rsidRDefault="005528A9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在设定绩效目标时，大部分把年度工作计划或总结的重点内容直接用来作为绩效目标，指标设定不够科学、依据不够充分。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七、下一步工作计划。</w:t>
      </w:r>
      <w:bookmarkStart w:id="0" w:name="bookmark106"/>
      <w:bookmarkStart w:id="1" w:name="bookmark107"/>
      <w:bookmarkStart w:id="2" w:name="bookmark108"/>
      <w:bookmarkStart w:id="3" w:name="bookmark112"/>
      <w:bookmarkStart w:id="4" w:name="bookmark113"/>
      <w:bookmarkStart w:id="5" w:name="bookmark114"/>
      <w:bookmarkStart w:id="6" w:name="bookmark115"/>
      <w:bookmarkStart w:id="7" w:name="bookmark116"/>
      <w:bookmarkStart w:id="8" w:name="bookmark117"/>
      <w:bookmarkStart w:id="9" w:name="bookmark118"/>
      <w:bookmarkStart w:id="10" w:name="bookmark119"/>
      <w:bookmarkStart w:id="11" w:name="bookmark120"/>
      <w:bookmarkStart w:id="12" w:name="bookmark121"/>
      <w:bookmarkStart w:id="13" w:name="bookmark122"/>
      <w:bookmarkStart w:id="14" w:name="bookmark123"/>
      <w:bookmarkStart w:id="15" w:name="bookmark124"/>
      <w:bookmarkStart w:id="16" w:name="bookmark125"/>
      <w:bookmarkStart w:id="17" w:name="bookmark126"/>
      <w:bookmarkStart w:id="18" w:name="bookmark127"/>
      <w:bookmarkStart w:id="19" w:name="bookmark1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5528A9" w:rsidRPr="005528A9" w:rsidRDefault="005528A9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建立科学合理的绩效目标，依据预设的绩效数量、质量指标全面衡量预算实施效果，既重“绩”，更重“效”。</w:t>
      </w:r>
    </w:p>
    <w:p w:rsidR="00E564D2" w:rsidRPr="005528A9" w:rsidRDefault="00E564D2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sectPr w:rsidR="00E564D2" w:rsidRPr="005528A9" w:rsidSect="00B33E84">
      <w:footerReference w:type="even" r:id="rId6"/>
      <w:footerReference w:type="default" r:id="rId7"/>
      <w:pgSz w:w="11900" w:h="16840"/>
      <w:pgMar w:top="1899" w:right="1401" w:bottom="1619" w:left="1520" w:header="0" w:footer="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FEA" w:rsidRDefault="00E54FEA" w:rsidP="00404B61">
      <w:r>
        <w:separator/>
      </w:r>
    </w:p>
  </w:endnote>
  <w:endnote w:type="continuationSeparator" w:id="1">
    <w:p w:rsidR="00E54FEA" w:rsidRDefault="00E54FEA" w:rsidP="00404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84" w:rsidRDefault="00053545">
    <w:pPr>
      <w:spacing w:line="1" w:lineRule="exact"/>
    </w:pPr>
    <w:r>
      <w:rPr>
        <w:lang w:eastAsia="en-US" w:bidi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left:0;text-align:left;margin-left:54.7pt;margin-top:799.35pt;width:46.45pt;height:10.6pt;z-index:-251655168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B33E84" w:rsidRDefault="00E564D2">
                <w:pPr>
                  <w:pStyle w:val="Headerorfooter10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 w:rsidR="00053545">
                  <w:fldChar w:fldCharType="begin"/>
                </w:r>
                <w:r>
                  <w:instrText xml:space="preserve"> PAGE \* MERGEFORMAT </w:instrText>
                </w:r>
                <w:r w:rsidR="00053545">
                  <w:fldChar w:fldCharType="separate"/>
                </w:r>
                <w:r>
                  <w:rPr>
                    <w:lang w:val="en-US" w:eastAsia="zh-CN"/>
                  </w:rPr>
                  <w:t>22</w:t>
                </w:r>
                <w:r w:rsidR="00053545"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84" w:rsidRDefault="00053545">
    <w:pPr>
      <w:spacing w:line="1" w:lineRule="exact"/>
    </w:pPr>
    <w:r>
      <w:rPr>
        <w:lang w:eastAsia="en-US" w:bidi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left:0;text-align:left;margin-left:485.95pt;margin-top:799.55pt;width:46.45pt;height:10.6pt;z-index:-251656192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B33E84" w:rsidRDefault="00E564D2">
                <w:pPr>
                  <w:pStyle w:val="Headerorfooter10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 w:rsidR="00053545">
                  <w:fldChar w:fldCharType="begin"/>
                </w:r>
                <w:r>
                  <w:instrText xml:space="preserve"> PAGE \* MERGEFORMAT </w:instrText>
                </w:r>
                <w:r w:rsidR="00053545">
                  <w:fldChar w:fldCharType="separate"/>
                </w:r>
                <w:r w:rsidR="00123F13" w:rsidRPr="00123F13">
                  <w:rPr>
                    <w:noProof/>
                    <w:lang w:val="en-US" w:eastAsia="zh-CN"/>
                  </w:rPr>
                  <w:t>2</w:t>
                </w:r>
                <w:r w:rsidR="00053545"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FEA" w:rsidRDefault="00E54FEA" w:rsidP="00404B61">
      <w:r>
        <w:separator/>
      </w:r>
    </w:p>
  </w:footnote>
  <w:footnote w:type="continuationSeparator" w:id="1">
    <w:p w:rsidR="00E54FEA" w:rsidRDefault="00E54FEA" w:rsidP="00404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B61"/>
    <w:rsid w:val="00053545"/>
    <w:rsid w:val="00123F13"/>
    <w:rsid w:val="00173547"/>
    <w:rsid w:val="00203323"/>
    <w:rsid w:val="002311C0"/>
    <w:rsid w:val="00274B5D"/>
    <w:rsid w:val="002B72F5"/>
    <w:rsid w:val="002F3A39"/>
    <w:rsid w:val="00367196"/>
    <w:rsid w:val="00371BD8"/>
    <w:rsid w:val="00390216"/>
    <w:rsid w:val="003B6335"/>
    <w:rsid w:val="00404B61"/>
    <w:rsid w:val="005528A9"/>
    <w:rsid w:val="00565057"/>
    <w:rsid w:val="0058601C"/>
    <w:rsid w:val="0062288A"/>
    <w:rsid w:val="00684EDB"/>
    <w:rsid w:val="007A2A05"/>
    <w:rsid w:val="007A4C04"/>
    <w:rsid w:val="007C30F0"/>
    <w:rsid w:val="0083324D"/>
    <w:rsid w:val="009775E2"/>
    <w:rsid w:val="009E5314"/>
    <w:rsid w:val="00AF7F7E"/>
    <w:rsid w:val="00B20E2A"/>
    <w:rsid w:val="00B33E84"/>
    <w:rsid w:val="00B72DA7"/>
    <w:rsid w:val="00BB602B"/>
    <w:rsid w:val="00BF5C1F"/>
    <w:rsid w:val="00C837D1"/>
    <w:rsid w:val="00E54FEA"/>
    <w:rsid w:val="00E564D2"/>
    <w:rsid w:val="00F0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4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4B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4B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4B61"/>
    <w:rPr>
      <w:sz w:val="18"/>
      <w:szCs w:val="18"/>
    </w:rPr>
  </w:style>
  <w:style w:type="character" w:customStyle="1" w:styleId="Bodytext1">
    <w:name w:val="Body text|1_"/>
    <w:basedOn w:val="a0"/>
    <w:link w:val="Bodytext10"/>
    <w:rsid w:val="00404B61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404B61"/>
    <w:pPr>
      <w:spacing w:line="439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sid w:val="00404B61"/>
    <w:rPr>
      <w:rFonts w:ascii="宋体" w:eastAsia="宋体" w:hAnsi="宋体" w:cs="宋体"/>
      <w:b/>
      <w:bCs/>
      <w:sz w:val="30"/>
      <w:szCs w:val="30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404B61"/>
    <w:pPr>
      <w:jc w:val="left"/>
    </w:pPr>
    <w:rPr>
      <w:rFonts w:ascii="宋体" w:hAnsi="宋体" w:cs="宋体"/>
      <w:b/>
      <w:bCs/>
      <w:sz w:val="30"/>
      <w:szCs w:val="30"/>
      <w:lang w:val="zh-TW" w:eastAsia="zh-TW" w:bidi="zh-TW"/>
    </w:rPr>
  </w:style>
  <w:style w:type="paragraph" w:customStyle="1" w:styleId="TableParagraph">
    <w:name w:val="Table Paragraph"/>
    <w:basedOn w:val="a"/>
    <w:uiPriority w:val="1"/>
    <w:qFormat/>
    <w:rsid w:val="005528A9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lenove</cp:lastModifiedBy>
  <cp:revision>7</cp:revision>
  <cp:lastPrinted>2022-05-05T07:13:00Z</cp:lastPrinted>
  <dcterms:created xsi:type="dcterms:W3CDTF">2023-04-23T01:19:00Z</dcterms:created>
  <dcterms:modified xsi:type="dcterms:W3CDTF">2023-04-25T02:49:00Z</dcterms:modified>
</cp:coreProperties>
</file>