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关于《五华县农村土地承包经营权集约流转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文件的制定背景说明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积极引导和规范农村土地承包经营权流转，保障交易各方合法权益，维护我县农村产权交易市场秩序，加快农业产业化进程，提高农业综合生产能力，根据《中华人民共和国农村土地承包法》、中华人民共和国农业农村部令 2021年 第1号《农村土地经营权流转管理办法》等法律及有关规定，结合我县实际，制定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《五华县农村土地承包经营权集约流转细则（征求意见稿）》（以下简称《细则（征求意见稿）》）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法律法规政策依据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Chars="0" w:right="0" w:rightChars="0" w:firstLine="62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1.《中华人民共和国农村土地承包法》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Chars="0" w:right="0" w:rightChars="0" w:firstLine="62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2.中华人民共和国农业农村部令 2021年 第1号《农村土地经营权流转管理办法》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Chars="0" w:right="0" w:rightChars="0" w:firstLine="62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  <w:t xml:space="preserve">三、主要内容说明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《细则（征求意见稿）》是严格按照《农村土地经营权流转管理办法》起草拟定的。细则共二十条：其中包含农村土地的定义、农村土地经营权流转的定义、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农村土地承包经营权流转应遵循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、承包方与受让方依法享有的土地流转权利与义务、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土地经营权流转合同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的签订、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县、乡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农村经营管理机构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的工作职责、县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级以上地方人民政府对工商企业等社会资本流转土地经营权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的审查审核程序等方面内容。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四、下一步工作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经充分征求各相关单位、公众意见建议后，严格按照规范性文件制定程序和相关规定经县政府常务会议审议后，以五华县人民政府办公室名义制发。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41" w:right="1587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775E5"/>
    <w:multiLevelType w:val="singleLevel"/>
    <w:tmpl w:val="77D775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00000000"/>
    <w:rsid w:val="05902B51"/>
    <w:rsid w:val="09611B3D"/>
    <w:rsid w:val="0BB50277"/>
    <w:rsid w:val="0E016F15"/>
    <w:rsid w:val="11C368B1"/>
    <w:rsid w:val="16CE195E"/>
    <w:rsid w:val="1BCF0653"/>
    <w:rsid w:val="1E430E84"/>
    <w:rsid w:val="25E76599"/>
    <w:rsid w:val="2B996587"/>
    <w:rsid w:val="2E33377B"/>
    <w:rsid w:val="313844B8"/>
    <w:rsid w:val="32953B6A"/>
    <w:rsid w:val="4878087D"/>
    <w:rsid w:val="4B245306"/>
    <w:rsid w:val="4DF571F5"/>
    <w:rsid w:val="4F612C8C"/>
    <w:rsid w:val="52666914"/>
    <w:rsid w:val="588C69A8"/>
    <w:rsid w:val="62CA2D09"/>
    <w:rsid w:val="63B75221"/>
    <w:rsid w:val="666313AF"/>
    <w:rsid w:val="71C86CED"/>
    <w:rsid w:val="74B75CE7"/>
    <w:rsid w:val="76F51E90"/>
    <w:rsid w:val="7A5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ind w:firstLine="883" w:firstLineChars="200"/>
      <w:outlineLvl w:val="2"/>
    </w:pPr>
    <w:rPr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19"/>
      <w:ind w:left="111"/>
    </w:pPr>
    <w:rPr>
      <w:rFonts w:ascii="方正仿宋简体" w:hAnsi="方正仿宋简体" w:eastAsia="方正仿宋简体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2024-03-04T07:27:00Z</dcterms:created>
  <dc:creator>Administrator</dc:creator>
  <cp:lastModifiedBy>Administrator</cp:lastModifiedBy>
  <cp:lastPrinted>2024-03-11T00:37:43Z</cp:lastPrinted>
  <dcterms:modified xsi:type="dcterms:W3CDTF">2024-03-11T01:16:18Z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D8B5AF51DA664E10B84D09B58390DE44_13</vt:lpwstr>
  </property>
</Properties>
</file>