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《五华县农村承包地“三权分置”改革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为进一步解决我县农村承包地细碎化问题，促进土地资源优化配置，提高耕地利用效率，稳妥推进农村承包地“三权分置”改革，结合我县实际，制定《五华县农村承包地“三权分置”改革实施方案（征求意见稿）》（以下简称《方案（征求意见稿）》）。现将编制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文件的制定背景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</w:pPr>
      <w:r>
        <w:rPr>
          <w:rFonts w:hint="eastAsia" w:cs="方正仿宋简体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落实省委“1310”具体部署和全市推进全域土地综合整治工作会议精神，以开展全域土地综合整治为契机，紧扣处理好农民和土地的关系这一主线，保持土地承包关系稳定并长久不变，以更好保障和实现农户承包权益为出发点和落脚点，不断丰富农村土地“三权分置”的有效实现形式，探索解决承包地细碎化的路径办法，进一步巩固和完善农村基本经营制度，服务保障“百县千镇万村高质量发展工程”，推动五华乡村振兴取得新进展、农业农村现代化迈出新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2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 xml:space="preserve">法律法规政策依据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28" w:firstLineChars="200"/>
        <w:jc w:val="both"/>
        <w:textAlignment w:val="auto"/>
        <w:rPr>
          <w:rFonts w:hint="eastAsia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cs="方正仿宋简体"/>
          <w:b w:val="0"/>
          <w:bCs w:val="0"/>
          <w:spacing w:val="-3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中共梅州市委 梅州市人民政府关于印发《梅州市推进全域土地综合整治实施意见》的通知（梅市明电〔2023〕127号）</w:t>
      </w:r>
      <w:r>
        <w:rPr>
          <w:rFonts w:hint="eastAsia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28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cs="方正仿宋简体"/>
          <w:b w:val="0"/>
          <w:bCs w:val="0"/>
          <w:spacing w:val="-3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中共梅州市委办公室 梅州市人民政府办公室关于印发《梅州市农村集体经营性建设用地入市改革工作指引》《梅州市农村承包地“三权分置”改革工作指引》《梅州市农村宅基地“三权分置”改革工作指引》的通知（梅市明电〔2023〕128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2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  <w:r>
        <w:rPr>
          <w:rFonts w:hint="eastAsia" w:ascii="黑体" w:hAnsi="黑体" w:eastAsia="黑体" w:cs="黑体"/>
          <w:sz w:val="32"/>
          <w:szCs w:val="32"/>
        </w:rPr>
        <w:t xml:space="preserve">说明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eastAsia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《方案（征求意见稿）》</w:t>
      </w:r>
      <w:r>
        <w:rPr>
          <w:rFonts w:hint="eastAsia" w:cs="方正仿宋简体"/>
          <w:b w:val="0"/>
          <w:bCs w:val="0"/>
          <w:sz w:val="32"/>
          <w:szCs w:val="32"/>
          <w:lang w:val="en-US" w:eastAsia="zh-CN"/>
        </w:rPr>
        <w:t>主要内容包含六大方面：其中一是总体要求、二是目标任务、三是基本原则、四是主要内容、五是实施步骤、六是保障措施。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default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（一）明确了目标任务要求。</w:t>
      </w:r>
      <w:r>
        <w:rPr>
          <w:rFonts w:hint="eastAsia" w:cs="方正仿宋简体"/>
          <w:b w:val="0"/>
          <w:bCs w:val="0"/>
          <w:sz w:val="32"/>
          <w:szCs w:val="32"/>
          <w:lang w:val="en-US" w:eastAsia="zh-CN"/>
        </w:rPr>
        <w:t>根据《梅州市农村承包地“三权分置”改革工作指引》文件要求，明确要求“以镇为单元，3年内承包地集中连片流转100亩以上的要达到耕地总量的50%（单一经营主体规模化集约流转经营1000亩以上的可纳入统计），并逐步提高至70%以上。”《方案（征求意见稿）》中对3年的目标任务进行了细化明确“以镇为单元，至2024年底，每个镇要谋划1个以上集中连片流转 100 亩以上试点村，力争到2024年底实现承包地集中连片流转 100 亩以上的要达到耕地总量30%；力争到2025年底实现承包地集中连片流转 100 亩以上的要达到耕地总量40%；力争到2026年底承包地集中连片流转100亩以上的要达到耕地总量的 50%（单一经营主体规模化集约流转经营1000亩以上的可纳入统计），并逐步提高至70%以上。”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default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（二）明确了基本原则。</w:t>
      </w:r>
      <w:r>
        <w:rPr>
          <w:rFonts w:hint="eastAsia" w:cs="方正仿宋简体"/>
          <w:b w:val="0"/>
          <w:bCs w:val="0"/>
          <w:sz w:val="32"/>
          <w:szCs w:val="32"/>
          <w:lang w:val="en-US" w:eastAsia="zh-CN"/>
        </w:rPr>
        <w:t>根据《梅州市农村承包地“三权分置”改革工作指引》文件明确农村承包地“三权分置”改革的基本原则“坚持集体所有、尊重农民意愿、守住政策底线、坚持因地制宜”。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eastAsia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（三）明确了改革的主要内容。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《方案（征求意见稿）》根据《梅州市农村承包地“三权分置”改革工作指引》文件</w:t>
      </w:r>
      <w:r>
        <w:rPr>
          <w:rFonts w:hint="eastAsia" w:cs="方正仿宋简体"/>
          <w:b w:val="0"/>
          <w:bCs w:val="0"/>
          <w:sz w:val="32"/>
          <w:szCs w:val="32"/>
          <w:lang w:val="en-US" w:eastAsia="zh-CN"/>
        </w:rPr>
        <w:t>要求，结合五华实际，明确了改革的内容主要包括健全流转管理服务体系、推进土地股份合作制改革、开展确权确股不确地试点、推进流转主体多元化、推进细碎土地整合试点等五个部分。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default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（四）明确了实施阶段的步骤。</w:t>
      </w:r>
      <w:r>
        <w:rPr>
          <w:rFonts w:hint="eastAsia" w:cs="方正仿宋简体"/>
          <w:b w:val="0"/>
          <w:bCs w:val="0"/>
          <w:sz w:val="32"/>
          <w:szCs w:val="32"/>
          <w:lang w:val="en-US" w:eastAsia="zh-CN"/>
        </w:rPr>
        <w:t>根据《梅州市农村承包地“三权分置”改革工作指引》下达的目标任务，结合我县实际，明确了实施步骤。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default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（五）强化了保障措施。</w:t>
      </w:r>
      <w:r>
        <w:rPr>
          <w:rFonts w:hint="eastAsia" w:cs="方正仿宋简体"/>
          <w:b w:val="0"/>
          <w:bCs w:val="0"/>
          <w:sz w:val="32"/>
          <w:szCs w:val="32"/>
          <w:lang w:val="en-US" w:eastAsia="zh-CN"/>
        </w:rPr>
        <w:t>根据《梅州市农村承包地“三权分置”改革工作指引》要求，《方案（征求意见稿）》强化了组织、机制、项目、业务指导的保障措施。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95"/>
          <w:sz w:val="32"/>
          <w:szCs w:val="32"/>
          <w:lang w:val="en-US" w:eastAsia="zh-CN"/>
        </w:rPr>
        <w:t xml:space="preserve">四、下一步工作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0"/>
          <w:w w:val="95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w w:val="95"/>
          <w:sz w:val="32"/>
          <w:szCs w:val="32"/>
          <w:lang w:val="en-US" w:eastAsia="zh-CN"/>
        </w:rPr>
        <w:t>经充分征求各相关单位、公众意见建议后，严格按照规范性文件制定程序和相关规定经县政府常务会议审议后，以五华县人民政府办公室名义制发。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87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775E5"/>
    <w:multiLevelType w:val="singleLevel"/>
    <w:tmpl w:val="77D775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yMWIzMGY5NDcwYzU3MTk3M2M1OWYxYWQ1MDkifQ=="/>
  </w:docVars>
  <w:rsids>
    <w:rsidRoot w:val="00000000"/>
    <w:rsid w:val="0584418A"/>
    <w:rsid w:val="05E50AC1"/>
    <w:rsid w:val="07B54D24"/>
    <w:rsid w:val="0C807408"/>
    <w:rsid w:val="0CBE6680"/>
    <w:rsid w:val="0E016F15"/>
    <w:rsid w:val="11C368B1"/>
    <w:rsid w:val="13901382"/>
    <w:rsid w:val="181A30AD"/>
    <w:rsid w:val="1E430E84"/>
    <w:rsid w:val="1FE32951"/>
    <w:rsid w:val="28447CD2"/>
    <w:rsid w:val="2B996587"/>
    <w:rsid w:val="32953B6A"/>
    <w:rsid w:val="36947F1C"/>
    <w:rsid w:val="4B245306"/>
    <w:rsid w:val="4C2B3AC6"/>
    <w:rsid w:val="4DF571F5"/>
    <w:rsid w:val="523B1BF3"/>
    <w:rsid w:val="52666914"/>
    <w:rsid w:val="588C69A8"/>
    <w:rsid w:val="5A3D7F5A"/>
    <w:rsid w:val="63816534"/>
    <w:rsid w:val="666313AF"/>
    <w:rsid w:val="727A5D97"/>
    <w:rsid w:val="74B75CE7"/>
    <w:rsid w:val="79B511C2"/>
    <w:rsid w:val="7A5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ind w:firstLine="883" w:firstLineChars="200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19"/>
      <w:ind w:left="111"/>
    </w:pPr>
    <w:rPr>
      <w:rFonts w:ascii="方正仿宋简体" w:hAnsi="方正仿宋简体" w:eastAsia="方正仿宋简体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2024-03-04T07:27:00Z</dcterms:created>
  <dc:creator>Administrator</dc:creator>
  <cp:lastModifiedBy>Administrator</cp:lastModifiedBy>
  <dcterms:modified xsi:type="dcterms:W3CDTF">2024-03-08T04:00:58Z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E12A0C9BDB394070ABFAB5570569E5EE_13</vt:lpwstr>
  </property>
</Properties>
</file>