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.3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项目绩效自评报告</w:t>
      </w: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项目名称：中央财政2023年外经贸发展专项资金（茧丝绸产业发展事项）项目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项目主管部门：（公章）五华县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科工商务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局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填报人姓名：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李胜民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联系电话：0753-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4423101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填报日期：2023年4月2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  <w:bookmarkStart w:id="20" w:name="_GoBack"/>
      <w:bookmarkEnd w:id="20"/>
    </w:p>
    <w:p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一、基本情况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（一）项目基本情况。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年度县财政安排我中央财政2023年外经贸发展专项资金（茧丝绸产业发展事项）项目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183</w:t>
      </w:r>
      <w:r>
        <w:rPr>
          <w:rFonts w:hint="eastAsia" w:ascii="仿宋_GB2312" w:eastAsia="仿宋_GB2312"/>
          <w:sz w:val="32"/>
          <w:szCs w:val="32"/>
        </w:rPr>
        <w:t>万元，用于帮助合作社扩大生产规模，核心区新建标准化桑园750亩，技术辐射周边250亩。合作社年产桑芽菜500吨，累计新增销售收入300万元。辐射带动周边农户100多户就业，创造一大批灵活就业机会，以及70多个固定就业岗位。合作社的分红模式也积极调动了农民的积极性，参与农民人均年增收3万元。项目培养技术农民50人，帮助琴口村60多户农户脱贫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项目决策情况。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认真贯彻中央八项规定精神以及国务院"约法三章"、《党政机关厉行节约反对浪费条例》、《广东省党政机关厉行节约反对浪费实施细则》，严格执行会计制度，根据相关专项资金管理办法以及相关财务管理制度等规范各项支出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绩效目标。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帮助合作社扩大生产规模，核心区新建标准化桑园750亩，技术辐射周边250亩。合作社年产桑芽菜500吨，累计新增销售收入300万元。辐射带动周边农户100多户就业，创造一大批灵活就业机会，以及70多个固定就业岗位。合作社的分红模式也积极调动了农民的积极性，参与农民人均年增收3万元。项目培养技术农民50人，帮助琴口村60多户农户脱贫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二、绩效自评工作组织情况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成立了单位负责人为组长，分管领导为副组长，各股室负责人为成员的绩效自评工作领导小组，组织专门人员负责绩效自评工作。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三、绩效自评结论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年，我局按照中央、省、市相关工作要求，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如期发放中央财政2023年外经贸发展专项资金（茧丝绸产业发展事项）项目183</w:t>
      </w:r>
      <w:r>
        <w:rPr>
          <w:rFonts w:hint="eastAsia" w:ascii="仿宋_GB2312" w:eastAsia="仿宋_GB2312"/>
          <w:sz w:val="32"/>
          <w:szCs w:val="32"/>
        </w:rPr>
        <w:t>万元，项目自评等级为“优”，分数为99.2分。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四、绩效指标分析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决策分析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1.项目立项情况。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论证决策。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我局申报项目资金经过集体会议协商。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目标设置。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申报的目标设置完整，包含总目标和阶段性目标，包括预期提供的公共产品或服务的产出数量、质量、成本指标，预期达到的效果性指标；项目申报的目标设置具有相关性，绩效目标与资金或项目属性特点、支出内容相关，体现决策意图，同时合乎客观实际；项目申报的目标设置具有可衡量性，绩效目标设置有数据支撑、有可衡量性的产出和效果指标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（3）</w:t>
      </w:r>
      <w:r>
        <w:rPr>
          <w:rFonts w:hint="eastAsia" w:ascii="仿宋_GB2312" w:eastAsia="仿宋_GB2312"/>
          <w:color w:val="000000"/>
          <w:sz w:val="32"/>
          <w:szCs w:val="32"/>
        </w:rPr>
        <w:t>保障措施。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我局项目实施制度完整，具备条件实施，工作计划安排合理。</w:t>
      </w:r>
    </w:p>
    <w:p>
      <w:pPr>
        <w:pStyle w:val="9"/>
        <w:tabs>
          <w:tab w:val="left" w:pos="1029"/>
        </w:tabs>
        <w:spacing w:after="260" w:line="240" w:lineRule="auto"/>
        <w:ind w:left="0" w:leftChars="0"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资金落实情况。</w:t>
      </w:r>
    </w:p>
    <w:p>
      <w:pPr>
        <w:pStyle w:val="9"/>
        <w:tabs>
          <w:tab w:val="left" w:pos="1508"/>
        </w:tabs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资金到位。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资金到位率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%，及时到位。</w:t>
      </w:r>
    </w:p>
    <w:p>
      <w:pPr>
        <w:pStyle w:val="9"/>
        <w:tabs>
          <w:tab w:val="left" w:pos="1508"/>
        </w:tabs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资金分配。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我局项目资金分配合理，有助于实现资金的绩效目标。</w:t>
      </w:r>
    </w:p>
    <w:p>
      <w:pPr>
        <w:pStyle w:val="9"/>
        <w:tabs>
          <w:tab w:val="left" w:pos="1612"/>
        </w:tabs>
        <w:spacing w:after="260" w:line="24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管理分析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资金管理。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资金支付。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项目资金支出率为100 %。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支出规范性。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我局项目资金预算执行规范，且按事项完成进度支付资金；事项支出合规，资金管理、费用标准、支付符合有关制度规定；会计核算规范，严格执行会计核算制度。</w:t>
      </w:r>
    </w:p>
    <w:p>
      <w:pPr>
        <w:pStyle w:val="9"/>
        <w:spacing w:line="623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事项管理。</w:t>
      </w:r>
    </w:p>
    <w:p>
      <w:pPr>
        <w:pStyle w:val="9"/>
        <w:tabs>
          <w:tab w:val="left" w:pos="1503"/>
        </w:tabs>
        <w:spacing w:after="240" w:line="623" w:lineRule="exact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实施程序。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我局项目按规定程序实施,项目招投标、建设、验收等或方案实施严格执行相关制度规定。</w:t>
      </w:r>
    </w:p>
    <w:p>
      <w:pPr>
        <w:pStyle w:val="9"/>
        <w:tabs>
          <w:tab w:val="left" w:pos="1503"/>
        </w:tabs>
        <w:spacing w:after="180" w:line="240" w:lineRule="auto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管理情况。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我局建立了有效的管理机制，专项资金独立核算；项目经费按规定用途合理、规范使用；严格执行单位主要领导、分管领导分级审批制度，支出记录完整规范，凭证合格有效。</w:t>
      </w:r>
    </w:p>
    <w:p>
      <w:pPr>
        <w:pStyle w:val="9"/>
        <w:tabs>
          <w:tab w:val="left" w:pos="1612"/>
        </w:tabs>
        <w:spacing w:after="120" w:line="240" w:lineRule="auto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产出分析</w:t>
      </w:r>
    </w:p>
    <w:p>
      <w:pPr>
        <w:pStyle w:val="9"/>
        <w:tabs>
          <w:tab w:val="left" w:pos="982"/>
        </w:tabs>
        <w:spacing w:after="240" w:line="623" w:lineRule="exact"/>
        <w:ind w:left="0" w:leftChars="0" w:firstLine="640" w:firstLineChars="200"/>
        <w:jc w:val="both"/>
        <w:rPr>
          <w:rFonts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经济性。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我局的项目资金实际支出未超过预算计划；与同类项目或市场价格比较，项目实施的成本（包括工程造价、物品采购单价、人员经费等）属于合理范围。</w:t>
      </w:r>
    </w:p>
    <w:p>
      <w:pPr>
        <w:pStyle w:val="9"/>
        <w:tabs>
          <w:tab w:val="left" w:pos="989"/>
        </w:tabs>
        <w:spacing w:after="180" w:line="240" w:lineRule="auto"/>
        <w:ind w:left="0" w:leftChars="0" w:firstLine="640" w:firstLineChars="200"/>
        <w:jc w:val="both"/>
        <w:rPr>
          <w:rFonts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效率性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圆满完成了年初制定的工作目标。</w:t>
      </w:r>
    </w:p>
    <w:p>
      <w:pPr>
        <w:pStyle w:val="9"/>
        <w:tabs>
          <w:tab w:val="left" w:pos="1612"/>
        </w:tabs>
        <w:spacing w:after="120" w:line="24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效益实现度分析</w:t>
      </w:r>
    </w:p>
    <w:p>
      <w:pPr>
        <w:pStyle w:val="9"/>
        <w:spacing w:line="623" w:lineRule="exact"/>
        <w:ind w:left="0" w:leftChars="0"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效果性。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乡镇为重点，村为基础，升级改造一批商贸中心、超市、集贸市场等，发展连锁经营，改善农村商业设施。完善县乡物流村物流配送体系，加强资源整合，发展共同配送，畅通工业品下乡和农产品进城渠道，带动农民增收和农村消费。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bidi="en-US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公平性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服务对象满意度为9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五、主要绩效。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帮助合作社扩大生产规模，核心区新建标准化桑园750亩，技术辐射周边250亩。合作社年产桑芽菜500吨，累计新增销售收入300万元。辐射带动周边农户100多户就业，创造一大批灵活就业机会，以及70多个固定就业岗位。合作社的分红模式也积极调动了农民的积极性，参与农民人均年增收3万元。项目培养技术农民50人，帮助琴口村60多户农户脱贫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六、存在问题。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在设定绩效目标时，大部分把年度工作计划或总结的重点内容直接用来作为绩效目标，指标设定不够科学、依据不够充分。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七、下一步工作计划。</w:t>
      </w:r>
      <w:bookmarkStart w:id="0" w:name="bookmark113"/>
      <w:bookmarkEnd w:id="0"/>
      <w:bookmarkStart w:id="1" w:name="bookmark122"/>
      <w:bookmarkEnd w:id="1"/>
      <w:bookmarkStart w:id="2" w:name="bookmark119"/>
      <w:bookmarkEnd w:id="2"/>
      <w:bookmarkStart w:id="3" w:name="bookmark114"/>
      <w:bookmarkEnd w:id="3"/>
      <w:bookmarkStart w:id="4" w:name="bookmark121"/>
      <w:bookmarkEnd w:id="4"/>
      <w:bookmarkStart w:id="5" w:name="bookmark106"/>
      <w:bookmarkEnd w:id="5"/>
      <w:bookmarkStart w:id="6" w:name="bookmark108"/>
      <w:bookmarkEnd w:id="6"/>
      <w:bookmarkStart w:id="7" w:name="bookmark124"/>
      <w:bookmarkEnd w:id="7"/>
      <w:bookmarkStart w:id="8" w:name="bookmark128"/>
      <w:bookmarkEnd w:id="8"/>
      <w:bookmarkStart w:id="9" w:name="bookmark123"/>
      <w:bookmarkEnd w:id="9"/>
      <w:bookmarkStart w:id="10" w:name="bookmark117"/>
      <w:bookmarkEnd w:id="10"/>
      <w:bookmarkStart w:id="11" w:name="bookmark116"/>
      <w:bookmarkEnd w:id="11"/>
      <w:bookmarkStart w:id="12" w:name="bookmark118"/>
      <w:bookmarkEnd w:id="12"/>
      <w:bookmarkStart w:id="13" w:name="bookmark107"/>
      <w:bookmarkEnd w:id="13"/>
      <w:bookmarkStart w:id="14" w:name="bookmark127"/>
      <w:bookmarkEnd w:id="14"/>
      <w:bookmarkStart w:id="15" w:name="bookmark126"/>
      <w:bookmarkEnd w:id="15"/>
      <w:bookmarkStart w:id="16" w:name="bookmark125"/>
      <w:bookmarkEnd w:id="16"/>
      <w:bookmarkStart w:id="17" w:name="bookmark120"/>
      <w:bookmarkEnd w:id="17"/>
      <w:bookmarkStart w:id="18" w:name="bookmark112"/>
      <w:bookmarkEnd w:id="18"/>
      <w:bookmarkStart w:id="19" w:name="bookmark115"/>
      <w:bookmarkEnd w:id="19"/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建立科学合理的绩效目标，依据预设的绩效数量、质量指标全面衡量预算实施效果，既重“绩”，更重“效”。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899" w:right="1401" w:bottom="1619" w:left="152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en-US" w:bidi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6171565</wp:posOffset>
              </wp:positionH>
              <wp:positionV relativeFrom="page">
                <wp:posOffset>10154285</wp:posOffset>
              </wp:positionV>
              <wp:extent cx="589915" cy="134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5.95pt;margin-top:799.55pt;height:10.6pt;width:46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4Hjh2QAAAA4BAAAPAAAAAAAAAAEAIAAAACIA&#10;AABkcnMvZG93bnJldi54bWxQSwECFAAUAAAACACHTuJAnWzH6c8BAACX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en-US" w:bidi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10151745</wp:posOffset>
              </wp:positionV>
              <wp:extent cx="589915" cy="1346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7pt;margin-top:799.35pt;height:10.6pt;width:46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2STp2QAAAA0BAAAPAAAAAAAAAAEAIAAAACIA&#10;AABkcnMvZG93bnJldi54bWxQSwECFAAUAAAACACHTuJApnUvBc8BAACX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zM3MTBjN2Y4M2E3NGY3ZjdhMjVjNGIyZDE0MzMifQ=="/>
    <w:docVar w:name="KSO_WPS_MARK_KEY" w:val="d4ff8739-a2da-493f-b834-3ef39bf0de35"/>
  </w:docVars>
  <w:rsids>
    <w:rsidRoot w:val="00404B61"/>
    <w:rsid w:val="0012144A"/>
    <w:rsid w:val="002C0E96"/>
    <w:rsid w:val="00390216"/>
    <w:rsid w:val="00404B61"/>
    <w:rsid w:val="00422FD5"/>
    <w:rsid w:val="00477065"/>
    <w:rsid w:val="005528A9"/>
    <w:rsid w:val="00585D36"/>
    <w:rsid w:val="006E1CE7"/>
    <w:rsid w:val="007D18BA"/>
    <w:rsid w:val="0083324D"/>
    <w:rsid w:val="00AA6A61"/>
    <w:rsid w:val="00AF7F7E"/>
    <w:rsid w:val="00B33E84"/>
    <w:rsid w:val="00B72DA7"/>
    <w:rsid w:val="00B83236"/>
    <w:rsid w:val="00BB00C7"/>
    <w:rsid w:val="00BB22FA"/>
    <w:rsid w:val="00BB602B"/>
    <w:rsid w:val="00C3233A"/>
    <w:rsid w:val="00D50878"/>
    <w:rsid w:val="00E564D2"/>
    <w:rsid w:val="00E84AD4"/>
    <w:rsid w:val="00ED2FD1"/>
    <w:rsid w:val="00EE699B"/>
    <w:rsid w:val="00F06AC9"/>
    <w:rsid w:val="085877CA"/>
    <w:rsid w:val="0FEF7260"/>
    <w:rsid w:val="1C3548F8"/>
    <w:rsid w:val="2E2E2FB7"/>
    <w:rsid w:val="48320926"/>
    <w:rsid w:val="599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439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0">
    <w:name w:val="Header or footer|1_"/>
    <w:basedOn w:val="5"/>
    <w:link w:val="11"/>
    <w:qFormat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1">
    <w:name w:val="Header or footer|1"/>
    <w:basedOn w:val="1"/>
    <w:link w:val="10"/>
    <w:qFormat/>
    <w:uiPriority w:val="0"/>
    <w:pPr>
      <w:jc w:val="left"/>
    </w:pPr>
    <w:rPr>
      <w:rFonts w:ascii="宋体" w:hAnsi="宋体" w:cs="宋体"/>
      <w:b/>
      <w:bCs/>
      <w:sz w:val="30"/>
      <w:szCs w:val="30"/>
      <w:lang w:val="zh-TW" w:eastAsia="zh-TW" w:bidi="zh-TW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1801</Words>
  <Characters>1894</Characters>
  <Lines>17</Lines>
  <Paragraphs>4</Paragraphs>
  <TotalTime>5</TotalTime>
  <ScaleCrop>false</ScaleCrop>
  <LinksUpToDate>false</LinksUpToDate>
  <CharactersWithSpaces>1899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2022-04-27T07:49:00Z</dcterms:created>
  <dc:creator>lenove</dc:creator>
  <cp:lastModifiedBy>与鹿</cp:lastModifiedBy>
  <cp:lastPrinted>2024-05-08T00:49:50Z</cp:lastPrinted>
  <dcterms:modified xsi:type="dcterms:W3CDTF">2024-05-08T00:51:01Z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1712FDB69E2643B988031E1AC19DA16B</vt:lpwstr>
  </property>
</Properties>
</file>