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ind w:left="0" w:leftChars="0" w:firstLine="360" w:firstLineChars="1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五华县2023年（省级）甘薯绿色高产高效创建项目</w:t>
      </w:r>
    </w:p>
    <w:p>
      <w:pPr>
        <w:pStyle w:val="2"/>
        <w:ind w:left="0" w:leftChars="0" w:firstLine="360" w:firstLineChars="100"/>
        <w:jc w:val="center"/>
        <w:rPr>
          <w:rFonts w:hint="default" w:ascii="Times New Roman" w:hAnsi="Times New Roman" w:eastAsia="方正小标宋简体"/>
          <w:b w:val="0"/>
          <w:bCs w:val="0"/>
          <w:sz w:val="48"/>
          <w:szCs w:val="48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实施主体遴选评分表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541"/>
        <w:gridCol w:w="1142"/>
        <w:gridCol w:w="1142"/>
        <w:gridCol w:w="1142"/>
        <w:gridCol w:w="1142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评审细则</w:t>
            </w:r>
          </w:p>
        </w:tc>
        <w:tc>
          <w:tcPr>
            <w:tcW w:w="57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及评分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szCs w:val="21"/>
              </w:rPr>
            </w:pPr>
          </w:p>
        </w:tc>
        <w:tc>
          <w:tcPr>
            <w:tcW w:w="3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实施主体注册地为五华县境内，注册时间3年以上；具有丰富的红薯种植技术和经验（20分）。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具有良好的项目管理和建设资金能力，确保项目能按时完成（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）。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具有和省市红薯科研机构战略合作关系，确保项目技术研发能力（20分：市级15分，省级以上20分）。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具备县级以上农业龙头企业、农民合作示范社或示范家庭农场资格（20分：其中县级10分，市级15分，省级以上20分）。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项目实施方案（20分：根据评审专家综合意见得分）。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3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仿宋_GB2312"/>
          <w:b/>
          <w:sz w:val="24"/>
        </w:rPr>
      </w:pPr>
    </w:p>
    <w:p>
      <w:pPr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b/>
          <w:sz w:val="28"/>
          <w:szCs w:val="28"/>
        </w:rPr>
        <w:t>评委签名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                年   月   日</w:t>
      </w:r>
    </w:p>
    <w:sectPr>
      <w:pgSz w:w="11906" w:h="16838"/>
      <w:pgMar w:top="1474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039E11BA"/>
    <w:rsid w:val="07F96AAF"/>
    <w:rsid w:val="0D186481"/>
    <w:rsid w:val="0D287B28"/>
    <w:rsid w:val="0F1862C4"/>
    <w:rsid w:val="10DD59FA"/>
    <w:rsid w:val="113413B0"/>
    <w:rsid w:val="14B71A23"/>
    <w:rsid w:val="15AD3423"/>
    <w:rsid w:val="15C760EC"/>
    <w:rsid w:val="16CB643B"/>
    <w:rsid w:val="1A7E2B15"/>
    <w:rsid w:val="1CDF6989"/>
    <w:rsid w:val="1F833C2E"/>
    <w:rsid w:val="21963AFC"/>
    <w:rsid w:val="231B08E0"/>
    <w:rsid w:val="26C030F4"/>
    <w:rsid w:val="312432D7"/>
    <w:rsid w:val="347C5A95"/>
    <w:rsid w:val="36B8427D"/>
    <w:rsid w:val="3AD25E39"/>
    <w:rsid w:val="3B940D8E"/>
    <w:rsid w:val="3DCB3352"/>
    <w:rsid w:val="3EC032DE"/>
    <w:rsid w:val="40E6677A"/>
    <w:rsid w:val="413A1374"/>
    <w:rsid w:val="41592CDF"/>
    <w:rsid w:val="418D4747"/>
    <w:rsid w:val="48F46FCF"/>
    <w:rsid w:val="496D6F56"/>
    <w:rsid w:val="49A5593B"/>
    <w:rsid w:val="502C5CD0"/>
    <w:rsid w:val="52A37E21"/>
    <w:rsid w:val="57741F6D"/>
    <w:rsid w:val="594208BE"/>
    <w:rsid w:val="5CA659FB"/>
    <w:rsid w:val="622C6512"/>
    <w:rsid w:val="642C144A"/>
    <w:rsid w:val="64CE041C"/>
    <w:rsid w:val="66611259"/>
    <w:rsid w:val="684B72D6"/>
    <w:rsid w:val="69840D95"/>
    <w:rsid w:val="6BE36147"/>
    <w:rsid w:val="7000585A"/>
    <w:rsid w:val="70C536AB"/>
    <w:rsid w:val="744A69F1"/>
    <w:rsid w:val="768A3D26"/>
    <w:rsid w:val="7CEE5DFF"/>
    <w:rsid w:val="7DB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autoRedefine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274</Characters>
  <Lines>0</Lines>
  <Paragraphs>0</Paragraphs>
  <TotalTime>3</TotalTime>
  <ScaleCrop>false</ScaleCrop>
  <LinksUpToDate>false</LinksUpToDate>
  <CharactersWithSpaces>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2021-12-08T06:34:00Z</dcterms:created>
  <dc:creator>Administrator</dc:creator>
  <cp:lastModifiedBy>WPS_1546763440</cp:lastModifiedBy>
  <cp:lastPrinted>2024-01-08T03:35:00Z</cp:lastPrinted>
  <dcterms:modified xsi:type="dcterms:W3CDTF">2024-05-22T01:43:37Z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B15BC363B98146F5946E775402162CF4</vt:lpwstr>
  </property>
</Properties>
</file>