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五华县新型农业经营主体培育项目实施主体（家庭农场）申报材料</w:t>
      </w:r>
    </w:p>
    <w:tbl>
      <w:tblPr>
        <w:tblStyle w:val="4"/>
        <w:tblW w:w="90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78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序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目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五华县新型农业经营主体培育项目实施主体申报推荐审批表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项目建设实施方案、项目建设承诺书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财务规范，能提供2023年度财务报表或2023年以来的经营生产收支记录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家庭农场2023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年度总结报告（基本情况、运行机制、主要工作、发挥作用、取得成效）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家庭农场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统一社会信用代码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、法人身份证复印件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家庭农场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各项管理制度（财务管理制度）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按时填报年度企业信息信用公示系统或没有列入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市场监管部门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经营异常名录证明材料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联农带农、带动村集体经济增收情况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品一标证书，产品注册商标、表彰文件等荣誉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无承包地抛荒、无拖欠土地流转租金和农民工工资承诺书，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申报家庭农场负责人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个人征信报告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没有任何农产品质量安全事故、未解决的法律纠纷及不良信用记录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备注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申报材料一式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份装订成册并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扫描上报，于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日前上报至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政策法规和行政审批股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，联系方式: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0753-8116095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五华县新型农业经营主体培育项目实施主体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家庭农场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申报推荐审批表</w:t>
      </w:r>
    </w:p>
    <w:tbl>
      <w:tblPr>
        <w:tblStyle w:val="4"/>
        <w:tblpPr w:leftFromText="180" w:rightFromText="180" w:vertAnchor="text" w:horzAnchor="page" w:tblpX="1185" w:tblpY="145"/>
        <w:tblOverlap w:val="never"/>
        <w:tblW w:w="103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288"/>
        <w:gridCol w:w="629"/>
        <w:gridCol w:w="210"/>
        <w:gridCol w:w="616"/>
        <w:gridCol w:w="299"/>
        <w:gridCol w:w="435"/>
        <w:gridCol w:w="945"/>
        <w:gridCol w:w="300"/>
        <w:gridCol w:w="1065"/>
        <w:gridCol w:w="870"/>
        <w:gridCol w:w="1065"/>
        <w:gridCol w:w="9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家庭农场名称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1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址</w:t>
            </w:r>
          </w:p>
        </w:tc>
        <w:tc>
          <w:tcPr>
            <w:tcW w:w="52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执照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登记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统一社会信用代码证号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带动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农户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户数人数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品一标认证情况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有/无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农场主姓名</w:t>
            </w:r>
          </w:p>
        </w:tc>
        <w:tc>
          <w:tcPr>
            <w:tcW w:w="1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农场主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出生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家庭农场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类型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种植、畜牧、水产、种养结合等选其一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经营规模（亩、头、只等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商标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家庭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成员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上年底固定资产总额（万元）</w:t>
            </w:r>
          </w:p>
        </w:tc>
        <w:tc>
          <w:tcPr>
            <w:tcW w:w="16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上年度家庭农场总收入（万元）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上年度家庭农场总支出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上年度家庭农场净利润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上年度家庭成员人均纯收入（万元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03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意见：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5320" w:firstLineChars="19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负责人签名：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镇综合事务中心意见：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负责人签名：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720" w:firstLineChars="2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103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农业农村局意见：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080" w:firstLineChars="1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080" w:firstLineChars="1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080" w:firstLineChars="1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负责人签名：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49C55A8A"/>
    <w:rsid w:val="133F5115"/>
    <w:rsid w:val="134D1CC9"/>
    <w:rsid w:val="23BC6892"/>
    <w:rsid w:val="4825492B"/>
    <w:rsid w:val="49C55A8A"/>
    <w:rsid w:val="4B3B046A"/>
    <w:rsid w:val="4C255E2C"/>
    <w:rsid w:val="59323C5B"/>
    <w:rsid w:val="6A163569"/>
    <w:rsid w:val="6F987E23"/>
    <w:rsid w:val="6FBB00AF"/>
    <w:rsid w:val="763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ind w:left="0" w:firstLine="0"/>
      <w:jc w:val="both"/>
      <w:outlineLvl w:val="2"/>
    </w:pPr>
    <w:rPr>
      <w:rFonts w:ascii="方正仿宋简体" w:hAnsi="方正仿宋简体" w:eastAsia="方正仿宋简体" w:cs="Times New Roman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709</Characters>
  <Lines>0</Lines>
  <Paragraphs>0</Paragraphs>
  <TotalTime>6</TotalTime>
  <ScaleCrop>false</ScaleCrop>
  <LinksUpToDate>false</LinksUpToDate>
  <CharactersWithSpaces>1007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2023-10-24T07:44:00Z</dcterms:created>
  <dc:creator>Administrator</dc:creator>
  <cp:lastModifiedBy>WPS_1546763440</cp:lastModifiedBy>
  <cp:lastPrinted>2023-10-24T07:52:00Z</cp:lastPrinted>
  <dcterms:modified xsi:type="dcterms:W3CDTF">2024-07-03T09:00:35Z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5A4E4F9158A94118B3682965113EDFBF_11</vt:lpwstr>
  </property>
</Properties>
</file>