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华文中宋" w:hAnsi="华文中宋" w:eastAsia="黑体" w:cs="华文中宋"/>
          <w:color w:val="auto"/>
          <w:spacing w:val="-12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Arial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Arial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ordWrap/>
        <w:adjustRightInd/>
        <w:snapToGrid/>
        <w:spacing w:line="560" w:lineRule="exact"/>
        <w:ind w:firstLine="832"/>
        <w:jc w:val="both"/>
        <w:textAlignment w:val="auto"/>
        <w:rPr>
          <w:rFonts w:ascii="方正小标宋简体" w:hAnsi="方正小标宋简体" w:eastAsia="方正小标宋简体" w:cs="方正小标宋简体"/>
          <w:color w:val="auto"/>
          <w:spacing w:val="-12"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  <w:lang w:val="en-US" w:eastAsia="zh-CN"/>
        </w:rPr>
        <w:t xml:space="preserve">      </w:t>
      </w:r>
      <w:r>
        <w:rPr>
          <w:rFonts w:hint="eastAsia" w:ascii="华文中宋" w:hAnsi="华文中宋" w:eastAsia="华文中宋" w:cs="华文中宋"/>
          <w:color w:val="auto"/>
          <w:spacing w:val="-12"/>
          <w:sz w:val="44"/>
          <w:szCs w:val="44"/>
          <w:highlight w:val="none"/>
        </w:rPr>
        <w:t>部分不合格项目小知识</w:t>
      </w:r>
    </w:p>
    <w:p>
      <w:pPr>
        <w:pStyle w:val="2"/>
        <w:wordWrap/>
        <w:adjustRightInd/>
        <w:snapToGrid/>
        <w:spacing w:after="0" w:line="560" w:lineRule="exact"/>
        <w:ind w:left="640" w:firstLine="480"/>
        <w:textAlignment w:val="auto"/>
        <w:rPr>
          <w:color w:val="auto"/>
          <w:highlight w:val="none"/>
        </w:rPr>
      </w:pP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（一）吡虫啉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吡虫啉属氯化烟酰类杀虫剂，具有广谱、高效、低毒等特点。长期食用吡虫啉超标的食品，可能对人体产生危害。《食品安全国家标准食品中农药最大残留限量》（GB 2763-2021）中规定，吡虫啉在香蕉中的最大残留限量值为0.5mg/kg。香蕉中吡虫啉超标的原因，可能是为快速控制虫害加大用药量，或未遵守采摘间隔期规定，致使上市销售时产品中的药物残留量未降解至标准限量以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（二）磺胺类（总量）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磺胺类药物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是一种人工合成的抗菌谱较广、性质稳定、使用简便的抗菌药，对大多数革兰氏阳性菌和阴性菌都有较强抑制作用。GB 31650-2019《食品安全国家标准食品中兽药最大残留限量》中规定，磺胺类（总量）在所有食品动物的肌肉中最高残留限量值为100μg/kg。水产品中磺胺类超标的原因，可能是养殖户在养殖过程中违规使用相关兽药。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（三）噻虫胺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噻虫胺，烟碱类杀虫剂，具有触杀、胃毒作用，具有根内吸活性和层间传导性。土壤处理、叶面喷施和种子处理，防治水稻、玉米、油菜、果树和蔬菜、柑橘的刺吸式和咀嚼式害虫，如飞虱、椿象、蚜虫和烟粉虱。急性中毒可出现恶心、呕吐、头痛、乏力、躁动、抽搐等。食用食品一般不会导致噻虫胺的急性中毒，但长期食用噻虫胺超标的食品，对人体健康也有一定影响。《食品安全国家标准 食品中农药最大残留限量》（GB 2763-2021）中的规定，噻虫胺在茄果类蔬菜中最大残留限量为0.05mg/kg。圆椒（甜椒）中噻虫胺超标的原因，可能是为快速控制虫害加大用药量，或未遵守采摘间隔期规定，致使上市销售时产品中的药物残留量未降解至标准限量以下。</w:t>
      </w:r>
    </w:p>
    <w:p>
      <w:pPr>
        <w:bidi w:val="0"/>
        <w:ind w:firstLine="643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（四）多西环素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多西环素是半合成四环素类抗菌药物，别名强力霉素。具有抗菌谱广、长效、组织穿透力强、吸收快、体内分布广、生物利用度高等优点。动物产品的多西环素残留，一般不会导致对人体的急性毒性作用，长期大量摄入多西环素残留超标的食品，可能在人体内蓄积，引起胃肠道症状、皮疹、嗜睡、口腔炎症等。《食品安全国家标准 食品中41种兽药最大残留限量》（GB 31650.1-2022 ）中规定鸡蛋的最大残留量为10ug/kg，鸡蛋中检出多西环素的原因，可能是用药治疗蛋鸡疾病导致多西环素在其体内残留，进而传递至鸡蛋中。</w:t>
      </w:r>
    </w:p>
    <w:p>
      <w:pPr>
        <w:bidi w:val="0"/>
        <w:ind w:firstLine="643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（五）尼卡巴嗪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尼卡巴嗪具有易吸收、体内分布广泛、长效等优点。对鸡的多种艾美耳球虫有良好的防治效果。动物产品的尼卡巴嗪残留，一般不会导致对人体的急性毒性作用；长期大量摄入尼卡巴嗪残留超标的食品，可能在人体内蓄积，引起精子畸变率增高等生理毒性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《食品安全国家标准 食品中兽药最大残留限量》（GB 31650-2019）中的规定，尼卡巴嗪在鸡肉中最大残留限量为200μg/kg。尼卡巴嗪超标的原因，可能是养殖户在养殖过程中违规使用相关兽药</w:t>
      </w: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（六）镉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镉是人体非必需元素，在自然界中常以化合物状态存在，一般含量很低，正常环境状态下，不会影响人体健康。镉是一种蓄积性的重金属元素，可通过食物链进入人体。长期摄入镉含量超标的食品，可能导致肾脏和骨骼损伤等健康危害。</w:t>
      </w: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（七）呋喃唑酮代谢物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呋喃唑酮代谢物属硝基呋喃类药物，对大多数革兰氏阳性菌和革兰氏阴性菌等均有杀灭作用，广泛应用于畜禽及水产养殖业。《食品动物中禁止使用的药品及其他化合物清单》（农业农村部公告第250号）中规定呋喃唑酮为禁止使用的药物，在动物性食品中不得检出。硝基呋喃类药物及其代谢物可能会引起溶血性贫血、多发性神经炎、眼部损害和急性肝坏死等残疾而对人类健康造成危害。本次基围虾中检出呋喃唑酮代谢物的原因，可能是养殖户不清楚国家对相关兽药使用的规定，未按规定合理使用药物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（八）甲硝唑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甲硝唑是硝基咪唑类抗菌药，对甲硝唑敏感的菌种有拟杆菌属、梭状芽孢杆菌属、产气荚膜梭菌、消化球菌属等。长期食用甲硝唑超标的鸡蛋，可能在人体内蓄积，产生消化道症状、神经系统症状、皮肤症状等。《食品安全国家标准 食品中兽药最大残留限量》（GB 31650—2019）中规定，甲硝唑允许作治疗用，但不得在动物性食品中检出。鸡蛋中检出甲硝唑的原因，可能是在养殖过程中为快速控制疫病，违规加大用药量或不遵守休药期规定，致使产品上市销售时的药物残留量超标</w:t>
      </w:r>
    </w:p>
    <w:p>
      <w:pPr>
        <w:bidi w:val="0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（九）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噻虫嗪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噻虫嗪是一种全新结构的第二代烟碱类高效低毒杀虫剂，对害虫具有胃毒、触杀及内吸活性，用于叶面喷雾及土壤灌根处理，对刺吸式害虫如蚜虫、飞虱、叶蝉、粉虱等有良好的防效。《食品安全国家标准 食品中农药最大残留限量》（GB 2763—2021）中规定，噻虫嗪在香蕉中的最大残留限量值为0.02mg/kg。香蕉中噻虫嗪残留量超标的原因，可能是农户为快速控制病情加大用药量或未遵守采摘间隔期规定，致使上市销售的产品中残留量超标。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5D87"/>
    <w:rsid w:val="000E11B9"/>
    <w:rsid w:val="000E3D58"/>
    <w:rsid w:val="003337F0"/>
    <w:rsid w:val="00482B25"/>
    <w:rsid w:val="00597BE5"/>
    <w:rsid w:val="00652391"/>
    <w:rsid w:val="006F1AC3"/>
    <w:rsid w:val="007C015E"/>
    <w:rsid w:val="00837988"/>
    <w:rsid w:val="00962E79"/>
    <w:rsid w:val="00C6147A"/>
    <w:rsid w:val="00D32A12"/>
    <w:rsid w:val="00DC1BE9"/>
    <w:rsid w:val="00FD5D87"/>
    <w:rsid w:val="01703FCC"/>
    <w:rsid w:val="038A0E9B"/>
    <w:rsid w:val="03D21894"/>
    <w:rsid w:val="06DB307E"/>
    <w:rsid w:val="06ED7C8E"/>
    <w:rsid w:val="09550E1D"/>
    <w:rsid w:val="0B944C67"/>
    <w:rsid w:val="105F10C2"/>
    <w:rsid w:val="11967B5A"/>
    <w:rsid w:val="11A14E51"/>
    <w:rsid w:val="11A61283"/>
    <w:rsid w:val="13830ABC"/>
    <w:rsid w:val="14FE278E"/>
    <w:rsid w:val="179F5CDF"/>
    <w:rsid w:val="18197C79"/>
    <w:rsid w:val="1DA90CDB"/>
    <w:rsid w:val="1EB1407B"/>
    <w:rsid w:val="1FE16016"/>
    <w:rsid w:val="20236A17"/>
    <w:rsid w:val="216456F5"/>
    <w:rsid w:val="24107A0A"/>
    <w:rsid w:val="26B3029E"/>
    <w:rsid w:val="2BFA29CF"/>
    <w:rsid w:val="2EC16D66"/>
    <w:rsid w:val="2F992B46"/>
    <w:rsid w:val="30F22B39"/>
    <w:rsid w:val="3658401E"/>
    <w:rsid w:val="36CC40A2"/>
    <w:rsid w:val="36DC65D0"/>
    <w:rsid w:val="39B82271"/>
    <w:rsid w:val="3A9C284F"/>
    <w:rsid w:val="3ABD6286"/>
    <w:rsid w:val="3CB70FFB"/>
    <w:rsid w:val="3E36364F"/>
    <w:rsid w:val="414819A5"/>
    <w:rsid w:val="41764853"/>
    <w:rsid w:val="41AF633F"/>
    <w:rsid w:val="41E12811"/>
    <w:rsid w:val="42D84DE1"/>
    <w:rsid w:val="46BD3ECE"/>
    <w:rsid w:val="46EC7E96"/>
    <w:rsid w:val="495820B3"/>
    <w:rsid w:val="4AA41E3E"/>
    <w:rsid w:val="4B4476EB"/>
    <w:rsid w:val="4C2C2250"/>
    <w:rsid w:val="4CD063C3"/>
    <w:rsid w:val="52CD7EE2"/>
    <w:rsid w:val="548668F6"/>
    <w:rsid w:val="560143AB"/>
    <w:rsid w:val="5856369B"/>
    <w:rsid w:val="59673CB0"/>
    <w:rsid w:val="5A1B165B"/>
    <w:rsid w:val="5C4E181B"/>
    <w:rsid w:val="60710F4D"/>
    <w:rsid w:val="624B68AC"/>
    <w:rsid w:val="62BD40DD"/>
    <w:rsid w:val="64A06D31"/>
    <w:rsid w:val="64C67637"/>
    <w:rsid w:val="664769BF"/>
    <w:rsid w:val="681F0B5E"/>
    <w:rsid w:val="691058AE"/>
    <w:rsid w:val="69961F9F"/>
    <w:rsid w:val="6C670B12"/>
    <w:rsid w:val="6D4E4E61"/>
    <w:rsid w:val="6EEA194B"/>
    <w:rsid w:val="70DC3B36"/>
    <w:rsid w:val="71940C37"/>
    <w:rsid w:val="72EA59A9"/>
    <w:rsid w:val="73132CD6"/>
    <w:rsid w:val="77F127E4"/>
    <w:rsid w:val="798249BB"/>
    <w:rsid w:val="7D5C025A"/>
    <w:rsid w:val="7DEA6C04"/>
    <w:rsid w:val="7F037761"/>
    <w:rsid w:val="7F9E3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spacing w:line="240" w:lineRule="auto"/>
      <w:outlineLvl w:val="1"/>
    </w:pPr>
    <w:rPr>
      <w:rFonts w:ascii="楷体" w:hAnsi="楷体" w:eastAsia="楷体" w:cs="黑体"/>
      <w:b/>
      <w:bCs/>
      <w:szCs w:val="32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2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1"/>
    <w:unhideWhenUsed/>
    <w:qFormat/>
    <w:uiPriority w:val="99"/>
    <w:rPr>
      <w:sz w:val="2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13">
    <w:name w:val="正文正"/>
    <w:basedOn w:val="1"/>
    <w:qFormat/>
    <w:uiPriority w:val="0"/>
    <w:pPr>
      <w:spacing w:line="560" w:lineRule="exact"/>
      <w:ind w:firstLine="561"/>
    </w:pPr>
    <w:rPr>
      <w:rFonts w:eastAsia="仿宋_GB2312"/>
      <w:sz w:val="2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92</Words>
  <Characters>530</Characters>
  <Lines>4</Lines>
  <Paragraphs>1</Paragraphs>
  <TotalTime>182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2021-11-23T01:31:00Z</dcterms:created>
  <dc:creator>Windows User</dc:creator>
  <cp:lastModifiedBy>陈思莉</cp:lastModifiedBy>
  <dcterms:modified xsi:type="dcterms:W3CDTF">2024-07-03T06:32:15Z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D4E05C85030F4F2C83B1DE166B554662</vt:lpwstr>
  </property>
  <property fmtid="{D5CDD505-2E9C-101B-9397-08002B2CF9AE}" pid="4" name="ribbonExt">
    <vt:lpwstr>{"WPSExtOfficeTab":{"OnGetEnabled":false,"OnGetVisible":false}}</vt:lpwstr>
  </property>
</Properties>
</file>