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DF" w:rsidRDefault="00C562DF">
      <w:pPr>
        <w:spacing w:line="520" w:lineRule="exact"/>
        <w:jc w:val="center"/>
        <w:rPr>
          <w:rFonts w:ascii="方正小标宋简体" w:eastAsia="方正小标宋简体" w:hAnsi="方正小标宋简体" w:cs="方正小标宋简体"/>
          <w:bCs/>
          <w:sz w:val="44"/>
          <w:szCs w:val="44"/>
        </w:rPr>
      </w:pPr>
    </w:p>
    <w:p w:rsidR="00C562DF" w:rsidRDefault="002D172E">
      <w:pPr>
        <w:spacing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五华县水务局202</w:t>
      </w:r>
      <w:r w:rsidR="001D0DD6">
        <w:rPr>
          <w:rFonts w:ascii="方正小标宋简体" w:eastAsia="方正小标宋简体" w:hAnsi="方正小标宋简体" w:cs="方正小标宋简体" w:hint="eastAsia"/>
          <w:bCs/>
          <w:sz w:val="44"/>
          <w:szCs w:val="44"/>
        </w:rPr>
        <w:t>4</w:t>
      </w:r>
      <w:r>
        <w:rPr>
          <w:rFonts w:ascii="方正小标宋简体" w:eastAsia="方正小标宋简体" w:hAnsi="方正小标宋简体" w:cs="方正小标宋简体" w:hint="eastAsia"/>
          <w:bCs/>
          <w:sz w:val="44"/>
          <w:szCs w:val="44"/>
        </w:rPr>
        <w:t>年政府信息公开</w:t>
      </w:r>
    </w:p>
    <w:p w:rsidR="00C562DF" w:rsidRDefault="002D172E">
      <w:pPr>
        <w:spacing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工作年度报告</w:t>
      </w:r>
    </w:p>
    <w:p w:rsidR="00C562DF" w:rsidRDefault="00C562DF">
      <w:pPr>
        <w:widowControl/>
        <w:spacing w:line="520" w:lineRule="exact"/>
        <w:ind w:firstLineChars="500" w:firstLine="1800"/>
        <w:rPr>
          <w:rFonts w:ascii="Times New Roman" w:eastAsia="黑体" w:hAnsi="Times New Roman" w:cs="黑体"/>
          <w:color w:val="000000"/>
          <w:kern w:val="0"/>
          <w:sz w:val="36"/>
          <w:szCs w:val="36"/>
          <w:shd w:val="clear" w:color="auto" w:fill="FFFFFF"/>
        </w:rPr>
      </w:pPr>
    </w:p>
    <w:p w:rsidR="00C562DF" w:rsidRDefault="002D172E">
      <w:pPr>
        <w:spacing w:line="520" w:lineRule="exact"/>
        <w:ind w:firstLineChars="200" w:firstLine="640"/>
        <w:jc w:val="left"/>
        <w:rPr>
          <w:rFonts w:ascii="文星黑体" w:eastAsia="文星黑体" w:hAnsi="文星黑体" w:cs="文星黑体"/>
          <w:bCs/>
          <w:sz w:val="32"/>
          <w:szCs w:val="28"/>
        </w:rPr>
      </w:pPr>
      <w:r>
        <w:rPr>
          <w:rFonts w:ascii="黑体" w:eastAsia="黑体" w:hAnsi="黑体" w:cs="黑体" w:hint="eastAsia"/>
          <w:bCs/>
          <w:sz w:val="32"/>
          <w:szCs w:val="28"/>
        </w:rPr>
        <w:t>一、总体情况</w:t>
      </w:r>
    </w:p>
    <w:p w:rsidR="00C562DF" w:rsidRDefault="002D172E">
      <w:pPr>
        <w:pStyle w:val="a6"/>
        <w:spacing w:before="0" w:beforeAutospacing="0" w:after="0" w:afterAutospacing="0" w:line="560" w:lineRule="exact"/>
        <w:ind w:firstLine="561"/>
        <w:jc w:val="both"/>
        <w:rPr>
          <w:rFonts w:ascii="Times New Roman" w:eastAsia="方正仿宋简体" w:hAnsi="Times New Roman" w:cs="Times New Roman"/>
          <w:sz w:val="32"/>
          <w:szCs w:val="32"/>
        </w:rPr>
      </w:pPr>
      <w:r>
        <w:rPr>
          <w:rFonts w:ascii="Times New Roman" w:eastAsia="方正仿宋简体" w:hAnsi="Times New Roman" w:cs="Times New Roman"/>
          <w:sz w:val="32"/>
          <w:szCs w:val="32"/>
        </w:rPr>
        <w:t>202</w:t>
      </w:r>
      <w:r w:rsidR="001D0DD6">
        <w:rPr>
          <w:rFonts w:ascii="Times New Roman" w:eastAsia="方正仿宋简体" w:hAnsi="Times New Roman" w:cs="Times New Roman" w:hint="eastAsia"/>
          <w:sz w:val="32"/>
          <w:szCs w:val="32"/>
        </w:rPr>
        <w:t>4</w:t>
      </w:r>
      <w:r>
        <w:rPr>
          <w:rFonts w:ascii="Times New Roman" w:eastAsia="方正仿宋简体" w:hAnsi="Times New Roman" w:cs="Times New Roman"/>
          <w:sz w:val="32"/>
          <w:szCs w:val="32"/>
        </w:rPr>
        <w:t>年，县水务局</w:t>
      </w:r>
      <w:r>
        <w:rPr>
          <w:rFonts w:ascii="Times New Roman" w:eastAsia="方正仿宋简体" w:hAnsi="Times New Roman" w:cs="Times New Roman" w:hint="eastAsia"/>
          <w:sz w:val="32"/>
          <w:szCs w:val="32"/>
        </w:rPr>
        <w:t>认真贯彻落实中央、省、市水利政府信息公开工作会议精神，依法、及时、准确地向社会公开水利政府信息，方便群众获取水利政府信息，保障公民知情权、参与权和监督权，扎实推进我县水利政府信息公开工作，较好地发挥水利政府信息对经济社会活动和人民群众生产生活的服务作用。</w:t>
      </w:r>
    </w:p>
    <w:p w:rsidR="00C562DF" w:rsidRDefault="002D172E">
      <w:pPr>
        <w:pStyle w:val="a6"/>
        <w:spacing w:before="0" w:beforeAutospacing="0" w:after="0" w:afterAutospacing="0" w:line="560" w:lineRule="exact"/>
        <w:ind w:firstLine="561"/>
        <w:jc w:val="both"/>
        <w:rPr>
          <w:rFonts w:ascii="Times New Roman" w:eastAsia="方正仿宋简体" w:hAnsi="Times New Roman" w:cs="Times New Roman"/>
          <w:sz w:val="32"/>
          <w:szCs w:val="32"/>
        </w:rPr>
      </w:pPr>
      <w:r>
        <w:rPr>
          <w:rFonts w:ascii="Times New Roman" w:eastAsia="楷体" w:hAnsi="Times New Roman" w:cs="Times New Roman"/>
          <w:sz w:val="32"/>
          <w:szCs w:val="32"/>
        </w:rPr>
        <w:t>（一）</w:t>
      </w:r>
      <w:r w:rsidR="00AC15CE">
        <w:rPr>
          <w:rFonts w:ascii="Times New Roman" w:eastAsia="楷体" w:hAnsi="Times New Roman" w:cs="Times New Roman" w:hint="eastAsia"/>
          <w:sz w:val="32"/>
          <w:szCs w:val="32"/>
        </w:rPr>
        <w:t>加强组织领导</w:t>
      </w:r>
      <w:r>
        <w:rPr>
          <w:rFonts w:ascii="Times New Roman" w:eastAsia="楷体" w:hAnsi="Times New Roman" w:cs="Times New Roman"/>
          <w:sz w:val="32"/>
          <w:szCs w:val="32"/>
        </w:rPr>
        <w:t>。</w:t>
      </w:r>
      <w:r>
        <w:rPr>
          <w:rFonts w:ascii="Times New Roman" w:eastAsia="方正仿宋简体" w:hAnsi="Times New Roman" w:cs="Times New Roman"/>
          <w:sz w:val="32"/>
          <w:szCs w:val="32"/>
        </w:rPr>
        <w:t>县水务局党组一直以来高度重视政府信息公开工作，</w:t>
      </w:r>
      <w:r>
        <w:rPr>
          <w:rFonts w:ascii="Times New Roman" w:eastAsia="方正仿宋简体" w:hAnsi="Times New Roman" w:cs="Times New Roman" w:hint="eastAsia"/>
          <w:sz w:val="32"/>
          <w:szCs w:val="32"/>
        </w:rPr>
        <w:t>成立了政府信息公开领导小组，</w:t>
      </w:r>
      <w:r>
        <w:rPr>
          <w:rFonts w:ascii="Times New Roman" w:eastAsia="方正仿宋简体" w:hAnsi="Times New Roman" w:cs="Times New Roman"/>
          <w:sz w:val="32"/>
          <w:szCs w:val="32"/>
        </w:rPr>
        <w:t>定期或不定期召开会议，听取情况汇报，深入调查研究问题，细化工作措施，</w:t>
      </w:r>
      <w:r>
        <w:rPr>
          <w:rFonts w:ascii="Times New Roman" w:eastAsia="方正仿宋简体" w:hAnsi="Times New Roman" w:cs="Times New Roman" w:hint="eastAsia"/>
          <w:sz w:val="32"/>
          <w:szCs w:val="32"/>
        </w:rPr>
        <w:t>指定专人负责政府信息公开工作，形成一级抓一级、层层抓落实的局面，保证了</w:t>
      </w:r>
      <w:r>
        <w:rPr>
          <w:rFonts w:ascii="Times New Roman" w:eastAsia="方正仿宋简体" w:hAnsi="Times New Roman" w:cs="Times New Roman" w:hint="eastAsia"/>
          <w:sz w:val="32"/>
          <w:szCs w:val="32"/>
        </w:rPr>
        <w:t>202</w:t>
      </w:r>
      <w:r w:rsidR="001D0DD6">
        <w:rPr>
          <w:rFonts w:ascii="Times New Roman" w:eastAsia="方正仿宋简体" w:hAnsi="Times New Roman" w:cs="Times New Roman" w:hint="eastAsia"/>
          <w:sz w:val="32"/>
          <w:szCs w:val="32"/>
        </w:rPr>
        <w:t>4</w:t>
      </w:r>
      <w:r>
        <w:rPr>
          <w:rFonts w:ascii="Times New Roman" w:eastAsia="方正仿宋简体" w:hAnsi="Times New Roman" w:cs="Times New Roman" w:hint="eastAsia"/>
          <w:sz w:val="32"/>
          <w:szCs w:val="32"/>
        </w:rPr>
        <w:t>年政府信息公开工作的有序推进。</w:t>
      </w:r>
      <w:r>
        <w:rPr>
          <w:rFonts w:ascii="Times New Roman" w:eastAsia="方正仿宋简体" w:hAnsi="Times New Roman" w:cs="Times New Roman"/>
          <w:sz w:val="32"/>
          <w:szCs w:val="32"/>
        </w:rPr>
        <w:t>同时，强化责任担当，进一步健全信息公开工作体系和运行机制，真正实现全面公开、立体公开、主动公开、及时公开和规范公开，积极推进阳光政府、法治政府建设。</w:t>
      </w:r>
    </w:p>
    <w:p w:rsidR="00604379" w:rsidRDefault="002D172E" w:rsidP="00604379">
      <w:pPr>
        <w:pStyle w:val="a6"/>
        <w:spacing w:before="0" w:beforeAutospacing="0" w:after="0" w:afterAutospacing="0" w:line="560" w:lineRule="exact"/>
        <w:ind w:firstLineChars="200" w:firstLine="640"/>
        <w:jc w:val="both"/>
        <w:rPr>
          <w:rFonts w:ascii="Times New Roman" w:eastAsia="方正仿宋简体" w:hAnsi="Times New Roman" w:cs="Times New Roman"/>
          <w:sz w:val="32"/>
          <w:szCs w:val="32"/>
        </w:rPr>
      </w:pPr>
      <w:r>
        <w:rPr>
          <w:rFonts w:ascii="Times New Roman" w:eastAsia="楷体" w:hAnsi="Times New Roman" w:cs="Times New Roman"/>
          <w:sz w:val="32"/>
          <w:szCs w:val="32"/>
        </w:rPr>
        <w:t>（二）</w:t>
      </w:r>
      <w:r w:rsidR="002D6611" w:rsidRPr="002D6611">
        <w:rPr>
          <w:rFonts w:ascii="Times New Roman" w:eastAsia="楷体" w:hAnsi="Times New Roman" w:cs="Times New Roman" w:hint="eastAsia"/>
          <w:sz w:val="32"/>
          <w:szCs w:val="32"/>
        </w:rPr>
        <w:t>平台建设情况。</w:t>
      </w:r>
      <w:r w:rsidR="002D6611" w:rsidRPr="002D6611">
        <w:rPr>
          <w:rFonts w:ascii="Times New Roman" w:eastAsia="方正仿宋简体" w:hAnsi="Times New Roman" w:cs="Times New Roman" w:hint="eastAsia"/>
          <w:sz w:val="32"/>
          <w:szCs w:val="32"/>
        </w:rPr>
        <w:t>根据《五华县人民政府门户网站管理规定》相关要求和工作需要，调整局网站栏目设置，进一步优化栏目内容，提高政府信息公开工作质量。注重网站日常监</w:t>
      </w:r>
      <w:r w:rsidR="002D6611" w:rsidRPr="002D6611">
        <w:rPr>
          <w:rFonts w:ascii="Times New Roman" w:eastAsia="方正仿宋简体" w:hAnsi="Times New Roman" w:cs="Times New Roman" w:hint="eastAsia"/>
          <w:sz w:val="32"/>
          <w:szCs w:val="32"/>
        </w:rPr>
        <w:lastRenderedPageBreak/>
        <w:t>测工作，</w:t>
      </w:r>
      <w:r w:rsidR="00604379">
        <w:rPr>
          <w:rFonts w:ascii="Times New Roman" w:eastAsia="方正仿宋简体" w:hAnsi="Times New Roman" w:cs="Times New Roman" w:hint="eastAsia"/>
          <w:sz w:val="32"/>
          <w:szCs w:val="32"/>
        </w:rPr>
        <w:t>及时</w:t>
      </w:r>
      <w:r w:rsidR="00150736">
        <w:rPr>
          <w:rFonts w:ascii="Times New Roman" w:eastAsia="方正仿宋简体" w:hAnsi="Times New Roman" w:cs="Times New Roman" w:hint="eastAsia"/>
          <w:sz w:val="32"/>
          <w:szCs w:val="32"/>
        </w:rPr>
        <w:t>发现、</w:t>
      </w:r>
      <w:r w:rsidR="00604379">
        <w:rPr>
          <w:rFonts w:ascii="Times New Roman" w:eastAsia="方正仿宋简体" w:hAnsi="Times New Roman" w:cs="Times New Roman" w:hint="eastAsia"/>
          <w:sz w:val="32"/>
          <w:szCs w:val="32"/>
        </w:rPr>
        <w:t>整改</w:t>
      </w:r>
      <w:r w:rsidR="002D6611" w:rsidRPr="002D6611">
        <w:rPr>
          <w:rFonts w:ascii="Times New Roman" w:eastAsia="方正仿宋简体" w:hAnsi="Times New Roman" w:cs="Times New Roman" w:hint="eastAsia"/>
          <w:sz w:val="32"/>
          <w:szCs w:val="32"/>
        </w:rPr>
        <w:t>网站未及时更新、链接打不开、访问异常等情况</w:t>
      </w:r>
      <w:r w:rsidR="00604379">
        <w:rPr>
          <w:rFonts w:ascii="Times New Roman" w:eastAsia="方正仿宋简体" w:hAnsi="Times New Roman" w:cs="Times New Roman" w:hint="eastAsia"/>
          <w:sz w:val="32"/>
          <w:szCs w:val="32"/>
        </w:rPr>
        <w:t>。</w:t>
      </w:r>
    </w:p>
    <w:p w:rsidR="002D6611" w:rsidRDefault="002D172E" w:rsidP="002D6611">
      <w:pPr>
        <w:pStyle w:val="a6"/>
        <w:spacing w:before="0" w:beforeAutospacing="0" w:after="0" w:afterAutospacing="0" w:line="560" w:lineRule="exact"/>
        <w:ind w:firstLineChars="200" w:firstLine="640"/>
        <w:jc w:val="both"/>
        <w:rPr>
          <w:rFonts w:ascii="Times New Roman" w:eastAsia="文星仿宋" w:hAnsi="Times New Roman" w:cs="Times New Roman"/>
          <w:sz w:val="32"/>
          <w:szCs w:val="32"/>
        </w:rPr>
      </w:pPr>
      <w:r>
        <w:rPr>
          <w:rFonts w:ascii="Times New Roman" w:eastAsia="楷体" w:hAnsi="Times New Roman" w:cs="Times New Roman"/>
          <w:sz w:val="32"/>
          <w:szCs w:val="32"/>
        </w:rPr>
        <w:t>（三）政府信息管理情况</w:t>
      </w:r>
      <w:r>
        <w:rPr>
          <w:rFonts w:ascii="Times New Roman" w:eastAsia="文星仿宋" w:hAnsi="Times New Roman" w:cs="Times New Roman"/>
          <w:sz w:val="32"/>
          <w:szCs w:val="32"/>
        </w:rPr>
        <w:t>。按照</w:t>
      </w:r>
      <w:r>
        <w:rPr>
          <w:rFonts w:ascii="Times New Roman" w:eastAsia="文星仿宋" w:hAnsi="Times New Roman" w:cs="Times New Roman"/>
          <w:sz w:val="32"/>
          <w:szCs w:val="32"/>
        </w:rPr>
        <w:t>“</w:t>
      </w:r>
      <w:r>
        <w:rPr>
          <w:rFonts w:ascii="Times New Roman" w:eastAsia="文星仿宋" w:hAnsi="Times New Roman" w:cs="Times New Roman"/>
          <w:sz w:val="32"/>
          <w:szCs w:val="32"/>
        </w:rPr>
        <w:t>谁公开、谁负责</w:t>
      </w:r>
      <w:r>
        <w:rPr>
          <w:rFonts w:ascii="Times New Roman" w:eastAsia="文星仿宋" w:hAnsi="Times New Roman" w:cs="Times New Roman"/>
          <w:sz w:val="32"/>
          <w:szCs w:val="32"/>
        </w:rPr>
        <w:t>”</w:t>
      </w:r>
      <w:r>
        <w:rPr>
          <w:rFonts w:ascii="Times New Roman" w:eastAsia="文星仿宋" w:hAnsi="Times New Roman" w:cs="Times New Roman"/>
          <w:sz w:val="32"/>
          <w:szCs w:val="32"/>
        </w:rPr>
        <w:t>的原则，要求各股室按规定对发布的信息进行审核，并指定专人依时公开各类政务信息、政策法规等信息，对政务公开和政务服务事项的信息量、完整性、时效性、准确性等进行监察，确保信息公开及时、准确。</w:t>
      </w:r>
    </w:p>
    <w:p w:rsidR="00C562DF" w:rsidRDefault="002D172E">
      <w:pPr>
        <w:pStyle w:val="a6"/>
        <w:spacing w:before="0" w:beforeAutospacing="0" w:after="0" w:afterAutospacing="0" w:line="560" w:lineRule="exact"/>
        <w:ind w:firstLineChars="200" w:firstLine="640"/>
        <w:jc w:val="both"/>
        <w:rPr>
          <w:rFonts w:ascii="Times New Roman" w:eastAsia="楷体" w:hAnsi="Times New Roman" w:cs="Times New Roman"/>
          <w:sz w:val="32"/>
          <w:szCs w:val="32"/>
        </w:rPr>
      </w:pPr>
      <w:r>
        <w:rPr>
          <w:rFonts w:ascii="Times New Roman" w:eastAsia="楷体" w:hAnsi="Times New Roman" w:cs="Times New Roman"/>
          <w:sz w:val="32"/>
          <w:szCs w:val="32"/>
        </w:rPr>
        <w:t>（四）监督保障机制。</w:t>
      </w:r>
      <w:r>
        <w:rPr>
          <w:rFonts w:ascii="Times New Roman" w:eastAsia="方正仿宋简体" w:hAnsi="Times New Roman" w:cs="Times New Roman"/>
          <w:sz w:val="32"/>
          <w:szCs w:val="32"/>
        </w:rPr>
        <w:t>进一步强化主体责任，落实监督保障机制。严格落实政务信息公开发布、审批制度，确保政府信息公开各项工作有序开展。同时，保障政府信息公开工作机构和队伍健全，按时按质按量完成政府信息公开各项工作。</w:t>
      </w:r>
    </w:p>
    <w:p w:rsidR="00C562DF" w:rsidRDefault="002D172E">
      <w:pPr>
        <w:pStyle w:val="a6"/>
        <w:spacing w:before="0" w:beforeAutospacing="0" w:after="0" w:afterAutospacing="0" w:line="560" w:lineRule="exact"/>
        <w:ind w:firstLineChars="200" w:firstLine="640"/>
        <w:jc w:val="both"/>
        <w:rPr>
          <w:rFonts w:ascii="Times New Roman" w:eastAsia="方正仿宋简体" w:hAnsi="Times New Roman" w:cs="Times New Roman"/>
          <w:sz w:val="32"/>
          <w:szCs w:val="32"/>
        </w:rPr>
      </w:pPr>
      <w:r>
        <w:rPr>
          <w:rFonts w:ascii="Times New Roman" w:eastAsia="楷体" w:hAnsi="Times New Roman" w:cs="Times New Roman"/>
          <w:sz w:val="32"/>
          <w:szCs w:val="32"/>
        </w:rPr>
        <w:t>（五）政府信息依申请公开办理情况。</w:t>
      </w:r>
      <w:r>
        <w:rPr>
          <w:rFonts w:ascii="Times New Roman" w:eastAsia="方正仿宋简体" w:hAnsi="Times New Roman" w:cs="Times New Roman" w:hint="eastAsia"/>
          <w:sz w:val="32"/>
          <w:szCs w:val="32"/>
        </w:rPr>
        <w:t>县水务局</w:t>
      </w:r>
      <w:r>
        <w:rPr>
          <w:rFonts w:ascii="Times New Roman" w:eastAsia="方正仿宋简体" w:hAnsi="Times New Roman" w:cs="Times New Roman"/>
          <w:sz w:val="32"/>
          <w:szCs w:val="32"/>
        </w:rPr>
        <w:t>积极响应公众的申请，保障公民、法人和其他组织的合法知情权，建立了规范的申请公开流程，并及时处理各类申请</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202</w:t>
      </w:r>
      <w:r w:rsidR="001D0DD6">
        <w:rPr>
          <w:rFonts w:ascii="Times New Roman" w:eastAsia="方正仿宋简体" w:hAnsi="Times New Roman" w:cs="Times New Roman" w:hint="eastAsia"/>
          <w:sz w:val="32"/>
          <w:szCs w:val="32"/>
        </w:rPr>
        <w:t>4</w:t>
      </w:r>
      <w:r>
        <w:rPr>
          <w:rFonts w:ascii="Times New Roman" w:eastAsia="方正仿宋简体" w:hAnsi="Times New Roman" w:cs="Times New Roman"/>
          <w:sz w:val="32"/>
          <w:szCs w:val="32"/>
        </w:rPr>
        <w:t>年度收到政府信息</w:t>
      </w:r>
      <w:r>
        <w:rPr>
          <w:rFonts w:ascii="Times New Roman" w:eastAsia="方正仿宋简体" w:hAnsi="Times New Roman" w:cs="Times New Roman" w:hint="eastAsia"/>
          <w:sz w:val="32"/>
          <w:szCs w:val="32"/>
        </w:rPr>
        <w:t>依</w:t>
      </w:r>
      <w:r>
        <w:rPr>
          <w:rFonts w:ascii="Times New Roman" w:eastAsia="方正仿宋简体" w:hAnsi="Times New Roman" w:cs="Times New Roman"/>
          <w:sz w:val="32"/>
          <w:szCs w:val="32"/>
        </w:rPr>
        <w:t>申请</w:t>
      </w:r>
      <w:r>
        <w:rPr>
          <w:rFonts w:ascii="Times New Roman" w:eastAsia="方正仿宋简体" w:hAnsi="Times New Roman" w:cs="Times New Roman" w:hint="eastAsia"/>
          <w:sz w:val="32"/>
          <w:szCs w:val="32"/>
        </w:rPr>
        <w:t>公开</w:t>
      </w:r>
      <w:r w:rsidR="00553997">
        <w:rPr>
          <w:rFonts w:ascii="Times New Roman" w:eastAsia="方正仿宋简体" w:hAnsi="Times New Roman" w:cs="Times New Roman" w:hint="eastAsia"/>
          <w:sz w:val="32"/>
          <w:szCs w:val="32"/>
        </w:rPr>
        <w:t>7</w:t>
      </w:r>
      <w:r>
        <w:rPr>
          <w:rFonts w:ascii="Times New Roman" w:eastAsia="方正仿宋简体" w:hAnsi="Times New Roman" w:cs="Times New Roman" w:hint="eastAsia"/>
          <w:sz w:val="32"/>
          <w:szCs w:val="32"/>
        </w:rPr>
        <w:t>条，已按时办结</w:t>
      </w:r>
      <w:r>
        <w:rPr>
          <w:rFonts w:ascii="Times New Roman" w:eastAsia="方正仿宋简体" w:hAnsi="Times New Roman" w:cs="Times New Roman"/>
          <w:sz w:val="32"/>
          <w:szCs w:val="32"/>
        </w:rPr>
        <w:t>。</w:t>
      </w:r>
    </w:p>
    <w:p w:rsidR="008B3C62" w:rsidRPr="00AF5CBA" w:rsidRDefault="002D172E" w:rsidP="00ED2AA6">
      <w:pPr>
        <w:pStyle w:val="a6"/>
        <w:spacing w:before="0" w:beforeAutospacing="0" w:after="0" w:afterAutospacing="0" w:line="560" w:lineRule="exact"/>
        <w:ind w:firstLineChars="200" w:firstLine="640"/>
        <w:jc w:val="both"/>
        <w:rPr>
          <w:rFonts w:ascii="Times New Roman" w:eastAsia="方正仿宋简体" w:hAnsi="Times New Roman" w:cs="Times New Roman"/>
          <w:color w:val="000000" w:themeColor="text1"/>
          <w:sz w:val="32"/>
          <w:szCs w:val="32"/>
        </w:rPr>
      </w:pPr>
      <w:r>
        <w:rPr>
          <w:rFonts w:ascii="Times New Roman" w:eastAsia="楷体" w:hAnsi="Times New Roman" w:cs="Times New Roman"/>
          <w:sz w:val="32"/>
          <w:szCs w:val="32"/>
        </w:rPr>
        <w:t>（六）</w:t>
      </w:r>
      <w:r w:rsidRPr="00AF5CBA">
        <w:rPr>
          <w:rFonts w:ascii="Times New Roman" w:eastAsia="楷体" w:hAnsi="Times New Roman" w:cs="Times New Roman"/>
          <w:color w:val="000000" w:themeColor="text1"/>
          <w:sz w:val="32"/>
          <w:szCs w:val="32"/>
        </w:rPr>
        <w:t>主动公开政务信息情况。</w:t>
      </w:r>
      <w:r w:rsidRPr="00AF5CBA">
        <w:rPr>
          <w:rFonts w:ascii="Times New Roman" w:eastAsia="方正仿宋简体" w:hAnsi="Times New Roman" w:cs="Times New Roman"/>
          <w:color w:val="000000" w:themeColor="text1"/>
          <w:sz w:val="32"/>
          <w:szCs w:val="32"/>
        </w:rPr>
        <w:t>202</w:t>
      </w:r>
      <w:r w:rsidR="001D0DD6" w:rsidRPr="00AF5CBA">
        <w:rPr>
          <w:rFonts w:ascii="Times New Roman" w:eastAsia="方正仿宋简体" w:hAnsi="Times New Roman" w:cs="Times New Roman" w:hint="eastAsia"/>
          <w:color w:val="000000" w:themeColor="text1"/>
          <w:sz w:val="32"/>
          <w:szCs w:val="32"/>
        </w:rPr>
        <w:t>4</w:t>
      </w:r>
      <w:r w:rsidRPr="00AF5CBA">
        <w:rPr>
          <w:rFonts w:ascii="Times New Roman" w:eastAsia="方正仿宋简体" w:hAnsi="Times New Roman" w:cs="Times New Roman"/>
          <w:color w:val="000000" w:themeColor="text1"/>
          <w:sz w:val="32"/>
          <w:szCs w:val="32"/>
        </w:rPr>
        <w:t>年，县水务局共主动公开政府信息</w:t>
      </w:r>
      <w:r w:rsidR="00ED2AA6" w:rsidRPr="00AF5CBA">
        <w:rPr>
          <w:rFonts w:ascii="Times New Roman" w:eastAsia="方正仿宋简体" w:hAnsi="Times New Roman" w:cs="Times New Roman" w:hint="eastAsia"/>
          <w:color w:val="000000" w:themeColor="text1"/>
          <w:sz w:val="32"/>
          <w:szCs w:val="32"/>
        </w:rPr>
        <w:t>90</w:t>
      </w:r>
      <w:r w:rsidRPr="00AF5CBA">
        <w:rPr>
          <w:rFonts w:ascii="Times New Roman" w:eastAsia="方正仿宋简体" w:hAnsi="Times New Roman" w:cs="Times New Roman"/>
          <w:color w:val="000000" w:themeColor="text1"/>
          <w:sz w:val="32"/>
          <w:szCs w:val="32"/>
        </w:rPr>
        <w:t>条，其中工作动态类信息</w:t>
      </w:r>
      <w:r w:rsidR="00ED2AA6" w:rsidRPr="00AF5CBA">
        <w:rPr>
          <w:rFonts w:ascii="Times New Roman" w:eastAsia="方正仿宋简体" w:hAnsi="Times New Roman" w:cs="Times New Roman" w:hint="eastAsia"/>
          <w:color w:val="000000" w:themeColor="text1"/>
          <w:sz w:val="32"/>
          <w:szCs w:val="32"/>
        </w:rPr>
        <w:t>43</w:t>
      </w:r>
      <w:r w:rsidRPr="00AF5CBA">
        <w:rPr>
          <w:rFonts w:ascii="Times New Roman" w:eastAsia="方正仿宋简体" w:hAnsi="Times New Roman" w:cs="Times New Roman"/>
          <w:color w:val="000000" w:themeColor="text1"/>
          <w:sz w:val="32"/>
          <w:szCs w:val="32"/>
        </w:rPr>
        <w:t>篇、部门文件</w:t>
      </w:r>
      <w:r w:rsidR="00ED2AA6" w:rsidRPr="00AF5CBA">
        <w:rPr>
          <w:rFonts w:ascii="Times New Roman" w:eastAsia="方正仿宋简体" w:hAnsi="Times New Roman" w:cs="Times New Roman" w:hint="eastAsia"/>
          <w:color w:val="000000" w:themeColor="text1"/>
          <w:sz w:val="32"/>
          <w:szCs w:val="32"/>
        </w:rPr>
        <w:t>2</w:t>
      </w:r>
      <w:r w:rsidRPr="00AF5CBA">
        <w:rPr>
          <w:rFonts w:ascii="Times New Roman" w:eastAsia="方正仿宋简体" w:hAnsi="Times New Roman" w:cs="Times New Roman"/>
          <w:color w:val="000000" w:themeColor="text1"/>
          <w:sz w:val="32"/>
          <w:szCs w:val="32"/>
        </w:rPr>
        <w:t>份、信息公开工作年度报告</w:t>
      </w:r>
      <w:r w:rsidRPr="00AF5CBA">
        <w:rPr>
          <w:rFonts w:ascii="Times New Roman" w:eastAsia="方正仿宋简体" w:hAnsi="Times New Roman" w:cs="Times New Roman"/>
          <w:color w:val="000000" w:themeColor="text1"/>
          <w:sz w:val="32"/>
          <w:szCs w:val="32"/>
        </w:rPr>
        <w:t>1</w:t>
      </w:r>
      <w:r w:rsidRPr="00AF5CBA">
        <w:rPr>
          <w:rFonts w:ascii="Times New Roman" w:eastAsia="方正仿宋简体" w:hAnsi="Times New Roman" w:cs="Times New Roman"/>
          <w:color w:val="000000" w:themeColor="text1"/>
          <w:sz w:val="32"/>
          <w:szCs w:val="32"/>
        </w:rPr>
        <w:t>篇、预决算</w:t>
      </w:r>
      <w:r w:rsidRPr="00AF5CBA">
        <w:rPr>
          <w:rFonts w:ascii="Times New Roman" w:eastAsia="方正仿宋简体" w:hAnsi="Times New Roman" w:cs="Times New Roman" w:hint="eastAsia"/>
          <w:color w:val="000000" w:themeColor="text1"/>
          <w:sz w:val="32"/>
          <w:szCs w:val="32"/>
        </w:rPr>
        <w:t>14</w:t>
      </w:r>
      <w:r w:rsidRPr="00AF5CBA">
        <w:rPr>
          <w:rFonts w:ascii="Times New Roman" w:eastAsia="方正仿宋简体" w:hAnsi="Times New Roman" w:cs="Times New Roman"/>
          <w:color w:val="000000" w:themeColor="text1"/>
          <w:sz w:val="32"/>
          <w:szCs w:val="32"/>
        </w:rPr>
        <w:t>份、通知公告</w:t>
      </w:r>
      <w:r w:rsidR="00ED2AA6" w:rsidRPr="00AF5CBA">
        <w:rPr>
          <w:rFonts w:ascii="Times New Roman" w:eastAsia="方正仿宋简体" w:hAnsi="Times New Roman" w:cs="Times New Roman" w:hint="eastAsia"/>
          <w:color w:val="000000" w:themeColor="text1"/>
          <w:sz w:val="32"/>
          <w:szCs w:val="32"/>
        </w:rPr>
        <w:t>30</w:t>
      </w:r>
      <w:r w:rsidRPr="00AF5CBA">
        <w:rPr>
          <w:rFonts w:ascii="Times New Roman" w:eastAsia="方正仿宋简体" w:hAnsi="Times New Roman" w:cs="Times New Roman"/>
          <w:color w:val="000000" w:themeColor="text1"/>
          <w:sz w:val="32"/>
          <w:szCs w:val="32"/>
        </w:rPr>
        <w:t>篇。</w:t>
      </w:r>
    </w:p>
    <w:p w:rsidR="00C562DF" w:rsidRDefault="002D172E">
      <w:pPr>
        <w:pStyle w:val="a6"/>
        <w:shd w:val="clear" w:color="auto" w:fill="FFFFFF"/>
        <w:spacing w:before="0" w:beforeAutospacing="0" w:after="0" w:afterAutospacing="0" w:line="480" w:lineRule="exact"/>
        <w:ind w:firstLineChars="200" w:firstLine="640"/>
        <w:jc w:val="both"/>
        <w:rPr>
          <w:rFonts w:ascii="Times New Roman" w:eastAsia="方正楷体简体" w:hAnsi="Times New Roman" w:cs="Times New Roman"/>
          <w:bCs/>
          <w:sz w:val="32"/>
          <w:szCs w:val="28"/>
        </w:rPr>
      </w:pPr>
      <w:r>
        <w:rPr>
          <w:rFonts w:ascii="黑体" w:eastAsia="黑体" w:hAnsi="黑体" w:cs="黑体" w:hint="eastAsia"/>
          <w:bCs/>
          <w:sz w:val="32"/>
          <w:szCs w:val="28"/>
        </w:rPr>
        <w:t>二、主动公开政府信息情况</w:t>
      </w:r>
    </w:p>
    <w:tbl>
      <w:tblPr>
        <w:tblW w:w="8140" w:type="dxa"/>
        <w:jc w:val="center"/>
        <w:tblCellMar>
          <w:left w:w="0" w:type="dxa"/>
          <w:right w:w="0" w:type="dxa"/>
        </w:tblCellMar>
        <w:tblLook w:val="04A0"/>
      </w:tblPr>
      <w:tblGrid>
        <w:gridCol w:w="3113"/>
        <w:gridCol w:w="1721"/>
        <w:gridCol w:w="1618"/>
        <w:gridCol w:w="1688"/>
      </w:tblGrid>
      <w:tr w:rsidR="00C562DF">
        <w:trPr>
          <w:trHeight w:val="495"/>
          <w:jc w:val="center"/>
        </w:trPr>
        <w:tc>
          <w:tcPr>
            <w:tcW w:w="8140"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color w:val="000000"/>
                <w:kern w:val="0"/>
                <w:szCs w:val="21"/>
              </w:rPr>
              <w:t>第二十条第（一）项</w:t>
            </w:r>
          </w:p>
        </w:tc>
      </w:tr>
      <w:tr w:rsidR="00C562DF">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color w:val="000000"/>
                <w:kern w:val="0"/>
                <w:szCs w:val="21"/>
              </w:rPr>
              <w:t>信息内容</w:t>
            </w:r>
          </w:p>
        </w:tc>
        <w:tc>
          <w:tcPr>
            <w:tcW w:w="172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color w:val="000000"/>
                <w:kern w:val="0"/>
                <w:szCs w:val="21"/>
              </w:rPr>
              <w:t>本年</w:t>
            </w:r>
            <w:r>
              <w:rPr>
                <w:rFonts w:ascii="宋体" w:eastAsia="宋体" w:hAnsi="宋体" w:cs="宋体"/>
                <w:kern w:val="0"/>
                <w:szCs w:val="21"/>
              </w:rPr>
              <w:t>制</w:t>
            </w:r>
            <w:r>
              <w:rPr>
                <w:rFonts w:ascii="宋体" w:eastAsia="宋体" w:hAnsi="宋体" w:cs="宋体" w:hint="eastAsia"/>
                <w:kern w:val="0"/>
                <w:szCs w:val="21"/>
              </w:rPr>
              <w:t>发件数</w:t>
            </w:r>
          </w:p>
        </w:tc>
        <w:tc>
          <w:tcPr>
            <w:tcW w:w="1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本年废止件数</w:t>
            </w:r>
          </w:p>
        </w:tc>
        <w:tc>
          <w:tcPr>
            <w:tcW w:w="168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color w:val="000000"/>
                <w:kern w:val="0"/>
                <w:szCs w:val="21"/>
              </w:rPr>
              <w:t>现行有效件数</w:t>
            </w:r>
          </w:p>
        </w:tc>
      </w:tr>
      <w:tr w:rsidR="00C562DF">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left"/>
              <w:rPr>
                <w:rFonts w:ascii="宋体" w:eastAsia="宋体" w:hAnsi="宋体" w:cs="宋体"/>
                <w:kern w:val="0"/>
                <w:szCs w:val="21"/>
              </w:rPr>
            </w:pPr>
            <w:r>
              <w:rPr>
                <w:rFonts w:ascii="宋体" w:eastAsia="宋体" w:hAnsi="宋体" w:cs="宋体" w:hint="eastAsia"/>
                <w:color w:val="000000"/>
                <w:kern w:val="0"/>
                <w:szCs w:val="21"/>
              </w:rPr>
              <w:lastRenderedPageBreak/>
              <w:t>规章</w:t>
            </w:r>
          </w:p>
        </w:tc>
        <w:tc>
          <w:tcPr>
            <w:tcW w:w="172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color w:val="000000"/>
                <w:kern w:val="0"/>
                <w:szCs w:val="21"/>
              </w:rPr>
              <w:t>0</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color w:val="000000"/>
                <w:kern w:val="0"/>
                <w:szCs w:val="21"/>
              </w:rPr>
              <w:t>0</w:t>
            </w:r>
          </w:p>
        </w:tc>
        <w:tc>
          <w:tcPr>
            <w:tcW w:w="168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kern w:val="0"/>
                <w:szCs w:val="21"/>
              </w:rPr>
              <w:t>0</w:t>
            </w:r>
          </w:p>
        </w:tc>
      </w:tr>
      <w:tr w:rsidR="00C562DF">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left"/>
              <w:rPr>
                <w:rFonts w:ascii="宋体" w:eastAsia="宋体" w:hAnsi="宋体" w:cs="宋体"/>
                <w:kern w:val="0"/>
                <w:szCs w:val="21"/>
              </w:rPr>
            </w:pPr>
            <w:r>
              <w:rPr>
                <w:rFonts w:ascii="宋体" w:eastAsia="宋体" w:hAnsi="宋体" w:cs="宋体" w:hint="eastAsia"/>
                <w:color w:val="000000"/>
                <w:kern w:val="0"/>
                <w:szCs w:val="21"/>
              </w:rPr>
              <w:t>行政规范性文件</w:t>
            </w:r>
          </w:p>
        </w:tc>
        <w:tc>
          <w:tcPr>
            <w:tcW w:w="172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color w:val="000000"/>
                <w:kern w:val="0"/>
                <w:szCs w:val="21"/>
              </w:rPr>
              <w:t>0</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color w:val="000000"/>
                <w:kern w:val="0"/>
                <w:szCs w:val="21"/>
              </w:rPr>
              <w:t>0</w:t>
            </w:r>
          </w:p>
        </w:tc>
        <w:tc>
          <w:tcPr>
            <w:tcW w:w="168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kern w:val="0"/>
                <w:szCs w:val="21"/>
              </w:rPr>
              <w:t>0</w:t>
            </w:r>
          </w:p>
        </w:tc>
      </w:tr>
      <w:tr w:rsidR="00C562DF">
        <w:trPr>
          <w:trHeight w:val="480"/>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color w:val="000000"/>
                <w:kern w:val="0"/>
                <w:szCs w:val="21"/>
              </w:rPr>
              <w:t>第二十条第（五）项</w:t>
            </w:r>
          </w:p>
        </w:tc>
      </w:tr>
      <w:tr w:rsidR="00C562DF">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color w:val="000000"/>
                <w:kern w:val="0"/>
                <w:szCs w:val="21"/>
              </w:rPr>
              <w:t>信息内容</w:t>
            </w:r>
          </w:p>
        </w:tc>
        <w:tc>
          <w:tcPr>
            <w:tcW w:w="5027"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color w:val="000000"/>
                <w:kern w:val="0"/>
                <w:szCs w:val="21"/>
              </w:rPr>
              <w:t>本年处理决定数量</w:t>
            </w:r>
          </w:p>
        </w:tc>
      </w:tr>
      <w:tr w:rsidR="00C562DF">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left"/>
              <w:rPr>
                <w:rFonts w:ascii="宋体" w:eastAsia="宋体" w:hAnsi="宋体" w:cs="宋体"/>
                <w:kern w:val="0"/>
                <w:szCs w:val="21"/>
              </w:rPr>
            </w:pPr>
            <w:r>
              <w:rPr>
                <w:rFonts w:ascii="宋体" w:eastAsia="宋体" w:hAnsi="宋体" w:cs="宋体" w:hint="eastAsia"/>
                <w:color w:val="000000"/>
                <w:kern w:val="0"/>
                <w:szCs w:val="21"/>
              </w:rPr>
              <w:t>行政许可</w:t>
            </w:r>
          </w:p>
        </w:tc>
        <w:tc>
          <w:tcPr>
            <w:tcW w:w="502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8B3C62" w:rsidRPr="008B3C62" w:rsidRDefault="008B3C62" w:rsidP="008B3C62">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148</w:t>
            </w:r>
          </w:p>
        </w:tc>
      </w:tr>
      <w:tr w:rsidR="00C562DF">
        <w:trPr>
          <w:trHeight w:val="406"/>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color w:val="000000"/>
                <w:kern w:val="0"/>
                <w:szCs w:val="21"/>
              </w:rPr>
              <w:t>第二十条第（六）项</w:t>
            </w:r>
          </w:p>
        </w:tc>
      </w:tr>
      <w:tr w:rsidR="00C562DF">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color w:val="000000"/>
                <w:kern w:val="0"/>
                <w:szCs w:val="21"/>
              </w:rPr>
              <w:t>信息内容</w:t>
            </w:r>
          </w:p>
        </w:tc>
        <w:tc>
          <w:tcPr>
            <w:tcW w:w="5027"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color w:val="000000"/>
                <w:kern w:val="0"/>
                <w:szCs w:val="21"/>
              </w:rPr>
              <w:t>本年处理决定数量</w:t>
            </w:r>
          </w:p>
        </w:tc>
      </w:tr>
      <w:tr w:rsidR="00C562DF">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left"/>
              <w:rPr>
                <w:rFonts w:ascii="宋体" w:eastAsia="宋体" w:hAnsi="宋体" w:cs="宋体"/>
                <w:kern w:val="0"/>
                <w:szCs w:val="21"/>
              </w:rPr>
            </w:pPr>
            <w:r>
              <w:rPr>
                <w:rFonts w:ascii="宋体" w:eastAsia="宋体" w:hAnsi="宋体" w:cs="宋体" w:hint="eastAsia"/>
                <w:color w:val="000000"/>
                <w:kern w:val="0"/>
                <w:szCs w:val="21"/>
              </w:rPr>
              <w:t>行政处罚</w:t>
            </w:r>
          </w:p>
        </w:tc>
        <w:tc>
          <w:tcPr>
            <w:tcW w:w="502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C562DF" w:rsidRDefault="008B3C62">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w:t>
            </w:r>
          </w:p>
        </w:tc>
      </w:tr>
      <w:tr w:rsidR="00C562DF">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left"/>
              <w:rPr>
                <w:rFonts w:ascii="宋体" w:eastAsia="宋体" w:hAnsi="宋体" w:cs="宋体"/>
                <w:kern w:val="0"/>
                <w:szCs w:val="21"/>
              </w:rPr>
            </w:pPr>
            <w:r>
              <w:rPr>
                <w:rFonts w:ascii="宋体" w:eastAsia="宋体" w:hAnsi="宋体" w:cs="宋体" w:hint="eastAsia"/>
                <w:color w:val="000000"/>
                <w:kern w:val="0"/>
                <w:szCs w:val="21"/>
              </w:rPr>
              <w:t>行政强制</w:t>
            </w:r>
          </w:p>
        </w:tc>
        <w:tc>
          <w:tcPr>
            <w:tcW w:w="502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color w:val="000000"/>
                <w:kern w:val="0"/>
                <w:szCs w:val="21"/>
              </w:rPr>
              <w:t>0</w:t>
            </w:r>
          </w:p>
        </w:tc>
      </w:tr>
      <w:tr w:rsidR="00C562DF">
        <w:trPr>
          <w:trHeight w:val="474"/>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color w:val="000000"/>
                <w:kern w:val="0"/>
                <w:szCs w:val="21"/>
              </w:rPr>
              <w:t>第二十条第（八）项</w:t>
            </w:r>
          </w:p>
        </w:tc>
      </w:tr>
      <w:tr w:rsidR="00C562DF">
        <w:trPr>
          <w:trHeight w:val="49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center"/>
              <w:rPr>
                <w:rFonts w:ascii="宋体" w:eastAsia="宋体" w:hAnsi="宋体" w:cs="宋体"/>
                <w:kern w:val="0"/>
                <w:szCs w:val="21"/>
              </w:rPr>
            </w:pPr>
            <w:r>
              <w:rPr>
                <w:rFonts w:ascii="宋体" w:eastAsia="宋体" w:hAnsi="宋体" w:cs="宋体" w:hint="eastAsia"/>
                <w:color w:val="000000"/>
                <w:kern w:val="0"/>
                <w:szCs w:val="21"/>
              </w:rPr>
              <w:t>信息内容</w:t>
            </w:r>
          </w:p>
        </w:tc>
        <w:tc>
          <w:tcPr>
            <w:tcW w:w="5027"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C562DF" w:rsidRDefault="002D172E">
            <w:pPr>
              <w:widowControl/>
              <w:ind w:firstLineChars="300" w:firstLine="630"/>
              <w:jc w:val="left"/>
              <w:rPr>
                <w:rFonts w:ascii="宋体" w:eastAsia="宋体" w:hAnsi="宋体" w:cs="宋体"/>
                <w:kern w:val="0"/>
                <w:szCs w:val="21"/>
              </w:rPr>
            </w:pPr>
            <w:r>
              <w:rPr>
                <w:rFonts w:ascii="宋体" w:eastAsia="宋体" w:hAnsi="宋体" w:cs="宋体" w:hint="eastAsia"/>
                <w:color w:val="000000"/>
                <w:kern w:val="0"/>
                <w:szCs w:val="21"/>
              </w:rPr>
              <w:t>本年收费金额（单位：万元）</w:t>
            </w:r>
          </w:p>
        </w:tc>
      </w:tr>
      <w:tr w:rsidR="00C562DF">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562DF" w:rsidRDefault="002D172E">
            <w:pPr>
              <w:widowControl/>
              <w:jc w:val="left"/>
              <w:rPr>
                <w:rFonts w:ascii="宋体" w:eastAsia="宋体" w:hAnsi="宋体" w:cs="宋体"/>
                <w:kern w:val="0"/>
                <w:szCs w:val="21"/>
              </w:rPr>
            </w:pPr>
            <w:r>
              <w:rPr>
                <w:rFonts w:ascii="宋体" w:eastAsia="宋体" w:hAnsi="宋体" w:cs="宋体" w:hint="eastAsia"/>
                <w:color w:val="000000"/>
                <w:kern w:val="0"/>
                <w:szCs w:val="21"/>
              </w:rPr>
              <w:t>行政事业性收费</w:t>
            </w:r>
          </w:p>
        </w:tc>
        <w:tc>
          <w:tcPr>
            <w:tcW w:w="5027"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C562DF" w:rsidRDefault="00E9789F">
            <w:pPr>
              <w:widowControl/>
              <w:jc w:val="center"/>
              <w:rPr>
                <w:rFonts w:ascii="宋体" w:eastAsia="宋体" w:hAnsi="宋体" w:cs="宋体"/>
                <w:color w:val="000000" w:themeColor="text1"/>
                <w:kern w:val="0"/>
                <w:szCs w:val="21"/>
              </w:rPr>
            </w:pPr>
            <w:r w:rsidRPr="00E9789F">
              <w:rPr>
                <w:rFonts w:ascii="宋体" w:eastAsia="宋体" w:hAnsi="宋体" w:cs="宋体"/>
                <w:color w:val="000000" w:themeColor="text1"/>
                <w:kern w:val="0"/>
                <w:szCs w:val="21"/>
              </w:rPr>
              <w:t>655.630216</w:t>
            </w:r>
          </w:p>
        </w:tc>
      </w:tr>
    </w:tbl>
    <w:p w:rsidR="00C562DF" w:rsidRDefault="002D172E" w:rsidP="00ED2AA6">
      <w:pPr>
        <w:spacing w:line="520" w:lineRule="exact"/>
        <w:ind w:firstLineChars="100" w:firstLine="320"/>
        <w:jc w:val="left"/>
        <w:rPr>
          <w:rFonts w:ascii="黑体" w:eastAsia="黑体" w:hAnsi="黑体" w:cs="黑体"/>
          <w:bCs/>
          <w:sz w:val="32"/>
          <w:szCs w:val="28"/>
        </w:rPr>
      </w:pPr>
      <w:r>
        <w:rPr>
          <w:rFonts w:ascii="黑体" w:eastAsia="黑体" w:hAnsi="黑体" w:cs="黑体" w:hint="eastAsia"/>
          <w:bCs/>
          <w:sz w:val="32"/>
          <w:szCs w:val="28"/>
        </w:rPr>
        <w:t>三、收到和处理政府信息公开申请情况</w:t>
      </w:r>
    </w:p>
    <w:tbl>
      <w:tblPr>
        <w:tblW w:w="907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tblPr>
      <w:tblGrid>
        <w:gridCol w:w="517"/>
        <w:gridCol w:w="1169"/>
        <w:gridCol w:w="2483"/>
        <w:gridCol w:w="600"/>
        <w:gridCol w:w="796"/>
        <w:gridCol w:w="724"/>
        <w:gridCol w:w="694"/>
        <w:gridCol w:w="762"/>
        <w:gridCol w:w="670"/>
        <w:gridCol w:w="656"/>
      </w:tblGrid>
      <w:tr w:rsidR="00C562DF">
        <w:trPr>
          <w:jc w:val="center"/>
        </w:trPr>
        <w:tc>
          <w:tcPr>
            <w:tcW w:w="4169" w:type="dxa"/>
            <w:gridSpan w:val="3"/>
            <w:vMerge w:val="restart"/>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宋体" w:eastAsia="宋体" w:hAnsi="宋体" w:cs="宋体" w:hint="eastAsia"/>
                <w:kern w:val="0"/>
                <w:sz w:val="20"/>
                <w:szCs w:val="20"/>
              </w:rPr>
              <w:t>（本列数据的勾稽关系为：第一项加第二项之和，等于第三项加第四项之和）</w:t>
            </w:r>
          </w:p>
        </w:tc>
        <w:tc>
          <w:tcPr>
            <w:tcW w:w="4902" w:type="dxa"/>
            <w:gridSpan w:val="7"/>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C562DF">
        <w:trPr>
          <w:jc w:val="center"/>
        </w:trPr>
        <w:tc>
          <w:tcPr>
            <w:tcW w:w="4169" w:type="dxa"/>
            <w:gridSpan w:val="3"/>
            <w:vMerge/>
            <w:vAlign w:val="center"/>
          </w:tcPr>
          <w:p w:rsidR="00C562DF" w:rsidRDefault="00C562DF">
            <w:pPr>
              <w:widowControl/>
              <w:jc w:val="left"/>
              <w:rPr>
                <w:rFonts w:ascii="宋体" w:eastAsia="宋体" w:hAnsi="宋体" w:cs="宋体"/>
                <w:kern w:val="0"/>
                <w:sz w:val="24"/>
                <w:szCs w:val="24"/>
              </w:rPr>
            </w:pPr>
          </w:p>
        </w:tc>
        <w:tc>
          <w:tcPr>
            <w:tcW w:w="600" w:type="dxa"/>
            <w:vMerge w:val="restart"/>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宋体" w:eastAsia="宋体" w:hAnsi="宋体" w:cs="宋体" w:hint="eastAsia"/>
                <w:kern w:val="0"/>
                <w:sz w:val="20"/>
                <w:szCs w:val="20"/>
              </w:rPr>
              <w:t>自然人</w:t>
            </w:r>
          </w:p>
        </w:tc>
        <w:tc>
          <w:tcPr>
            <w:tcW w:w="3646" w:type="dxa"/>
            <w:gridSpan w:val="5"/>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656" w:type="dxa"/>
            <w:vMerge w:val="restart"/>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C562DF">
        <w:trPr>
          <w:trHeight w:val="1105"/>
          <w:jc w:val="center"/>
        </w:trPr>
        <w:tc>
          <w:tcPr>
            <w:tcW w:w="4169" w:type="dxa"/>
            <w:gridSpan w:val="3"/>
            <w:vMerge/>
            <w:vAlign w:val="center"/>
          </w:tcPr>
          <w:p w:rsidR="00C562DF" w:rsidRDefault="00C562DF">
            <w:pPr>
              <w:widowControl/>
              <w:jc w:val="left"/>
              <w:rPr>
                <w:rFonts w:ascii="宋体" w:eastAsia="宋体" w:hAnsi="宋体" w:cs="宋体"/>
                <w:kern w:val="0"/>
                <w:sz w:val="24"/>
                <w:szCs w:val="24"/>
              </w:rPr>
            </w:pPr>
          </w:p>
        </w:tc>
        <w:tc>
          <w:tcPr>
            <w:tcW w:w="600" w:type="dxa"/>
            <w:vMerge/>
            <w:vAlign w:val="center"/>
          </w:tcPr>
          <w:p w:rsidR="00C562DF" w:rsidRDefault="00C562DF">
            <w:pPr>
              <w:widowControl/>
              <w:jc w:val="left"/>
              <w:rPr>
                <w:rFonts w:ascii="宋体" w:eastAsia="宋体" w:hAnsi="宋体" w:cs="宋体"/>
                <w:kern w:val="0"/>
                <w:sz w:val="24"/>
                <w:szCs w:val="24"/>
              </w:rPr>
            </w:pP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宋体" w:eastAsia="宋体" w:hAnsi="宋体" w:cs="宋体" w:hint="eastAsia"/>
                <w:kern w:val="0"/>
                <w:sz w:val="20"/>
                <w:szCs w:val="20"/>
              </w:rPr>
              <w:t>商业企业</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kern w:val="0"/>
                <w:sz w:val="20"/>
                <w:szCs w:val="20"/>
              </w:rPr>
              <w:t>科研</w:t>
            </w:r>
          </w:p>
          <w:p w:rsidR="00C562DF" w:rsidRDefault="002D172E">
            <w:pPr>
              <w:widowControl/>
              <w:jc w:val="center"/>
              <w:rPr>
                <w:rFonts w:ascii="宋体" w:eastAsia="宋体" w:hAnsi="宋体" w:cs="宋体"/>
                <w:kern w:val="0"/>
                <w:sz w:val="24"/>
                <w:szCs w:val="24"/>
              </w:rPr>
            </w:pPr>
            <w:r>
              <w:rPr>
                <w:rFonts w:ascii="宋体" w:eastAsia="宋体" w:hAnsi="宋体" w:cs="宋体" w:hint="eastAsia"/>
                <w:kern w:val="0"/>
                <w:sz w:val="20"/>
                <w:szCs w:val="20"/>
              </w:rPr>
              <w:t>机构</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656" w:type="dxa"/>
            <w:vMerge/>
            <w:vAlign w:val="center"/>
          </w:tcPr>
          <w:p w:rsidR="00C562DF" w:rsidRDefault="00C562DF">
            <w:pPr>
              <w:widowControl/>
              <w:jc w:val="left"/>
              <w:rPr>
                <w:rFonts w:ascii="宋体" w:eastAsia="宋体" w:hAnsi="宋体" w:cs="宋体"/>
                <w:kern w:val="0"/>
                <w:sz w:val="24"/>
                <w:szCs w:val="24"/>
              </w:rPr>
            </w:pPr>
          </w:p>
        </w:tc>
      </w:tr>
      <w:tr w:rsidR="00C562DF">
        <w:trPr>
          <w:jc w:val="center"/>
        </w:trPr>
        <w:tc>
          <w:tcPr>
            <w:tcW w:w="4169" w:type="dxa"/>
            <w:gridSpan w:val="3"/>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4"/>
                <w:szCs w:val="24"/>
              </w:rPr>
            </w:pPr>
            <w:r>
              <w:rPr>
                <w:rFonts w:ascii="宋体" w:eastAsia="宋体" w:hAnsi="宋体" w:cs="宋体" w:hint="eastAsia"/>
                <w:kern w:val="0"/>
                <w:sz w:val="20"/>
                <w:szCs w:val="20"/>
              </w:rPr>
              <w:t>一、本年新收政府信息公开申请数量</w:t>
            </w:r>
          </w:p>
        </w:tc>
        <w:tc>
          <w:tcPr>
            <w:tcW w:w="600" w:type="dxa"/>
            <w:tcMar>
              <w:top w:w="0" w:type="dxa"/>
              <w:left w:w="108" w:type="dxa"/>
              <w:bottom w:w="0" w:type="dxa"/>
              <w:right w:w="108" w:type="dxa"/>
            </w:tcMar>
            <w:vAlign w:val="center"/>
          </w:tcPr>
          <w:p w:rsidR="00C562DF" w:rsidRDefault="006B2CE2">
            <w:pPr>
              <w:widowControl/>
              <w:jc w:val="center"/>
              <w:rPr>
                <w:rFonts w:ascii="宋体" w:eastAsia="宋体" w:hAnsi="宋体" w:cs="宋体"/>
                <w:kern w:val="0"/>
                <w:sz w:val="24"/>
                <w:szCs w:val="24"/>
              </w:rPr>
            </w:pPr>
            <w:r>
              <w:rPr>
                <w:rFonts w:ascii="Calibri" w:eastAsia="宋体" w:hAnsi="Calibri" w:cs="宋体" w:hint="eastAsia"/>
                <w:kern w:val="0"/>
                <w:sz w:val="20"/>
                <w:szCs w:val="20"/>
              </w:rPr>
              <w:t>7</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6B2CE2">
            <w:pPr>
              <w:widowControl/>
              <w:jc w:val="center"/>
              <w:rPr>
                <w:rFonts w:ascii="宋体" w:eastAsia="宋体" w:hAnsi="宋体" w:cs="宋体"/>
                <w:kern w:val="0"/>
                <w:sz w:val="24"/>
                <w:szCs w:val="24"/>
              </w:rPr>
            </w:pPr>
            <w:r>
              <w:rPr>
                <w:rFonts w:ascii="Calibri" w:eastAsia="宋体" w:hAnsi="Calibri" w:cs="宋体" w:hint="eastAsia"/>
                <w:kern w:val="0"/>
                <w:sz w:val="20"/>
                <w:szCs w:val="20"/>
              </w:rPr>
              <w:t>7</w:t>
            </w:r>
          </w:p>
        </w:tc>
      </w:tr>
      <w:tr w:rsidR="00C562DF">
        <w:trPr>
          <w:trHeight w:val="488"/>
          <w:jc w:val="center"/>
        </w:trPr>
        <w:tc>
          <w:tcPr>
            <w:tcW w:w="4169" w:type="dxa"/>
            <w:gridSpan w:val="3"/>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60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C562DF">
        <w:trPr>
          <w:jc w:val="center"/>
        </w:trPr>
        <w:tc>
          <w:tcPr>
            <w:tcW w:w="517" w:type="dxa"/>
            <w:vMerge w:val="restart"/>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宋体" w:eastAsia="宋体" w:hAnsi="宋体" w:cs="宋体" w:hint="eastAsia"/>
                <w:kern w:val="0"/>
                <w:sz w:val="20"/>
                <w:szCs w:val="20"/>
              </w:rPr>
              <w:t>三、本年度办理结果</w:t>
            </w:r>
          </w:p>
        </w:tc>
        <w:tc>
          <w:tcPr>
            <w:tcW w:w="3652" w:type="dxa"/>
            <w:gridSpan w:val="2"/>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（一）予以公开</w:t>
            </w:r>
          </w:p>
        </w:tc>
        <w:tc>
          <w:tcPr>
            <w:tcW w:w="600" w:type="dxa"/>
            <w:tcMar>
              <w:top w:w="0" w:type="dxa"/>
              <w:left w:w="108" w:type="dxa"/>
              <w:bottom w:w="0" w:type="dxa"/>
              <w:right w:w="108" w:type="dxa"/>
            </w:tcMar>
            <w:vAlign w:val="center"/>
          </w:tcPr>
          <w:p w:rsidR="00C562DF" w:rsidRDefault="00E9789F">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E9789F">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3652" w:type="dxa"/>
            <w:gridSpan w:val="2"/>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（二）部分公开（区分处理的，只计这一情形，不计其他情形）</w:t>
            </w:r>
          </w:p>
        </w:tc>
        <w:tc>
          <w:tcPr>
            <w:tcW w:w="600" w:type="dxa"/>
            <w:tcMar>
              <w:top w:w="0" w:type="dxa"/>
              <w:left w:w="108" w:type="dxa"/>
              <w:bottom w:w="0" w:type="dxa"/>
              <w:right w:w="108" w:type="dxa"/>
            </w:tcMar>
            <w:vAlign w:val="center"/>
          </w:tcPr>
          <w:p w:rsidR="00C562DF" w:rsidRDefault="006B2CE2">
            <w:pPr>
              <w:widowControl/>
              <w:jc w:val="center"/>
              <w:rPr>
                <w:rFonts w:ascii="宋体" w:eastAsia="宋体" w:hAnsi="宋体" w:cs="宋体"/>
                <w:kern w:val="0"/>
                <w:sz w:val="24"/>
                <w:szCs w:val="24"/>
              </w:rPr>
            </w:pPr>
            <w:r>
              <w:rPr>
                <w:rFonts w:ascii="Calibri" w:eastAsia="宋体" w:hAnsi="Calibri" w:cs="宋体" w:hint="eastAsia"/>
                <w:kern w:val="0"/>
                <w:sz w:val="20"/>
                <w:szCs w:val="20"/>
              </w:rPr>
              <w:t>3</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E9789F">
            <w:pPr>
              <w:widowControl/>
              <w:jc w:val="center"/>
              <w:rPr>
                <w:rFonts w:ascii="宋体" w:eastAsia="宋体" w:hAnsi="宋体" w:cs="宋体"/>
                <w:kern w:val="0"/>
                <w:sz w:val="24"/>
                <w:szCs w:val="24"/>
              </w:rPr>
            </w:pPr>
            <w:r>
              <w:rPr>
                <w:rFonts w:ascii="Calibri" w:eastAsia="宋体" w:hAnsi="Calibri" w:cs="宋体" w:hint="eastAsia"/>
                <w:kern w:val="0"/>
                <w:sz w:val="20"/>
                <w:szCs w:val="20"/>
              </w:rPr>
              <w:t>4</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vMerge w:val="restart"/>
            <w:tcMar>
              <w:top w:w="0" w:type="dxa"/>
              <w:left w:w="108" w:type="dxa"/>
              <w:bottom w:w="0" w:type="dxa"/>
              <w:right w:w="108" w:type="dxa"/>
            </w:tcMar>
            <w:vAlign w:val="center"/>
          </w:tcPr>
          <w:p w:rsidR="00C562DF" w:rsidRDefault="002D172E">
            <w:pPr>
              <w:widowControl/>
              <w:jc w:val="left"/>
              <w:rPr>
                <w:rFonts w:ascii="楷体" w:eastAsia="楷体" w:hAnsi="楷体" w:cs="宋体"/>
                <w:kern w:val="0"/>
                <w:sz w:val="20"/>
                <w:szCs w:val="20"/>
              </w:rPr>
            </w:pPr>
            <w:r>
              <w:rPr>
                <w:rFonts w:ascii="楷体" w:eastAsia="楷体" w:hAnsi="楷体" w:cs="宋体" w:hint="eastAsia"/>
                <w:kern w:val="0"/>
                <w:sz w:val="20"/>
                <w:szCs w:val="20"/>
              </w:rPr>
              <w:t>（三）不予公开</w:t>
            </w:r>
          </w:p>
        </w:tc>
        <w:tc>
          <w:tcPr>
            <w:tcW w:w="2483" w:type="dxa"/>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1.属于国家秘密</w:t>
            </w:r>
          </w:p>
        </w:tc>
        <w:tc>
          <w:tcPr>
            <w:tcW w:w="600" w:type="dxa"/>
            <w:tcMar>
              <w:top w:w="0" w:type="dxa"/>
              <w:left w:w="108" w:type="dxa"/>
              <w:bottom w:w="0" w:type="dxa"/>
              <w:right w:w="108" w:type="dxa"/>
            </w:tcMar>
            <w:vAlign w:val="center"/>
          </w:tcPr>
          <w:p w:rsidR="00C562DF" w:rsidRDefault="00E9789F">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E9789F">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vMerge/>
            <w:vAlign w:val="center"/>
          </w:tcPr>
          <w:p w:rsidR="00C562DF" w:rsidRDefault="00C562DF">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2.其他法律行政法规禁止公开</w:t>
            </w:r>
          </w:p>
        </w:tc>
        <w:tc>
          <w:tcPr>
            <w:tcW w:w="60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vMerge/>
            <w:vAlign w:val="center"/>
          </w:tcPr>
          <w:p w:rsidR="00C562DF" w:rsidRDefault="00C562DF">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3.危及“三安全一稳定”</w:t>
            </w:r>
          </w:p>
        </w:tc>
        <w:tc>
          <w:tcPr>
            <w:tcW w:w="60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vMerge/>
            <w:vAlign w:val="center"/>
          </w:tcPr>
          <w:p w:rsidR="00C562DF" w:rsidRDefault="00C562DF">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4.保护第三方合法权益</w:t>
            </w:r>
          </w:p>
        </w:tc>
        <w:tc>
          <w:tcPr>
            <w:tcW w:w="60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vMerge/>
            <w:vAlign w:val="center"/>
          </w:tcPr>
          <w:p w:rsidR="00C562DF" w:rsidRDefault="00C562DF">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5.属于三类内部</w:t>
            </w:r>
            <w:r>
              <w:rPr>
                <w:rFonts w:ascii="楷体" w:eastAsia="楷体" w:hAnsi="楷体" w:cs="宋体" w:hint="eastAsia"/>
                <w:spacing w:val="-20"/>
                <w:kern w:val="0"/>
                <w:sz w:val="20"/>
                <w:szCs w:val="20"/>
              </w:rPr>
              <w:t>事务信息</w:t>
            </w:r>
          </w:p>
        </w:tc>
        <w:tc>
          <w:tcPr>
            <w:tcW w:w="60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vMerge/>
            <w:vAlign w:val="center"/>
          </w:tcPr>
          <w:p w:rsidR="00C562DF" w:rsidRDefault="00C562DF">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6.属于四类过程性信息</w:t>
            </w:r>
          </w:p>
        </w:tc>
        <w:tc>
          <w:tcPr>
            <w:tcW w:w="60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vMerge/>
            <w:vAlign w:val="center"/>
          </w:tcPr>
          <w:p w:rsidR="00C562DF" w:rsidRDefault="00C562DF">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7.属于行政执法案卷</w:t>
            </w:r>
          </w:p>
        </w:tc>
        <w:tc>
          <w:tcPr>
            <w:tcW w:w="60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vMerge/>
            <w:vAlign w:val="center"/>
          </w:tcPr>
          <w:p w:rsidR="00C562DF" w:rsidRDefault="00C562DF">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8.属于行政查询事项</w:t>
            </w:r>
          </w:p>
        </w:tc>
        <w:tc>
          <w:tcPr>
            <w:tcW w:w="60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vMerge w:val="restart"/>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（四）无法提供</w:t>
            </w:r>
          </w:p>
        </w:tc>
        <w:tc>
          <w:tcPr>
            <w:tcW w:w="2483" w:type="dxa"/>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1.本机关不掌握相关政府信息</w:t>
            </w:r>
          </w:p>
        </w:tc>
        <w:tc>
          <w:tcPr>
            <w:tcW w:w="600" w:type="dxa"/>
            <w:tcMar>
              <w:top w:w="0" w:type="dxa"/>
              <w:left w:w="108" w:type="dxa"/>
              <w:bottom w:w="0" w:type="dxa"/>
              <w:right w:w="108" w:type="dxa"/>
            </w:tcMar>
            <w:vAlign w:val="center"/>
          </w:tcPr>
          <w:p w:rsidR="00C562DF" w:rsidRDefault="006B2CE2">
            <w:pPr>
              <w:widowControl/>
              <w:jc w:val="center"/>
              <w:rPr>
                <w:rFonts w:ascii="宋体" w:eastAsia="宋体" w:hAnsi="宋体" w:cs="宋体"/>
                <w:kern w:val="0"/>
                <w:sz w:val="24"/>
                <w:szCs w:val="24"/>
              </w:rPr>
            </w:pPr>
            <w:r>
              <w:rPr>
                <w:rFonts w:ascii="Calibri" w:eastAsia="宋体" w:hAnsi="Calibri" w:cs="宋体" w:hint="eastAsia"/>
                <w:kern w:val="0"/>
                <w:sz w:val="20"/>
                <w:szCs w:val="20"/>
              </w:rPr>
              <w:t>2</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CA3994">
            <w:pPr>
              <w:widowControl/>
              <w:jc w:val="center"/>
              <w:rPr>
                <w:rFonts w:ascii="宋体" w:eastAsia="宋体" w:hAnsi="宋体" w:cs="宋体"/>
                <w:kern w:val="0"/>
                <w:sz w:val="24"/>
                <w:szCs w:val="24"/>
              </w:rPr>
            </w:pPr>
            <w:r>
              <w:rPr>
                <w:rFonts w:ascii="Calibri" w:eastAsia="宋体" w:hAnsi="Calibri" w:cs="宋体" w:hint="eastAsia"/>
                <w:kern w:val="0"/>
                <w:sz w:val="20"/>
                <w:szCs w:val="20"/>
              </w:rPr>
              <w:t>4</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vMerge/>
            <w:vAlign w:val="center"/>
          </w:tcPr>
          <w:p w:rsidR="00C562DF" w:rsidRDefault="00C562DF">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2.没有现成信息需要另行制作</w:t>
            </w:r>
          </w:p>
        </w:tc>
        <w:tc>
          <w:tcPr>
            <w:tcW w:w="60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vMerge/>
            <w:vAlign w:val="center"/>
          </w:tcPr>
          <w:p w:rsidR="00C562DF" w:rsidRDefault="00C562DF">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3.补正后申请内容仍不明确</w:t>
            </w:r>
          </w:p>
        </w:tc>
        <w:tc>
          <w:tcPr>
            <w:tcW w:w="60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vMerge w:val="restart"/>
            <w:tcMar>
              <w:top w:w="0" w:type="dxa"/>
              <w:left w:w="108" w:type="dxa"/>
              <w:bottom w:w="0" w:type="dxa"/>
              <w:right w:w="108" w:type="dxa"/>
            </w:tcMar>
            <w:vAlign w:val="center"/>
          </w:tcPr>
          <w:p w:rsidR="00C562DF" w:rsidRDefault="00C562DF">
            <w:pPr>
              <w:widowControl/>
              <w:jc w:val="left"/>
              <w:rPr>
                <w:rFonts w:ascii="楷体" w:eastAsia="楷体" w:hAnsi="楷体" w:cs="宋体"/>
                <w:kern w:val="0"/>
                <w:sz w:val="20"/>
                <w:szCs w:val="20"/>
              </w:rPr>
            </w:pPr>
          </w:p>
          <w:p w:rsidR="00C562DF" w:rsidRDefault="00C562DF">
            <w:pPr>
              <w:widowControl/>
              <w:jc w:val="left"/>
              <w:rPr>
                <w:rFonts w:ascii="楷体" w:eastAsia="楷体" w:hAnsi="楷体" w:cs="宋体"/>
                <w:kern w:val="0"/>
                <w:sz w:val="20"/>
                <w:szCs w:val="20"/>
              </w:rPr>
            </w:pPr>
          </w:p>
          <w:p w:rsidR="00C562DF" w:rsidRDefault="002D172E">
            <w:pPr>
              <w:widowControl/>
              <w:jc w:val="left"/>
              <w:rPr>
                <w:rFonts w:ascii="楷体" w:eastAsia="楷体" w:hAnsi="楷体" w:cs="宋体"/>
                <w:kern w:val="0"/>
                <w:sz w:val="20"/>
                <w:szCs w:val="20"/>
              </w:rPr>
            </w:pPr>
            <w:r>
              <w:rPr>
                <w:rFonts w:ascii="楷体" w:eastAsia="楷体" w:hAnsi="楷体" w:cs="宋体" w:hint="eastAsia"/>
                <w:kern w:val="0"/>
                <w:sz w:val="20"/>
                <w:szCs w:val="20"/>
              </w:rPr>
              <w:t>（五）不予处理</w:t>
            </w:r>
          </w:p>
          <w:p w:rsidR="00C562DF" w:rsidRDefault="00C562DF">
            <w:pPr>
              <w:widowControl/>
              <w:jc w:val="left"/>
              <w:rPr>
                <w:rFonts w:ascii="楷体" w:eastAsia="楷体" w:hAnsi="楷体" w:cs="宋体"/>
                <w:kern w:val="0"/>
                <w:sz w:val="20"/>
                <w:szCs w:val="20"/>
              </w:rPr>
            </w:pPr>
          </w:p>
          <w:p w:rsidR="00C562DF" w:rsidRDefault="00C562DF">
            <w:pPr>
              <w:widowControl/>
              <w:jc w:val="left"/>
              <w:rPr>
                <w:rFonts w:ascii="楷体" w:eastAsia="楷体" w:hAnsi="楷体" w:cs="宋体"/>
                <w:kern w:val="0"/>
                <w:sz w:val="20"/>
                <w:szCs w:val="20"/>
              </w:rPr>
            </w:pPr>
          </w:p>
          <w:p w:rsidR="00C562DF" w:rsidRDefault="00C562DF">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1.信访举报投诉类申请</w:t>
            </w:r>
          </w:p>
        </w:tc>
        <w:tc>
          <w:tcPr>
            <w:tcW w:w="60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C562DF">
        <w:trPr>
          <w:trHeight w:val="323"/>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vMerge/>
            <w:vAlign w:val="center"/>
          </w:tcPr>
          <w:p w:rsidR="00C562DF" w:rsidRDefault="00C562DF">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2.重复申请</w:t>
            </w:r>
          </w:p>
        </w:tc>
        <w:tc>
          <w:tcPr>
            <w:tcW w:w="60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C562DF">
        <w:trPr>
          <w:trHeight w:val="375"/>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vMerge/>
            <w:vAlign w:val="center"/>
          </w:tcPr>
          <w:p w:rsidR="00C562DF" w:rsidRDefault="00C562DF">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3.要求提供公开出版物</w:t>
            </w:r>
          </w:p>
        </w:tc>
        <w:tc>
          <w:tcPr>
            <w:tcW w:w="60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vMerge/>
            <w:vAlign w:val="center"/>
          </w:tcPr>
          <w:p w:rsidR="00C562DF" w:rsidRDefault="00C562DF">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4.无正当理由大量反复申请</w:t>
            </w:r>
          </w:p>
        </w:tc>
        <w:tc>
          <w:tcPr>
            <w:tcW w:w="60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vMerge/>
            <w:vAlign w:val="center"/>
          </w:tcPr>
          <w:p w:rsidR="00C562DF" w:rsidRDefault="00C562DF">
            <w:pPr>
              <w:widowControl/>
              <w:jc w:val="left"/>
              <w:rPr>
                <w:rFonts w:ascii="宋体" w:eastAsia="宋体" w:hAnsi="宋体" w:cs="宋体"/>
                <w:kern w:val="0"/>
                <w:sz w:val="20"/>
                <w:szCs w:val="20"/>
              </w:rPr>
            </w:pPr>
          </w:p>
        </w:tc>
        <w:tc>
          <w:tcPr>
            <w:tcW w:w="2483" w:type="dxa"/>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5.要求行政机关确认或重新出具已获取信息</w:t>
            </w:r>
          </w:p>
        </w:tc>
        <w:tc>
          <w:tcPr>
            <w:tcW w:w="60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vMerge w:val="restart"/>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（六）其他处理</w:t>
            </w:r>
          </w:p>
        </w:tc>
        <w:tc>
          <w:tcPr>
            <w:tcW w:w="2483" w:type="dxa"/>
            <w:tcMar>
              <w:top w:w="0" w:type="dxa"/>
              <w:left w:w="108" w:type="dxa"/>
              <w:bottom w:w="0" w:type="dxa"/>
              <w:right w:w="108" w:type="dxa"/>
            </w:tcMar>
            <w:vAlign w:val="center"/>
          </w:tcPr>
          <w:p w:rsidR="00C562DF" w:rsidRDefault="002D172E">
            <w:pPr>
              <w:widowControl/>
              <w:jc w:val="left"/>
              <w:rPr>
                <w:rFonts w:ascii="楷体" w:eastAsia="楷体" w:hAnsi="楷体" w:cs="宋体"/>
                <w:kern w:val="0"/>
                <w:sz w:val="20"/>
                <w:szCs w:val="20"/>
              </w:rPr>
            </w:pPr>
            <w:r>
              <w:rPr>
                <w:rFonts w:ascii="楷体" w:eastAsia="楷体" w:hAnsi="楷体" w:cs="宋体" w:hint="eastAsia"/>
                <w:kern w:val="0"/>
                <w:sz w:val="20"/>
                <w:szCs w:val="20"/>
              </w:rPr>
              <w:t>1.申请人无正当理由逾期不补正、行政机关不再处理其政府信息公开申请</w:t>
            </w:r>
          </w:p>
        </w:tc>
        <w:tc>
          <w:tcPr>
            <w:tcW w:w="600"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vMerge/>
            <w:vAlign w:val="center"/>
          </w:tcPr>
          <w:p w:rsidR="00C562DF" w:rsidRDefault="00C562DF">
            <w:pPr>
              <w:widowControl/>
              <w:jc w:val="left"/>
              <w:rPr>
                <w:rFonts w:ascii="楷体" w:eastAsia="楷体" w:hAnsi="楷体" w:cs="宋体"/>
                <w:kern w:val="0"/>
                <w:sz w:val="20"/>
                <w:szCs w:val="20"/>
              </w:rPr>
            </w:pPr>
          </w:p>
        </w:tc>
        <w:tc>
          <w:tcPr>
            <w:tcW w:w="2483" w:type="dxa"/>
            <w:tcMar>
              <w:top w:w="0" w:type="dxa"/>
              <w:left w:w="108" w:type="dxa"/>
              <w:bottom w:w="0" w:type="dxa"/>
              <w:right w:w="108" w:type="dxa"/>
            </w:tcMar>
            <w:vAlign w:val="center"/>
          </w:tcPr>
          <w:p w:rsidR="00C562DF" w:rsidRDefault="002D172E">
            <w:pPr>
              <w:widowControl/>
              <w:jc w:val="left"/>
              <w:rPr>
                <w:rFonts w:ascii="楷体" w:eastAsia="楷体" w:hAnsi="楷体" w:cs="宋体"/>
                <w:kern w:val="0"/>
                <w:sz w:val="20"/>
                <w:szCs w:val="20"/>
              </w:rPr>
            </w:pPr>
            <w:r>
              <w:rPr>
                <w:rFonts w:ascii="楷体" w:eastAsia="楷体" w:hAnsi="楷体" w:cs="宋体" w:hint="eastAsia"/>
                <w:kern w:val="0"/>
                <w:sz w:val="20"/>
                <w:szCs w:val="20"/>
              </w:rPr>
              <w:t>2.申请人逾期未按通知要求缴纳费用、行政机关不再处理其政府</w:t>
            </w:r>
            <w:r>
              <w:rPr>
                <w:rFonts w:ascii="楷体" w:eastAsia="楷体" w:hAnsi="楷体" w:cs="宋体" w:hint="eastAsia"/>
                <w:spacing w:val="-20"/>
                <w:kern w:val="0"/>
                <w:sz w:val="20"/>
                <w:szCs w:val="20"/>
              </w:rPr>
              <w:t>信息公开申请</w:t>
            </w:r>
          </w:p>
        </w:tc>
        <w:tc>
          <w:tcPr>
            <w:tcW w:w="600"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1169" w:type="dxa"/>
            <w:tcMar>
              <w:top w:w="0" w:type="dxa"/>
              <w:left w:w="108" w:type="dxa"/>
              <w:bottom w:w="0" w:type="dxa"/>
              <w:right w:w="108" w:type="dxa"/>
            </w:tcMar>
            <w:vAlign w:val="center"/>
          </w:tcPr>
          <w:p w:rsidR="00C562DF" w:rsidRDefault="00C562DF">
            <w:pPr>
              <w:widowControl/>
              <w:jc w:val="left"/>
              <w:rPr>
                <w:rFonts w:ascii="楷体" w:eastAsia="楷体" w:hAnsi="楷体" w:cs="宋体"/>
                <w:kern w:val="0"/>
                <w:sz w:val="20"/>
                <w:szCs w:val="20"/>
              </w:rPr>
            </w:pPr>
          </w:p>
        </w:tc>
        <w:tc>
          <w:tcPr>
            <w:tcW w:w="2483" w:type="dxa"/>
            <w:tcMar>
              <w:top w:w="0" w:type="dxa"/>
              <w:left w:w="108" w:type="dxa"/>
              <w:bottom w:w="0" w:type="dxa"/>
              <w:right w:w="108" w:type="dxa"/>
            </w:tcMar>
            <w:vAlign w:val="center"/>
          </w:tcPr>
          <w:p w:rsidR="00C562DF" w:rsidRDefault="002D172E">
            <w:pPr>
              <w:widowControl/>
              <w:jc w:val="left"/>
              <w:rPr>
                <w:rFonts w:ascii="楷体" w:eastAsia="楷体" w:hAnsi="楷体" w:cs="宋体"/>
                <w:kern w:val="0"/>
                <w:sz w:val="20"/>
                <w:szCs w:val="20"/>
              </w:rPr>
            </w:pPr>
            <w:r>
              <w:rPr>
                <w:rFonts w:ascii="楷体" w:eastAsia="楷体" w:hAnsi="楷体" w:cs="宋体" w:hint="eastAsia"/>
                <w:kern w:val="0"/>
                <w:sz w:val="20"/>
                <w:szCs w:val="20"/>
              </w:rPr>
              <w:t>3.其他</w:t>
            </w:r>
          </w:p>
        </w:tc>
        <w:tc>
          <w:tcPr>
            <w:tcW w:w="600"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Calibri" w:eastAsia="宋体" w:hAnsi="Calibri" w:cs="宋体"/>
                <w:kern w:val="0"/>
                <w:sz w:val="20"/>
                <w:szCs w:val="20"/>
              </w:rPr>
            </w:pPr>
            <w:r>
              <w:rPr>
                <w:rFonts w:ascii="Calibri" w:eastAsia="宋体" w:hAnsi="Calibri" w:cs="宋体" w:hint="eastAsia"/>
                <w:kern w:val="0"/>
                <w:sz w:val="20"/>
                <w:szCs w:val="20"/>
              </w:rPr>
              <w:t>0</w:t>
            </w:r>
          </w:p>
        </w:tc>
      </w:tr>
      <w:tr w:rsidR="00C562DF">
        <w:trPr>
          <w:jc w:val="center"/>
        </w:trPr>
        <w:tc>
          <w:tcPr>
            <w:tcW w:w="517" w:type="dxa"/>
            <w:vMerge/>
            <w:vAlign w:val="center"/>
          </w:tcPr>
          <w:p w:rsidR="00C562DF" w:rsidRDefault="00C562DF">
            <w:pPr>
              <w:widowControl/>
              <w:jc w:val="left"/>
              <w:rPr>
                <w:rFonts w:ascii="宋体" w:eastAsia="宋体" w:hAnsi="宋体" w:cs="宋体"/>
                <w:kern w:val="0"/>
                <w:sz w:val="24"/>
                <w:szCs w:val="24"/>
              </w:rPr>
            </w:pPr>
          </w:p>
        </w:tc>
        <w:tc>
          <w:tcPr>
            <w:tcW w:w="3652" w:type="dxa"/>
            <w:gridSpan w:val="2"/>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0"/>
                <w:szCs w:val="20"/>
              </w:rPr>
            </w:pPr>
            <w:r>
              <w:rPr>
                <w:rFonts w:ascii="楷体" w:eastAsia="楷体" w:hAnsi="楷体" w:cs="宋体" w:hint="eastAsia"/>
                <w:kern w:val="0"/>
                <w:sz w:val="20"/>
                <w:szCs w:val="20"/>
              </w:rPr>
              <w:t>（七）总计</w:t>
            </w:r>
          </w:p>
        </w:tc>
        <w:tc>
          <w:tcPr>
            <w:tcW w:w="600" w:type="dxa"/>
            <w:tcMar>
              <w:top w:w="0" w:type="dxa"/>
              <w:left w:w="108" w:type="dxa"/>
              <w:bottom w:w="0" w:type="dxa"/>
              <w:right w:w="108" w:type="dxa"/>
            </w:tcMar>
            <w:vAlign w:val="center"/>
          </w:tcPr>
          <w:p w:rsidR="00C562DF" w:rsidRDefault="006B2CE2">
            <w:pPr>
              <w:widowControl/>
              <w:jc w:val="center"/>
              <w:rPr>
                <w:rFonts w:ascii="宋体" w:eastAsia="宋体" w:hAnsi="宋体" w:cs="宋体"/>
                <w:kern w:val="0"/>
                <w:sz w:val="24"/>
                <w:szCs w:val="24"/>
              </w:rPr>
            </w:pPr>
            <w:r>
              <w:rPr>
                <w:rFonts w:ascii="Calibri" w:eastAsia="宋体" w:hAnsi="Calibri" w:cs="宋体" w:hint="eastAsia"/>
                <w:kern w:val="0"/>
                <w:sz w:val="20"/>
                <w:szCs w:val="20"/>
              </w:rPr>
              <w:t>7</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6B2CE2">
            <w:pPr>
              <w:widowControl/>
              <w:jc w:val="center"/>
              <w:rPr>
                <w:rFonts w:ascii="宋体" w:eastAsia="宋体" w:hAnsi="宋体" w:cs="宋体"/>
                <w:kern w:val="0"/>
                <w:sz w:val="24"/>
                <w:szCs w:val="24"/>
              </w:rPr>
            </w:pPr>
            <w:r>
              <w:rPr>
                <w:rFonts w:ascii="Calibri" w:eastAsia="宋体" w:hAnsi="Calibri" w:cs="宋体" w:hint="eastAsia"/>
                <w:kern w:val="0"/>
                <w:sz w:val="20"/>
                <w:szCs w:val="20"/>
              </w:rPr>
              <w:t>7</w:t>
            </w:r>
          </w:p>
        </w:tc>
      </w:tr>
      <w:tr w:rsidR="00C562DF">
        <w:trPr>
          <w:jc w:val="center"/>
        </w:trPr>
        <w:tc>
          <w:tcPr>
            <w:tcW w:w="4169" w:type="dxa"/>
            <w:gridSpan w:val="3"/>
            <w:tcMar>
              <w:top w:w="0" w:type="dxa"/>
              <w:left w:w="108" w:type="dxa"/>
              <w:bottom w:w="0" w:type="dxa"/>
              <w:right w:w="108" w:type="dxa"/>
            </w:tcMar>
            <w:vAlign w:val="center"/>
          </w:tcPr>
          <w:p w:rsidR="00C562DF" w:rsidRDefault="002D172E">
            <w:pPr>
              <w:widowControl/>
              <w:jc w:val="left"/>
              <w:rPr>
                <w:rFonts w:ascii="宋体" w:eastAsia="宋体" w:hAnsi="宋体" w:cs="宋体"/>
                <w:kern w:val="0"/>
                <w:sz w:val="24"/>
                <w:szCs w:val="24"/>
              </w:rPr>
            </w:pPr>
            <w:r>
              <w:rPr>
                <w:rFonts w:ascii="宋体" w:eastAsia="宋体" w:hAnsi="宋体" w:cs="宋体" w:hint="eastAsia"/>
                <w:kern w:val="0"/>
                <w:sz w:val="20"/>
                <w:szCs w:val="20"/>
              </w:rPr>
              <w:t>四、结转下年度继续办理</w:t>
            </w:r>
          </w:p>
        </w:tc>
        <w:tc>
          <w:tcPr>
            <w:tcW w:w="60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9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4"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62"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70"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56" w:type="dxa"/>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bl>
    <w:p w:rsidR="00C562DF" w:rsidRDefault="002D172E">
      <w:pPr>
        <w:pStyle w:val="a6"/>
        <w:shd w:val="clear" w:color="auto" w:fill="FFFFFF"/>
        <w:spacing w:before="0" w:beforeAutospacing="0" w:after="0" w:afterAutospacing="0" w:line="460" w:lineRule="exact"/>
        <w:ind w:firstLineChars="200" w:firstLine="640"/>
        <w:jc w:val="both"/>
        <w:rPr>
          <w:rFonts w:ascii="方正楷体简体" w:eastAsia="方正楷体简体" w:hAnsi="方正楷体简体" w:cs="方正楷体简体"/>
          <w:bCs/>
          <w:sz w:val="32"/>
          <w:szCs w:val="28"/>
        </w:rPr>
      </w:pPr>
      <w:r>
        <w:rPr>
          <w:rFonts w:ascii="黑体" w:eastAsia="黑体" w:hAnsi="黑体" w:cs="黑体" w:hint="eastAsia"/>
          <w:bCs/>
          <w:sz w:val="32"/>
          <w:szCs w:val="28"/>
        </w:rPr>
        <w:t>四、政府信息公开行政复议、行政诉讼情况</w:t>
      </w: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C562DF">
        <w:trPr>
          <w:trHeight w:val="486"/>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kern w:val="0"/>
                <w:sz w:val="20"/>
                <w:szCs w:val="20"/>
              </w:rPr>
              <w:t>行政诉讼</w:t>
            </w:r>
          </w:p>
        </w:tc>
      </w:tr>
      <w:tr w:rsidR="00C562DF">
        <w:trPr>
          <w:trHeight w:val="564"/>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kern w:val="0"/>
                <w:sz w:val="20"/>
                <w:szCs w:val="20"/>
              </w:rPr>
              <w:t>复议后起诉</w:t>
            </w:r>
          </w:p>
        </w:tc>
      </w:tr>
      <w:tr w:rsidR="00C562DF">
        <w:trPr>
          <w:jc w:val="center"/>
        </w:trPr>
        <w:tc>
          <w:tcPr>
            <w:tcW w:w="0" w:type="auto"/>
            <w:vMerge/>
            <w:tcBorders>
              <w:top w:val="nil"/>
              <w:left w:val="single" w:sz="8" w:space="0" w:color="auto"/>
              <w:bottom w:val="single" w:sz="8" w:space="0" w:color="auto"/>
              <w:right w:val="single" w:sz="8" w:space="0" w:color="auto"/>
            </w:tcBorders>
            <w:vAlign w:val="center"/>
          </w:tcPr>
          <w:p w:rsidR="00C562DF" w:rsidRDefault="00C562DF">
            <w:pPr>
              <w:widowControl/>
              <w:jc w:val="left"/>
              <w:rPr>
                <w:rFonts w:ascii="宋体" w:eastAsia="宋体" w:hAnsi="宋体" w:cs="宋体"/>
                <w:kern w:val="0"/>
                <w:sz w:val="20"/>
                <w:szCs w:val="20"/>
              </w:rPr>
            </w:pPr>
          </w:p>
        </w:tc>
        <w:tc>
          <w:tcPr>
            <w:tcW w:w="0" w:type="auto"/>
            <w:vMerge/>
            <w:tcBorders>
              <w:top w:val="nil"/>
              <w:left w:val="nil"/>
              <w:bottom w:val="single" w:sz="8" w:space="0" w:color="auto"/>
              <w:right w:val="single" w:sz="8" w:space="0" w:color="auto"/>
            </w:tcBorders>
            <w:vAlign w:val="center"/>
          </w:tcPr>
          <w:p w:rsidR="00C562DF" w:rsidRDefault="00C562DF">
            <w:pPr>
              <w:widowControl/>
              <w:jc w:val="left"/>
              <w:rPr>
                <w:rFonts w:ascii="宋体" w:eastAsia="宋体" w:hAnsi="宋体" w:cs="宋体"/>
                <w:kern w:val="0"/>
                <w:sz w:val="20"/>
                <w:szCs w:val="20"/>
              </w:rPr>
            </w:pPr>
          </w:p>
        </w:tc>
        <w:tc>
          <w:tcPr>
            <w:tcW w:w="0" w:type="auto"/>
            <w:vMerge/>
            <w:tcBorders>
              <w:top w:val="single" w:sz="8" w:space="0" w:color="auto"/>
              <w:left w:val="nil"/>
              <w:bottom w:val="single" w:sz="8" w:space="0" w:color="auto"/>
              <w:right w:val="single" w:sz="8" w:space="0" w:color="auto"/>
            </w:tcBorders>
            <w:vAlign w:val="center"/>
          </w:tcPr>
          <w:p w:rsidR="00C562DF" w:rsidRDefault="00C562DF">
            <w:pPr>
              <w:widowControl/>
              <w:jc w:val="left"/>
              <w:rPr>
                <w:rFonts w:ascii="宋体" w:eastAsia="宋体" w:hAnsi="宋体" w:cs="宋体"/>
                <w:kern w:val="0"/>
                <w:sz w:val="20"/>
                <w:szCs w:val="20"/>
              </w:rPr>
            </w:pPr>
          </w:p>
        </w:tc>
        <w:tc>
          <w:tcPr>
            <w:tcW w:w="0" w:type="auto"/>
            <w:vMerge/>
            <w:tcBorders>
              <w:top w:val="single" w:sz="8" w:space="0" w:color="auto"/>
              <w:left w:val="nil"/>
              <w:bottom w:val="single" w:sz="8" w:space="0" w:color="auto"/>
              <w:right w:val="single" w:sz="8" w:space="0" w:color="auto"/>
            </w:tcBorders>
            <w:vAlign w:val="center"/>
          </w:tcPr>
          <w:p w:rsidR="00C562DF" w:rsidRDefault="00C562DF">
            <w:pPr>
              <w:widowControl/>
              <w:jc w:val="left"/>
              <w:rPr>
                <w:rFonts w:ascii="宋体" w:eastAsia="宋体" w:hAnsi="宋体" w:cs="宋体"/>
                <w:kern w:val="0"/>
                <w:sz w:val="20"/>
                <w:szCs w:val="20"/>
              </w:rPr>
            </w:pPr>
          </w:p>
        </w:tc>
        <w:tc>
          <w:tcPr>
            <w:tcW w:w="0" w:type="auto"/>
            <w:vMerge/>
            <w:tcBorders>
              <w:top w:val="single" w:sz="8" w:space="0" w:color="auto"/>
              <w:left w:val="nil"/>
              <w:bottom w:val="single" w:sz="8" w:space="0" w:color="auto"/>
              <w:right w:val="single" w:sz="8" w:space="0" w:color="auto"/>
            </w:tcBorders>
            <w:vAlign w:val="center"/>
          </w:tcPr>
          <w:p w:rsidR="00C562DF" w:rsidRDefault="00C562DF">
            <w:pPr>
              <w:widowControl/>
              <w:jc w:val="left"/>
              <w:rPr>
                <w:rFonts w:ascii="宋体" w:eastAsia="宋体" w:hAnsi="宋体" w:cs="宋体"/>
                <w:kern w:val="0"/>
                <w:sz w:val="20"/>
                <w:szCs w:val="20"/>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62DF" w:rsidRDefault="002D172E">
            <w:pPr>
              <w:widowControl/>
              <w:jc w:val="center"/>
              <w:rPr>
                <w:rFonts w:ascii="宋体" w:eastAsia="宋体" w:hAnsi="宋体" w:cs="宋体"/>
                <w:kern w:val="0"/>
                <w:sz w:val="20"/>
                <w:szCs w:val="20"/>
              </w:rPr>
            </w:pPr>
            <w:r>
              <w:rPr>
                <w:rFonts w:ascii="宋体" w:eastAsia="宋体" w:hAnsi="宋体" w:cs="宋体" w:hint="eastAsia"/>
                <w:color w:val="000000"/>
                <w:kern w:val="0"/>
                <w:sz w:val="20"/>
                <w:szCs w:val="20"/>
              </w:rPr>
              <w:t>总计</w:t>
            </w:r>
          </w:p>
        </w:tc>
      </w:tr>
      <w:tr w:rsidR="00C562DF">
        <w:trPr>
          <w:trHeight w:val="532"/>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62DF" w:rsidRDefault="002D172E" w:rsidP="0021694D">
            <w:pPr>
              <w:widowControl/>
              <w:ind w:firstLineChars="50" w:firstLine="120"/>
              <w:jc w:val="center"/>
              <w:rPr>
                <w:rFonts w:ascii="宋体" w:eastAsia="宋体" w:hAnsi="宋体" w:cs="宋体"/>
                <w:kern w:val="0"/>
                <w:sz w:val="24"/>
                <w:szCs w:val="24"/>
              </w:rPr>
            </w:pPr>
            <w:r>
              <w:rPr>
                <w:rFonts w:ascii="Calibri" w:eastAsia="宋体" w:hAnsi="Calibri" w:cs="Calibri"/>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rsidP="0021694D">
            <w:pPr>
              <w:widowControl/>
              <w:jc w:val="center"/>
              <w:rPr>
                <w:rFonts w:ascii="宋体" w:eastAsia="宋体" w:hAnsi="宋体" w:cs="宋体"/>
                <w:kern w:val="0"/>
                <w:sz w:val="24"/>
                <w:szCs w:val="24"/>
              </w:rPr>
            </w:pPr>
            <w:r>
              <w:rPr>
                <w:rFonts w:ascii="Calibri" w:eastAsia="宋体" w:hAnsi="Calibri" w:cs="Calibri"/>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rsidP="0021694D">
            <w:pPr>
              <w:widowControl/>
              <w:jc w:val="center"/>
              <w:rPr>
                <w:rFonts w:ascii="宋体" w:eastAsia="宋体" w:hAnsi="宋体" w:cs="宋体"/>
                <w:kern w:val="0"/>
                <w:sz w:val="24"/>
                <w:szCs w:val="24"/>
              </w:rPr>
            </w:pPr>
            <w:r>
              <w:rPr>
                <w:rFonts w:ascii="Calibri" w:eastAsia="宋体" w:hAnsi="Calibri" w:cs="Calibri"/>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rsidP="0021694D">
            <w:pPr>
              <w:widowControl/>
              <w:jc w:val="center"/>
              <w:rPr>
                <w:rFonts w:ascii="宋体" w:eastAsia="宋体" w:hAnsi="宋体" w:cs="宋体"/>
                <w:kern w:val="0"/>
                <w:sz w:val="24"/>
                <w:szCs w:val="24"/>
              </w:rPr>
            </w:pPr>
            <w:r>
              <w:rPr>
                <w:rFonts w:ascii="Calibri" w:eastAsia="宋体" w:hAnsi="Calibri" w:cs="Calibri"/>
                <w:kern w:val="0"/>
                <w:sz w:val="24"/>
                <w:szCs w:val="24"/>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rsidP="0021694D">
            <w:pPr>
              <w:widowControl/>
              <w:jc w:val="center"/>
              <w:rPr>
                <w:rFonts w:ascii="宋体" w:eastAsia="宋体" w:hAnsi="宋体" w:cs="宋体"/>
                <w:kern w:val="0"/>
                <w:sz w:val="24"/>
                <w:szCs w:val="24"/>
              </w:rPr>
            </w:pPr>
            <w:r>
              <w:rPr>
                <w:rFonts w:ascii="Calibri" w:eastAsia="宋体" w:hAnsi="Calibri" w:cs="Calibri"/>
                <w:kern w:val="0"/>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rsidP="0021694D">
            <w:pPr>
              <w:widowControl/>
              <w:ind w:firstLineChars="50" w:firstLine="120"/>
              <w:jc w:val="center"/>
              <w:rPr>
                <w:rFonts w:ascii="宋体" w:eastAsia="宋体" w:hAnsi="宋体" w:cs="宋体"/>
                <w:kern w:val="0"/>
                <w:sz w:val="24"/>
                <w:szCs w:val="24"/>
              </w:rPr>
            </w:pPr>
            <w:r>
              <w:rPr>
                <w:rFonts w:ascii="Calibri" w:eastAsia="宋体" w:hAnsi="Calibri" w:cs="Calibri"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rsidP="0021694D">
            <w:pPr>
              <w:widowControl/>
              <w:jc w:val="center"/>
              <w:rPr>
                <w:rFonts w:ascii="宋体" w:eastAsia="宋体" w:hAnsi="宋体" w:cs="宋体"/>
                <w:kern w:val="0"/>
                <w:sz w:val="24"/>
                <w:szCs w:val="24"/>
              </w:rPr>
            </w:pPr>
            <w:r>
              <w:rPr>
                <w:rFonts w:ascii="Calibri" w:eastAsia="宋体" w:hAnsi="Calibri" w:cs="Calibri"/>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rsidP="0021694D">
            <w:pPr>
              <w:widowControl/>
              <w:jc w:val="center"/>
              <w:rPr>
                <w:rFonts w:ascii="宋体" w:eastAsia="宋体" w:hAnsi="宋体" w:cs="宋体"/>
                <w:kern w:val="0"/>
                <w:sz w:val="24"/>
                <w:szCs w:val="24"/>
              </w:rPr>
            </w:pPr>
            <w:r>
              <w:rPr>
                <w:rFonts w:ascii="Calibri" w:eastAsia="宋体" w:hAnsi="Calibri" w:cs="Calibri"/>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rsidP="0021694D">
            <w:pPr>
              <w:widowControl/>
              <w:jc w:val="center"/>
              <w:rPr>
                <w:rFonts w:ascii="宋体" w:eastAsia="宋体" w:hAnsi="宋体" w:cs="宋体"/>
                <w:kern w:val="0"/>
                <w:sz w:val="24"/>
                <w:szCs w:val="24"/>
              </w:rPr>
            </w:pPr>
            <w:r>
              <w:rPr>
                <w:rFonts w:ascii="Calibri" w:eastAsia="宋体" w:hAnsi="Calibri" w:cs="Calibri"/>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rsidP="0021694D">
            <w:pPr>
              <w:widowControl/>
              <w:jc w:val="center"/>
              <w:rPr>
                <w:rFonts w:ascii="宋体" w:eastAsia="宋体" w:hAnsi="宋体" w:cs="宋体"/>
                <w:kern w:val="0"/>
                <w:sz w:val="24"/>
                <w:szCs w:val="24"/>
              </w:rPr>
            </w:pPr>
            <w:r>
              <w:rPr>
                <w:rFonts w:ascii="Calibri" w:eastAsia="宋体" w:hAnsi="Calibri" w:cs="Calibri"/>
                <w:color w:val="000000"/>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rsidP="0021694D">
            <w:pPr>
              <w:widowControl/>
              <w:jc w:val="center"/>
              <w:rPr>
                <w:rFonts w:ascii="宋体" w:eastAsia="宋体" w:hAnsi="宋体" w:cs="宋体"/>
                <w:kern w:val="0"/>
                <w:sz w:val="24"/>
                <w:szCs w:val="24"/>
              </w:rPr>
            </w:pPr>
            <w:r>
              <w:rPr>
                <w:rFonts w:ascii="Calibri" w:eastAsia="宋体" w:hAnsi="Calibri" w:cs="Calibri"/>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rsidP="0021694D">
            <w:pPr>
              <w:widowControl/>
              <w:jc w:val="center"/>
              <w:rPr>
                <w:rFonts w:ascii="宋体" w:eastAsia="宋体" w:hAnsi="宋体" w:cs="宋体"/>
                <w:kern w:val="0"/>
                <w:sz w:val="24"/>
                <w:szCs w:val="24"/>
              </w:rPr>
            </w:pPr>
            <w:r>
              <w:rPr>
                <w:rFonts w:ascii="Calibri" w:eastAsia="宋体" w:hAnsi="Calibri" w:cs="Calibri"/>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rsidP="0021694D">
            <w:pPr>
              <w:widowControl/>
              <w:jc w:val="center"/>
              <w:rPr>
                <w:rFonts w:ascii="宋体" w:eastAsia="宋体" w:hAnsi="宋体" w:cs="宋体"/>
                <w:kern w:val="0"/>
                <w:sz w:val="24"/>
                <w:szCs w:val="24"/>
              </w:rPr>
            </w:pPr>
            <w:r>
              <w:rPr>
                <w:rFonts w:ascii="Calibri" w:eastAsia="宋体" w:hAnsi="Calibri" w:cs="Calibri"/>
                <w:color w:val="000000"/>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rsidP="0021694D">
            <w:pPr>
              <w:widowControl/>
              <w:jc w:val="center"/>
              <w:rPr>
                <w:rFonts w:ascii="宋体" w:eastAsia="宋体" w:hAnsi="宋体" w:cs="宋体"/>
                <w:kern w:val="0"/>
                <w:sz w:val="24"/>
                <w:szCs w:val="24"/>
              </w:rPr>
            </w:pPr>
            <w:r>
              <w:rPr>
                <w:rFonts w:ascii="Calibri" w:eastAsia="宋体" w:hAnsi="Calibri" w:cs="Calibri"/>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C562DF" w:rsidRDefault="002D172E" w:rsidP="0021694D">
            <w:pPr>
              <w:widowControl/>
              <w:jc w:val="center"/>
              <w:rPr>
                <w:rFonts w:ascii="宋体" w:eastAsia="宋体" w:hAnsi="宋体" w:cs="宋体"/>
                <w:kern w:val="0"/>
                <w:sz w:val="24"/>
                <w:szCs w:val="24"/>
              </w:rPr>
            </w:pPr>
            <w:r>
              <w:rPr>
                <w:rFonts w:ascii="Calibri" w:eastAsia="宋体" w:hAnsi="Calibri" w:cs="Calibri"/>
                <w:kern w:val="0"/>
                <w:sz w:val="24"/>
                <w:szCs w:val="24"/>
              </w:rPr>
              <w:t>0</w:t>
            </w:r>
          </w:p>
        </w:tc>
      </w:tr>
    </w:tbl>
    <w:p w:rsidR="00C562DF" w:rsidRDefault="002D172E">
      <w:pPr>
        <w:spacing w:line="520" w:lineRule="exact"/>
        <w:ind w:firstLineChars="200" w:firstLine="640"/>
        <w:jc w:val="left"/>
        <w:rPr>
          <w:rFonts w:ascii="黑体" w:eastAsia="黑体" w:hAnsi="黑体" w:cs="黑体"/>
          <w:bCs/>
          <w:sz w:val="32"/>
          <w:szCs w:val="28"/>
        </w:rPr>
      </w:pPr>
      <w:r>
        <w:rPr>
          <w:rFonts w:ascii="黑体" w:eastAsia="黑体" w:hAnsi="黑体" w:cs="黑体" w:hint="eastAsia"/>
          <w:bCs/>
          <w:sz w:val="32"/>
          <w:szCs w:val="28"/>
        </w:rPr>
        <w:t>五、存在的主要问题及改进情况</w:t>
      </w:r>
    </w:p>
    <w:p w:rsidR="002A1CAE" w:rsidRPr="00A44B51" w:rsidRDefault="002D172E" w:rsidP="00A44B51">
      <w:pPr>
        <w:pStyle w:val="a6"/>
        <w:spacing w:before="0" w:beforeAutospacing="0" w:after="0" w:afterAutospacing="0" w:line="560" w:lineRule="exact"/>
        <w:ind w:firstLineChars="200" w:firstLine="640"/>
        <w:jc w:val="both"/>
        <w:rPr>
          <w:rFonts w:ascii="Times New Roman" w:eastAsia="方正仿宋简体" w:hAnsi="Times New Roman" w:cs="Times New Roman"/>
          <w:sz w:val="32"/>
          <w:szCs w:val="32"/>
        </w:rPr>
      </w:pPr>
      <w:r w:rsidRPr="00A44B51">
        <w:rPr>
          <w:rFonts w:ascii="Times New Roman" w:eastAsia="方正仿宋简体" w:hAnsi="Times New Roman" w:cs="Times New Roman" w:hint="eastAsia"/>
          <w:sz w:val="32"/>
          <w:szCs w:val="32"/>
        </w:rPr>
        <w:t>202</w:t>
      </w:r>
      <w:r w:rsidR="00E9789F" w:rsidRPr="00A44B51">
        <w:rPr>
          <w:rFonts w:ascii="Times New Roman" w:eastAsia="方正仿宋简体" w:hAnsi="Times New Roman" w:cs="Times New Roman" w:hint="eastAsia"/>
          <w:sz w:val="32"/>
          <w:szCs w:val="32"/>
        </w:rPr>
        <w:t>4</w:t>
      </w:r>
      <w:r w:rsidRPr="00A44B51">
        <w:rPr>
          <w:rFonts w:ascii="Times New Roman" w:eastAsia="方正仿宋简体" w:hAnsi="Times New Roman" w:cs="Times New Roman" w:hint="eastAsia"/>
          <w:sz w:val="32"/>
          <w:szCs w:val="32"/>
        </w:rPr>
        <w:t>年，我局在政府信息公开上取得了一定成效，但仍存在问题与不足</w:t>
      </w:r>
      <w:r w:rsidR="002A1CAE" w:rsidRPr="00A44B51">
        <w:rPr>
          <w:rFonts w:ascii="Times New Roman" w:eastAsia="方正仿宋简体" w:hAnsi="Times New Roman" w:cs="Times New Roman" w:hint="eastAsia"/>
          <w:sz w:val="32"/>
          <w:szCs w:val="32"/>
        </w:rPr>
        <w:t>：一是主动公开意识还需进一步加强，部分干部对政务公开的认识还不够深入；</w:t>
      </w:r>
      <w:r w:rsidR="00A44B51" w:rsidRPr="00A44B51">
        <w:rPr>
          <w:rFonts w:ascii="Times New Roman" w:eastAsia="方正仿宋简体" w:hAnsi="Times New Roman" w:cs="Times New Roman" w:hint="eastAsia"/>
          <w:sz w:val="32"/>
          <w:szCs w:val="32"/>
        </w:rPr>
        <w:t>二是专业工作人员较少，业务</w:t>
      </w:r>
      <w:r w:rsidR="00A44B51" w:rsidRPr="00A44B51">
        <w:rPr>
          <w:rFonts w:ascii="Times New Roman" w:eastAsia="方正仿宋简体" w:hAnsi="Times New Roman" w:cs="Times New Roman" w:hint="eastAsia"/>
          <w:sz w:val="32"/>
          <w:szCs w:val="32"/>
        </w:rPr>
        <w:lastRenderedPageBreak/>
        <w:t>工作较多，信息公开的稳定性、系统性、及时性还有欠缺。</w:t>
      </w:r>
      <w:r w:rsidRPr="00A44B51">
        <w:rPr>
          <w:rFonts w:ascii="Times New Roman" w:eastAsia="方正仿宋简体" w:hAnsi="Times New Roman" w:cs="Times New Roman" w:hint="eastAsia"/>
          <w:sz w:val="32"/>
          <w:szCs w:val="32"/>
        </w:rPr>
        <w:t>针对存在的问题，我局将采取以下措施进行改进：一是加强组织领导，提高政务公开工作的责任感</w:t>
      </w:r>
      <w:r w:rsidR="001C1A04" w:rsidRPr="00A44B51">
        <w:rPr>
          <w:rFonts w:ascii="Times New Roman" w:eastAsia="方正仿宋简体" w:hAnsi="Times New Roman" w:cs="Times New Roman" w:hint="eastAsia"/>
          <w:sz w:val="32"/>
          <w:szCs w:val="32"/>
        </w:rPr>
        <w:t>，</w:t>
      </w:r>
      <w:r w:rsidR="00A44B51" w:rsidRPr="00A44B51">
        <w:rPr>
          <w:rFonts w:ascii="Times New Roman" w:eastAsia="方正仿宋简体" w:hAnsi="Times New Roman" w:cs="Times New Roman" w:hint="eastAsia"/>
          <w:sz w:val="32"/>
          <w:szCs w:val="32"/>
        </w:rPr>
        <w:t>进一步加强主动公开意识的培养和提升，严格按照要求公开政府信息</w:t>
      </w:r>
      <w:r w:rsidR="001C1A04" w:rsidRPr="00A44B51">
        <w:rPr>
          <w:rFonts w:ascii="Times New Roman" w:eastAsia="方正仿宋简体" w:hAnsi="Times New Roman" w:cs="Times New Roman" w:hint="eastAsia"/>
          <w:sz w:val="32"/>
          <w:szCs w:val="32"/>
        </w:rPr>
        <w:t>。</w:t>
      </w:r>
      <w:r w:rsidR="002A1CAE" w:rsidRPr="00A44B51">
        <w:rPr>
          <w:rFonts w:ascii="Times New Roman" w:eastAsia="方正仿宋简体" w:hAnsi="Times New Roman" w:cs="Times New Roman" w:hint="eastAsia"/>
          <w:sz w:val="32"/>
          <w:szCs w:val="32"/>
        </w:rPr>
        <w:t>二是加大培训力度，提升各股室、单位经办人员的信息化</w:t>
      </w:r>
      <w:r w:rsidR="008B771F">
        <w:rPr>
          <w:rFonts w:ascii="Times New Roman" w:eastAsia="方正仿宋简体" w:hAnsi="Times New Roman" w:cs="Times New Roman" w:hint="eastAsia"/>
          <w:sz w:val="32"/>
          <w:szCs w:val="32"/>
        </w:rPr>
        <w:t>水平和公开意识。三是加强数据分析，更好</w:t>
      </w:r>
      <w:r w:rsidR="002A1CAE" w:rsidRPr="00A44B51">
        <w:rPr>
          <w:rFonts w:ascii="Times New Roman" w:eastAsia="方正仿宋简体" w:hAnsi="Times New Roman" w:cs="Times New Roman" w:hint="eastAsia"/>
          <w:sz w:val="32"/>
          <w:szCs w:val="32"/>
        </w:rPr>
        <w:t>对接群众需求，提供更加个性化的服务。</w:t>
      </w:r>
    </w:p>
    <w:p w:rsidR="00C562DF" w:rsidRDefault="002D172E">
      <w:pPr>
        <w:spacing w:line="520" w:lineRule="exact"/>
        <w:ind w:firstLineChars="200" w:firstLine="640"/>
        <w:jc w:val="left"/>
        <w:rPr>
          <w:rFonts w:ascii="黑体" w:eastAsia="黑体" w:hAnsi="黑体" w:cs="黑体"/>
          <w:bCs/>
          <w:sz w:val="32"/>
          <w:szCs w:val="28"/>
        </w:rPr>
      </w:pPr>
      <w:r>
        <w:rPr>
          <w:rFonts w:ascii="黑体" w:eastAsia="黑体" w:hAnsi="黑体" w:cs="黑体" w:hint="eastAsia"/>
          <w:bCs/>
          <w:sz w:val="32"/>
          <w:szCs w:val="28"/>
        </w:rPr>
        <w:t>六、其他需要报告的事项</w:t>
      </w:r>
    </w:p>
    <w:p w:rsidR="00C562DF" w:rsidRDefault="002D172E">
      <w:pPr>
        <w:pStyle w:val="a6"/>
        <w:spacing w:before="0" w:beforeAutospacing="0" w:after="0" w:afterAutospacing="0" w:line="560" w:lineRule="exact"/>
        <w:ind w:firstLineChars="200" w:firstLine="640"/>
        <w:jc w:val="both"/>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收取信息处理费的情况：本年度本单位无发出收费通知，无收取信息处理费。</w:t>
      </w:r>
    </w:p>
    <w:sectPr w:rsidR="00C562DF" w:rsidSect="00C562DF">
      <w:footerReference w:type="default" r:id="rId6"/>
      <w:pgSz w:w="11906" w:h="16838"/>
      <w:pgMar w:top="2041" w:right="1587" w:bottom="1701"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215" w:rsidRDefault="00C64215" w:rsidP="00C562DF">
      <w:r>
        <w:separator/>
      </w:r>
    </w:p>
  </w:endnote>
  <w:endnote w:type="continuationSeparator" w:id="0">
    <w:p w:rsidR="00C64215" w:rsidRDefault="00C64215" w:rsidP="00C56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黑体">
    <w:altName w:val="黑体"/>
    <w:charset w:val="00"/>
    <w:family w:val="modern"/>
    <w:pitch w:val="default"/>
    <w:sig w:usb0="00000000" w:usb1="0000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文星仿宋">
    <w:altName w:val="方正仿宋_GBK"/>
    <w:charset w:val="00"/>
    <w:family w:val="modern"/>
    <w:pitch w:val="default"/>
    <w:sig w:usb0="00000000" w:usb1="00000000" w:usb2="00000000" w:usb3="00000000" w:csb0="00040000" w:csb1="00000000"/>
  </w:font>
  <w:font w:name="方正楷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8144"/>
    </w:sdtPr>
    <w:sdtEndPr>
      <w:rPr>
        <w:sz w:val="24"/>
        <w:szCs w:val="24"/>
      </w:rPr>
    </w:sdtEndPr>
    <w:sdtContent>
      <w:p w:rsidR="00C562DF" w:rsidRDefault="001B0BAD">
        <w:pPr>
          <w:pStyle w:val="a4"/>
          <w:jc w:val="center"/>
          <w:rPr>
            <w:sz w:val="24"/>
            <w:szCs w:val="24"/>
          </w:rPr>
        </w:pPr>
        <w:r>
          <w:rPr>
            <w:sz w:val="24"/>
            <w:szCs w:val="24"/>
          </w:rPr>
          <w:fldChar w:fldCharType="begin"/>
        </w:r>
        <w:r w:rsidR="002D172E">
          <w:rPr>
            <w:sz w:val="24"/>
            <w:szCs w:val="24"/>
          </w:rPr>
          <w:instrText>PAGE   \* MERGEFORMAT</w:instrText>
        </w:r>
        <w:r>
          <w:rPr>
            <w:sz w:val="24"/>
            <w:szCs w:val="24"/>
          </w:rPr>
          <w:fldChar w:fldCharType="separate"/>
        </w:r>
        <w:r w:rsidR="00150736" w:rsidRPr="00150736">
          <w:rPr>
            <w:noProof/>
            <w:sz w:val="24"/>
            <w:szCs w:val="24"/>
            <w:lang w:val="zh-CN"/>
          </w:rPr>
          <w:t>-</w:t>
        </w:r>
        <w:r w:rsidR="00150736">
          <w:rPr>
            <w:noProof/>
            <w:sz w:val="24"/>
            <w:szCs w:val="24"/>
          </w:rPr>
          <w:t xml:space="preserve"> 1 -</w:t>
        </w:r>
        <w:r>
          <w:rPr>
            <w:sz w:val="24"/>
            <w:szCs w:val="24"/>
          </w:rPr>
          <w:fldChar w:fldCharType="end"/>
        </w:r>
      </w:p>
    </w:sdtContent>
  </w:sdt>
  <w:p w:rsidR="00C562DF" w:rsidRDefault="00C562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215" w:rsidRDefault="00C64215" w:rsidP="00C562DF">
      <w:r>
        <w:separator/>
      </w:r>
    </w:p>
  </w:footnote>
  <w:footnote w:type="continuationSeparator" w:id="0">
    <w:p w:rsidR="00C64215" w:rsidRDefault="00C64215" w:rsidP="00C562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defaultTabStop w:val="420"/>
  <w:drawingGridVerticalSpacing w:val="156"/>
  <w:noPunctuationKerning/>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rsids>
    <w:rsidRoot w:val="007C4ED3"/>
    <w:rsid w:val="000170BC"/>
    <w:rsid w:val="00055546"/>
    <w:rsid w:val="000900F5"/>
    <w:rsid w:val="000A6578"/>
    <w:rsid w:val="000C3133"/>
    <w:rsid w:val="000F741D"/>
    <w:rsid w:val="00100C5F"/>
    <w:rsid w:val="00106C98"/>
    <w:rsid w:val="00150736"/>
    <w:rsid w:val="00164DEE"/>
    <w:rsid w:val="00176D3E"/>
    <w:rsid w:val="00190659"/>
    <w:rsid w:val="001A3EBB"/>
    <w:rsid w:val="001B0BAD"/>
    <w:rsid w:val="001B1307"/>
    <w:rsid w:val="001B2E12"/>
    <w:rsid w:val="001C1A04"/>
    <w:rsid w:val="001C25E2"/>
    <w:rsid w:val="001D0DD6"/>
    <w:rsid w:val="001E4470"/>
    <w:rsid w:val="0021694D"/>
    <w:rsid w:val="00216AC4"/>
    <w:rsid w:val="00220C95"/>
    <w:rsid w:val="002440C9"/>
    <w:rsid w:val="00245182"/>
    <w:rsid w:val="002A1CAE"/>
    <w:rsid w:val="002A3FBE"/>
    <w:rsid w:val="002D040F"/>
    <w:rsid w:val="002D172E"/>
    <w:rsid w:val="002D6611"/>
    <w:rsid w:val="002F245C"/>
    <w:rsid w:val="00317CE2"/>
    <w:rsid w:val="00337A42"/>
    <w:rsid w:val="00356E1D"/>
    <w:rsid w:val="00367D86"/>
    <w:rsid w:val="003A2013"/>
    <w:rsid w:val="003C2104"/>
    <w:rsid w:val="003C75DD"/>
    <w:rsid w:val="003D5FCB"/>
    <w:rsid w:val="00405901"/>
    <w:rsid w:val="00453904"/>
    <w:rsid w:val="004C3200"/>
    <w:rsid w:val="00553997"/>
    <w:rsid w:val="0058327E"/>
    <w:rsid w:val="005B204B"/>
    <w:rsid w:val="005D5027"/>
    <w:rsid w:val="00601AE4"/>
    <w:rsid w:val="00604379"/>
    <w:rsid w:val="006075FD"/>
    <w:rsid w:val="00644B48"/>
    <w:rsid w:val="006A248E"/>
    <w:rsid w:val="006B2CE2"/>
    <w:rsid w:val="006B40CA"/>
    <w:rsid w:val="00736870"/>
    <w:rsid w:val="0077500A"/>
    <w:rsid w:val="007753D8"/>
    <w:rsid w:val="00795E6A"/>
    <w:rsid w:val="007A75E0"/>
    <w:rsid w:val="007B1412"/>
    <w:rsid w:val="007C4ED3"/>
    <w:rsid w:val="007F5066"/>
    <w:rsid w:val="007F7257"/>
    <w:rsid w:val="00853146"/>
    <w:rsid w:val="00870A98"/>
    <w:rsid w:val="00886A26"/>
    <w:rsid w:val="008B3C62"/>
    <w:rsid w:val="008B771F"/>
    <w:rsid w:val="008D0550"/>
    <w:rsid w:val="0093026C"/>
    <w:rsid w:val="009552A4"/>
    <w:rsid w:val="0096438A"/>
    <w:rsid w:val="009A2308"/>
    <w:rsid w:val="009C2E45"/>
    <w:rsid w:val="00A00F00"/>
    <w:rsid w:val="00A03FB8"/>
    <w:rsid w:val="00A44B51"/>
    <w:rsid w:val="00A5225D"/>
    <w:rsid w:val="00A57407"/>
    <w:rsid w:val="00A64778"/>
    <w:rsid w:val="00A7163F"/>
    <w:rsid w:val="00A9072F"/>
    <w:rsid w:val="00AB2DDE"/>
    <w:rsid w:val="00AC0628"/>
    <w:rsid w:val="00AC15CE"/>
    <w:rsid w:val="00AF5CBA"/>
    <w:rsid w:val="00B26BE1"/>
    <w:rsid w:val="00B41BBA"/>
    <w:rsid w:val="00B45A92"/>
    <w:rsid w:val="00B76390"/>
    <w:rsid w:val="00BC7716"/>
    <w:rsid w:val="00BE1E26"/>
    <w:rsid w:val="00BE7815"/>
    <w:rsid w:val="00BE7DE6"/>
    <w:rsid w:val="00C16E5A"/>
    <w:rsid w:val="00C475C6"/>
    <w:rsid w:val="00C53690"/>
    <w:rsid w:val="00C562DF"/>
    <w:rsid w:val="00C64215"/>
    <w:rsid w:val="00C67F47"/>
    <w:rsid w:val="00CA3994"/>
    <w:rsid w:val="00CD6617"/>
    <w:rsid w:val="00CE09EC"/>
    <w:rsid w:val="00CF0F80"/>
    <w:rsid w:val="00CF57B9"/>
    <w:rsid w:val="00D143B4"/>
    <w:rsid w:val="00D468D5"/>
    <w:rsid w:val="00D5215D"/>
    <w:rsid w:val="00D72B24"/>
    <w:rsid w:val="00D95A6D"/>
    <w:rsid w:val="00D95E72"/>
    <w:rsid w:val="00E00434"/>
    <w:rsid w:val="00E15145"/>
    <w:rsid w:val="00E3739F"/>
    <w:rsid w:val="00E55ECB"/>
    <w:rsid w:val="00E60A75"/>
    <w:rsid w:val="00E639AC"/>
    <w:rsid w:val="00E850C7"/>
    <w:rsid w:val="00E970C6"/>
    <w:rsid w:val="00E9789F"/>
    <w:rsid w:val="00EA29C6"/>
    <w:rsid w:val="00EA5513"/>
    <w:rsid w:val="00ED2AA6"/>
    <w:rsid w:val="00F3692B"/>
    <w:rsid w:val="00F95311"/>
    <w:rsid w:val="00FA7F1E"/>
    <w:rsid w:val="00FD1B53"/>
    <w:rsid w:val="00FE7573"/>
    <w:rsid w:val="00FF5405"/>
    <w:rsid w:val="00FF583B"/>
    <w:rsid w:val="00FF7F32"/>
    <w:rsid w:val="15C6667D"/>
    <w:rsid w:val="191E24F5"/>
    <w:rsid w:val="1C8813DA"/>
    <w:rsid w:val="1CA8485C"/>
    <w:rsid w:val="1FF65CA9"/>
    <w:rsid w:val="30593973"/>
    <w:rsid w:val="3489029D"/>
    <w:rsid w:val="3B7517F5"/>
    <w:rsid w:val="3BB06D49"/>
    <w:rsid w:val="40451600"/>
    <w:rsid w:val="43B2195F"/>
    <w:rsid w:val="4D1C75DA"/>
    <w:rsid w:val="54C54B29"/>
    <w:rsid w:val="58556DF1"/>
    <w:rsid w:val="5A2304A9"/>
    <w:rsid w:val="5F310400"/>
    <w:rsid w:val="779F47B2"/>
    <w:rsid w:val="7BA85007"/>
    <w:rsid w:val="7CE317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D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562DF"/>
    <w:rPr>
      <w:sz w:val="18"/>
      <w:szCs w:val="18"/>
    </w:rPr>
  </w:style>
  <w:style w:type="paragraph" w:styleId="a4">
    <w:name w:val="footer"/>
    <w:basedOn w:val="a"/>
    <w:link w:val="Char0"/>
    <w:uiPriority w:val="99"/>
    <w:unhideWhenUsed/>
    <w:qFormat/>
    <w:rsid w:val="00C562D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562DF"/>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C56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6">
    <w:name w:val="Normal (Web)"/>
    <w:basedOn w:val="a"/>
    <w:uiPriority w:val="99"/>
    <w:unhideWhenUsed/>
    <w:qFormat/>
    <w:rsid w:val="00C562DF"/>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sid w:val="00C562DF"/>
    <w:rPr>
      <w:sz w:val="18"/>
      <w:szCs w:val="18"/>
    </w:rPr>
  </w:style>
  <w:style w:type="character" w:customStyle="1" w:styleId="Char0">
    <w:name w:val="页脚 Char"/>
    <w:basedOn w:val="a0"/>
    <w:link w:val="a4"/>
    <w:uiPriority w:val="99"/>
    <w:qFormat/>
    <w:rsid w:val="00C562DF"/>
    <w:rPr>
      <w:sz w:val="18"/>
      <w:szCs w:val="18"/>
    </w:rPr>
  </w:style>
  <w:style w:type="character" w:customStyle="1" w:styleId="Char">
    <w:name w:val="批注框文本 Char"/>
    <w:basedOn w:val="a0"/>
    <w:link w:val="a3"/>
    <w:uiPriority w:val="99"/>
    <w:semiHidden/>
    <w:qFormat/>
    <w:rsid w:val="00C562DF"/>
    <w:rPr>
      <w:kern w:val="2"/>
      <w:sz w:val="18"/>
      <w:szCs w:val="18"/>
    </w:rPr>
  </w:style>
  <w:style w:type="character" w:customStyle="1" w:styleId="HTMLChar">
    <w:name w:val="HTML 预设格式 Char"/>
    <w:basedOn w:val="a0"/>
    <w:link w:val="HTML"/>
    <w:uiPriority w:val="99"/>
    <w:semiHidden/>
    <w:qFormat/>
    <w:rsid w:val="00C562DF"/>
    <w:rPr>
      <w:rFonts w:ascii="宋体" w:hAnsi="宋体" w:cs="宋体"/>
      <w:sz w:val="24"/>
      <w:szCs w:val="24"/>
    </w:rPr>
  </w:style>
  <w:style w:type="character" w:styleId="a7">
    <w:name w:val="Strong"/>
    <w:basedOn w:val="a0"/>
    <w:uiPriority w:val="22"/>
    <w:qFormat/>
    <w:rsid w:val="00E9789F"/>
    <w:rPr>
      <w:b/>
      <w:bCs/>
    </w:rPr>
  </w:style>
</w:styles>
</file>

<file path=word/webSettings.xml><?xml version="1.0" encoding="utf-8"?>
<w:webSettings xmlns:r="http://schemas.openxmlformats.org/officeDocument/2006/relationships" xmlns:w="http://schemas.openxmlformats.org/wordprocessingml/2006/main">
  <w:divs>
    <w:div w:id="473327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373</Words>
  <Characters>2132</Characters>
  <Application>Microsoft Office Word</Application>
  <DocSecurity>0</DocSecurity>
  <Lines>17</Lines>
  <Paragraphs>4</Paragraphs>
  <ScaleCrop>false</ScaleCrop>
  <Company>P R C</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孙小茜</dc:creator>
  <cp:lastModifiedBy>Administrator</cp:lastModifiedBy>
  <cp:revision>17</cp:revision>
  <cp:lastPrinted>2021-11-09T17:02:00Z</cp:lastPrinted>
  <dcterms:created xsi:type="dcterms:W3CDTF">2021-11-09T15:19:00Z</dcterms:created>
  <dcterms:modified xsi:type="dcterms:W3CDTF">2025-01-09T02:18:00Z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5505A8C847394B779A014D6F628B70C4</vt:lpwstr>
  </property>
  <property fmtid="{D5CDD505-2E9C-101B-9397-08002B2CF9AE}" pid="4" name="KSOSaveFontToCloudKey">
    <vt:lpwstr>266467692_btnclosed</vt:lpwstr>
  </property>
</Properties>
</file>