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eastAsia="宋体" w:cs="宋体"/>
          <w:spacing w:val="-17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附件3：</w:t>
      </w:r>
    </w:p>
    <w:p>
      <w:pPr>
        <w:ind w:firstLine="221" w:firstLineChars="50"/>
        <w:jc w:val="center"/>
        <w:rPr>
          <w:rFonts w:hint="eastAsia" w:asciiTheme="majorEastAsia" w:hAnsiTheme="majorEastAsia" w:eastAsiaTheme="majorEastAsia" w:cstheme="majorEastAsia"/>
          <w:b/>
          <w:bCs w:val="0"/>
          <w:sz w:val="44"/>
          <w:szCs w:val="44"/>
        </w:rPr>
      </w:pPr>
    </w:p>
    <w:p>
      <w:pPr>
        <w:ind w:firstLine="180" w:firstLineChars="50"/>
        <w:jc w:val="center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创文巩卫健康教</w:t>
      </w: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育宣传栏的规格及使用材料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一、县城居民小区健康教育宣传栏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160个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规格2.5米（长）×1.2米（宽）=3平方米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材料：其中157个宣传栏用画布（1440灯布）。另有3个用背胶（附光膜）。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二、县城主干道及主要公共场所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（共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35个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1、双面3平方宣传栏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16个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①规格2.5米（长）×1.2米（宽）=3平方米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②材料：背胶（附光膜）</w:t>
      </w:r>
    </w:p>
    <w:p>
      <w:pPr>
        <w:ind w:firstLine="640" w:firstLineChars="200"/>
        <w:rPr>
          <w:rFonts w:hint="eastAsia" w:ascii="仿宋" w:hAnsi="仿宋" w:eastAsia="华文楷体" w:cs="仿宋"/>
          <w:b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2、单面3平方宣传栏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12个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①规格2.5米（长）×1.2米（宽）=3平方米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②材料：背胶（附光膜）</w:t>
      </w:r>
    </w:p>
    <w:p>
      <w:pPr>
        <w:ind w:firstLine="640" w:firstLineChars="200"/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3、单面宣传栏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3个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①规格1.98米（长）×0.95米（宽）=1.881平方米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②材料：背胶（附光膜）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4、大型单面宣传栏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3个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材料都用画布（1440灯布）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①规格6米（长）×3米（宽）=18平方米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②规格8米（长）×3米（宽）=24平方米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③规格8米（长）×4米（宽）=32平方米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5、大型双面宣传栏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（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1个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  <w:lang w:eastAsia="zh-CN"/>
        </w:rPr>
        <w:t>）</w:t>
      </w:r>
      <w:r>
        <w:rPr>
          <w:rFonts w:hint="eastAsia" w:ascii="华文楷体" w:hAnsi="华文楷体" w:eastAsia="华文楷体" w:cs="华文楷体"/>
          <w:b w:val="0"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材料都用画布（1440灯布）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①规格7米（长）×4米（宽）=28平方米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②材料：画布（1440灯布）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82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jNDgxNjJjMTQzMTJjMDQxOTBlZmFkMjdhMzNjMTIifQ=="/>
  </w:docVars>
  <w:rsids>
    <w:rsidRoot w:val="00577910"/>
    <w:rsid w:val="00010261"/>
    <w:rsid w:val="0010489D"/>
    <w:rsid w:val="0011258F"/>
    <w:rsid w:val="00223E9B"/>
    <w:rsid w:val="0029610B"/>
    <w:rsid w:val="002B2033"/>
    <w:rsid w:val="002C0C99"/>
    <w:rsid w:val="00455C21"/>
    <w:rsid w:val="00577910"/>
    <w:rsid w:val="00622B68"/>
    <w:rsid w:val="007D0E61"/>
    <w:rsid w:val="007E5CC8"/>
    <w:rsid w:val="00855BBE"/>
    <w:rsid w:val="008910A0"/>
    <w:rsid w:val="00A55095"/>
    <w:rsid w:val="00B545F4"/>
    <w:rsid w:val="00CD6559"/>
    <w:rsid w:val="00CE2762"/>
    <w:rsid w:val="00D177F0"/>
    <w:rsid w:val="00EA6438"/>
    <w:rsid w:val="00EB7AED"/>
    <w:rsid w:val="00F8195B"/>
    <w:rsid w:val="0B9E444D"/>
    <w:rsid w:val="10A24781"/>
    <w:rsid w:val="1AE16104"/>
    <w:rsid w:val="1C875D38"/>
    <w:rsid w:val="202334BA"/>
    <w:rsid w:val="39730417"/>
    <w:rsid w:val="3AD273C0"/>
    <w:rsid w:val="41DC0928"/>
    <w:rsid w:val="57D40540"/>
    <w:rsid w:val="5C5617A7"/>
    <w:rsid w:val="5D551DF6"/>
    <w:rsid w:val="625C22DB"/>
    <w:rsid w:val="6A7A3419"/>
    <w:rsid w:val="6DCE5641"/>
    <w:rsid w:val="712B04A0"/>
    <w:rsid w:val="7A0D74F1"/>
    <w:rsid w:val="7C880549"/>
    <w:rsid w:val="7EC0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五华县妇联</Company>
  <Pages>2</Pages>
  <Words>441</Words>
  <Characters>508</Characters>
  <Lines>3</Lines>
  <Paragraphs>1</Paragraphs>
  <TotalTime>0</TotalTime>
  <ScaleCrop>false</ScaleCrop>
  <LinksUpToDate>false</LinksUpToDate>
  <CharactersWithSpaces>508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2023-02-06T03:02:00Z</dcterms:created>
  <dc:creator>妇联</dc:creator>
  <cp:lastModifiedBy>龙</cp:lastModifiedBy>
  <cp:lastPrinted>2024-01-17T01:30:00Z</cp:lastPrinted>
  <dcterms:modified xsi:type="dcterms:W3CDTF">2024-02-04T08:20:17Z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8EE012F44A3F4566A65B519BCA95BD19</vt:lpwstr>
  </property>
</Properties>
</file>