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065E9">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华文仿宋" w:cs="Times New Roman"/>
          <w:color w:val="auto"/>
          <w:sz w:val="32"/>
          <w:szCs w:val="32"/>
          <w:highlight w:val="none"/>
          <w:lang w:val="en-US" w:eastAsia="zh-CN"/>
        </w:rPr>
      </w:pPr>
    </w:p>
    <w:p w14:paraId="71EB9D05">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default" w:ascii="Times New Roman" w:hAnsi="Times New Roman" w:eastAsia="华文仿宋" w:cs="Times New Roman"/>
          <w:color w:val="auto"/>
          <w:sz w:val="32"/>
          <w:szCs w:val="32"/>
          <w:highlight w:val="none"/>
          <w:lang w:val="en-US" w:eastAsia="zh-CN"/>
        </w:rPr>
      </w:pPr>
    </w:p>
    <w:p w14:paraId="1022F9A1">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五华县实施“</w:t>
      </w:r>
      <w:r>
        <w:rPr>
          <w:rFonts w:hint="default" w:ascii="Times New Roman" w:hAnsi="Times New Roman" w:eastAsia="方正小标宋简体" w:cs="Times New Roman"/>
          <w:color w:val="auto"/>
          <w:sz w:val="44"/>
          <w:szCs w:val="44"/>
          <w:highlight w:val="none"/>
          <w:lang w:eastAsia="zh-CN"/>
        </w:rPr>
        <w:t>免费办公”工作</w:t>
      </w:r>
      <w:r>
        <w:rPr>
          <w:rFonts w:hint="default" w:ascii="Times New Roman" w:hAnsi="Times New Roman" w:eastAsia="方正小标宋简体" w:cs="Times New Roman"/>
          <w:color w:val="auto"/>
          <w:sz w:val="44"/>
          <w:szCs w:val="44"/>
          <w:highlight w:val="none"/>
        </w:rPr>
        <w:t>方案</w:t>
      </w:r>
      <w:r>
        <w:rPr>
          <w:rFonts w:hint="default" w:ascii="Times New Roman" w:hAnsi="Times New Roman" w:eastAsia="方正小标宋简体" w:cs="Times New Roman"/>
          <w:color w:val="auto"/>
          <w:sz w:val="44"/>
          <w:szCs w:val="44"/>
          <w:highlight w:val="none"/>
          <w:lang w:eastAsia="zh-CN"/>
        </w:rPr>
        <w:t>（试行）</w:t>
      </w:r>
    </w:p>
    <w:p w14:paraId="75C0EF51">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华文楷体" w:cs="Times New Roman"/>
          <w:color w:val="auto"/>
          <w:kern w:val="0"/>
          <w:sz w:val="32"/>
          <w:szCs w:val="32"/>
          <w:highlight w:val="none"/>
          <w:lang w:val="en-US" w:eastAsia="zh-CN" w:bidi="ar-SA"/>
        </w:rPr>
      </w:pPr>
      <w:bookmarkStart w:id="0" w:name="_GoBack"/>
      <w:bookmarkEnd w:id="0"/>
    </w:p>
    <w:p w14:paraId="5CA51F1D">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p>
    <w:p w14:paraId="0F54B592">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为全面贯彻党的二十大和二十届三中全会精神，深入落实民营企业座谈会精神，认真落实省委“1310”具体部署，根据《中共五华县委办公室 五华县人民政府办公室印发&lt;关于成立五华县实施“免费梅州”行动工作专班&gt;的通知》（华办函〔2025〕14号）等文件要求，结合“百万英才汇南粤”行动，聚焦“免费梅州”，着力为在五华投资者提供“免费办公”空间，吸引更多企业在五华投资创业，加快推动我县经济社会高质量发展，结合我县实际，制定本方案。</w:t>
      </w:r>
    </w:p>
    <w:p w14:paraId="7527EE42">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一、总体目标</w:t>
      </w:r>
    </w:p>
    <w:p w14:paraId="5530DCEA">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深入落实广东省高质量发展大会和市、县高质量发展大会精神，全面梳理盘活全县的国有房屋、楼宇等资产，鼓励将国有房屋、楼宇等资产改造为研发创新、综合办公平台等进行招租，着力为互联网、软件和信息技术服务、金融、零售贸易、文化创意、专业服务行业（法律、会计、咨询等）及市、县招商引资相关企业等提供“免费办公”空间，加快推动我县经济社会高质量发展。</w:t>
      </w:r>
    </w:p>
    <w:p w14:paraId="17C5966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auto"/>
          <w:spacing w:val="0"/>
          <w:kern w:val="0"/>
          <w:sz w:val="32"/>
          <w:szCs w:val="32"/>
          <w:highlight w:val="none"/>
          <w:shd w:val="clear" w:color="auto" w:fill="FFFFFF"/>
          <w:lang w:val="en-US" w:eastAsia="zh-CN" w:bidi="ar-SA"/>
        </w:rPr>
      </w:pPr>
      <w:r>
        <w:rPr>
          <w:rFonts w:hint="default" w:ascii="Times New Roman" w:hAnsi="Times New Roman" w:eastAsia="黑体" w:cs="Times New Roman"/>
          <w:i w:val="0"/>
          <w:iCs w:val="0"/>
          <w:caps w:val="0"/>
          <w:color w:val="auto"/>
          <w:spacing w:val="0"/>
          <w:kern w:val="0"/>
          <w:sz w:val="32"/>
          <w:szCs w:val="32"/>
          <w:highlight w:val="none"/>
          <w:shd w:val="clear" w:color="auto" w:fill="FFFFFF"/>
          <w:lang w:val="en-US" w:eastAsia="zh-CN" w:bidi="ar-SA"/>
        </w:rPr>
        <w:t>二、工作任务</w:t>
      </w:r>
    </w:p>
    <w:p w14:paraId="6C08EA16">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2025—2027年三年内为投资者提供4000</w:t>
      </w:r>
      <w:r>
        <w:rPr>
          <w:rFonts w:hint="default" w:ascii="Times New Roman" w:hAnsi="Times New Roman" w:eastAsia="华文仿宋" w:cs="Times New Roman"/>
          <w:color w:val="auto"/>
          <w:kern w:val="2"/>
          <w:sz w:val="32"/>
          <w:szCs w:val="32"/>
          <w:highlight w:val="none"/>
          <w:lang w:val="en-US" w:eastAsia="zh-CN" w:bidi="ar-SA"/>
        </w:rPr>
        <w:t>m</w:t>
      </w:r>
      <w:r>
        <w:rPr>
          <w:rFonts w:hint="default" w:ascii="Times New Roman" w:hAnsi="Times New Roman" w:eastAsia="华文仿宋" w:cs="Times New Roman"/>
          <w:color w:val="auto"/>
          <w:kern w:val="2"/>
          <w:sz w:val="32"/>
          <w:szCs w:val="32"/>
          <w:highlight w:val="none"/>
          <w:vertAlign w:val="superscript"/>
          <w:lang w:val="en-US" w:eastAsia="zh-CN" w:bidi="ar-SA"/>
        </w:rPr>
        <w:t>2</w:t>
      </w:r>
      <w:r>
        <w:rPr>
          <w:rFonts w:hint="default" w:ascii="Times New Roman" w:hAnsi="Times New Roman" w:eastAsia="华文仿宋" w:cs="Times New Roman"/>
          <w:color w:val="auto"/>
          <w:spacing w:val="4"/>
          <w:kern w:val="0"/>
          <w:sz w:val="32"/>
          <w:szCs w:val="32"/>
          <w:lang w:val="en-US" w:eastAsia="zh-CN" w:bidi="ar-SA"/>
        </w:rPr>
        <w:t>以上“免费办公”空间，</w:t>
      </w:r>
      <w:r>
        <w:rPr>
          <w:rFonts w:hint="default" w:ascii="Times New Roman" w:hAnsi="Times New Roman" w:eastAsia="华文仿宋" w:cs="Times New Roman"/>
          <w:color w:val="auto"/>
          <w:kern w:val="2"/>
          <w:sz w:val="32"/>
          <w:szCs w:val="32"/>
          <w:highlight w:val="none"/>
          <w:lang w:val="en-US" w:eastAsia="zh-CN" w:bidi="ar-SA"/>
        </w:rPr>
        <w:t>其中2025年为投资者提供“免费办公”空间1200m</w:t>
      </w:r>
      <w:r>
        <w:rPr>
          <w:rFonts w:hint="default" w:ascii="Times New Roman" w:hAnsi="Times New Roman" w:eastAsia="华文仿宋" w:cs="Times New Roman"/>
          <w:color w:val="auto"/>
          <w:kern w:val="2"/>
          <w:sz w:val="32"/>
          <w:szCs w:val="32"/>
          <w:highlight w:val="none"/>
          <w:vertAlign w:val="superscript"/>
          <w:lang w:val="en-US" w:eastAsia="zh-CN" w:bidi="ar-SA"/>
        </w:rPr>
        <w:t>2</w:t>
      </w:r>
      <w:r>
        <w:rPr>
          <w:rFonts w:hint="default" w:ascii="Times New Roman" w:hAnsi="Times New Roman" w:eastAsia="华文仿宋" w:cs="Times New Roman"/>
          <w:color w:val="auto"/>
          <w:kern w:val="2"/>
          <w:sz w:val="32"/>
          <w:szCs w:val="32"/>
          <w:highlight w:val="none"/>
          <w:lang w:val="en-US" w:eastAsia="zh-CN" w:bidi="ar-SA"/>
        </w:rPr>
        <w:t>以上</w:t>
      </w:r>
      <w:r>
        <w:rPr>
          <w:rFonts w:hint="default" w:ascii="Times New Roman" w:hAnsi="Times New Roman" w:eastAsia="华文仿宋" w:cs="Times New Roman"/>
          <w:color w:val="auto"/>
          <w:spacing w:val="4"/>
          <w:kern w:val="0"/>
          <w:sz w:val="32"/>
          <w:szCs w:val="32"/>
          <w:lang w:val="en-US" w:eastAsia="zh-CN" w:bidi="ar-SA"/>
        </w:rPr>
        <w:t>。目标任务安排如下：</w:t>
      </w:r>
    </w:p>
    <w:p w14:paraId="4DAF543A">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default" w:ascii="Times New Roman" w:hAnsi="Times New Roman" w:eastAsia="方正小标宋简体" w:cs="Times New Roman"/>
          <w:color w:val="auto"/>
          <w:spacing w:val="4"/>
          <w:kern w:val="0"/>
          <w:sz w:val="32"/>
          <w:szCs w:val="32"/>
          <w:lang w:val="en-US" w:eastAsia="zh-CN" w:bidi="ar-SA"/>
        </w:rPr>
      </w:pPr>
      <w:r>
        <w:rPr>
          <w:rFonts w:hint="default" w:ascii="Times New Roman" w:hAnsi="Times New Roman" w:eastAsia="方正小标宋简体" w:cs="Times New Roman"/>
          <w:color w:val="auto"/>
          <w:sz w:val="32"/>
          <w:szCs w:val="32"/>
          <w:highlight w:val="none"/>
          <w:lang w:val="en-US" w:eastAsia="zh-CN"/>
        </w:rPr>
        <w:t>全县（2025-2027年）“免费办公”目标任务</w:t>
      </w:r>
    </w:p>
    <w:tbl>
      <w:tblPr>
        <w:tblStyle w:val="5"/>
        <w:tblW w:w="87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3"/>
        <w:gridCol w:w="2050"/>
        <w:gridCol w:w="2729"/>
        <w:gridCol w:w="1555"/>
      </w:tblGrid>
      <w:tr w14:paraId="7E7F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2433" w:type="dxa"/>
            <w:tcBorders>
              <w:top w:val="single" w:color="000000" w:sz="4" w:space="0"/>
              <w:left w:val="single" w:color="000000" w:sz="4" w:space="0"/>
              <w:bottom w:val="single" w:color="000000" w:sz="4" w:space="0"/>
              <w:right w:val="single" w:color="000000" w:sz="4" w:space="0"/>
            </w:tcBorders>
            <w:vAlign w:val="center"/>
          </w:tcPr>
          <w:p w14:paraId="7BE25E1A">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4"/>
                <w:kern w:val="0"/>
                <w:sz w:val="32"/>
                <w:szCs w:val="32"/>
                <w:lang w:val="en-US" w:eastAsia="zh-CN" w:bidi="ar-SA"/>
              </w:rPr>
            </w:pPr>
            <w:r>
              <w:rPr>
                <w:rFonts w:hint="default" w:ascii="Times New Roman" w:hAnsi="Times New Roman" w:eastAsia="黑体" w:cs="Times New Roman"/>
                <w:color w:val="auto"/>
                <w:spacing w:val="4"/>
                <w:kern w:val="0"/>
                <w:sz w:val="32"/>
                <w:szCs w:val="32"/>
                <w:lang w:val="en-US" w:eastAsia="zh-CN" w:bidi="ar-SA"/>
              </w:rPr>
              <w:t>序 号</w:t>
            </w:r>
          </w:p>
        </w:tc>
        <w:tc>
          <w:tcPr>
            <w:tcW w:w="2050" w:type="dxa"/>
            <w:tcBorders>
              <w:top w:val="single" w:color="000000" w:sz="4" w:space="0"/>
              <w:left w:val="single" w:color="000000" w:sz="4" w:space="0"/>
              <w:bottom w:val="single" w:color="000000" w:sz="4" w:space="0"/>
              <w:right w:val="single" w:color="000000" w:sz="4" w:space="0"/>
            </w:tcBorders>
            <w:vAlign w:val="center"/>
          </w:tcPr>
          <w:p w14:paraId="27996F03">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4"/>
                <w:kern w:val="0"/>
                <w:sz w:val="32"/>
                <w:szCs w:val="32"/>
                <w:lang w:val="en-US" w:eastAsia="zh-CN" w:bidi="ar-SA"/>
              </w:rPr>
            </w:pPr>
            <w:r>
              <w:rPr>
                <w:rFonts w:hint="default" w:ascii="Times New Roman" w:hAnsi="Times New Roman" w:eastAsia="黑体" w:cs="Times New Roman"/>
                <w:color w:val="auto"/>
                <w:spacing w:val="4"/>
                <w:kern w:val="0"/>
                <w:sz w:val="32"/>
                <w:szCs w:val="32"/>
                <w:lang w:val="en-US" w:eastAsia="zh-CN" w:bidi="ar-SA"/>
              </w:rPr>
              <w:t>年 度</w:t>
            </w:r>
          </w:p>
        </w:tc>
        <w:tc>
          <w:tcPr>
            <w:tcW w:w="2729" w:type="dxa"/>
            <w:tcBorders>
              <w:top w:val="single" w:color="000000" w:sz="4" w:space="0"/>
              <w:left w:val="single" w:color="000000" w:sz="4" w:space="0"/>
              <w:bottom w:val="single" w:color="000000" w:sz="4" w:space="0"/>
              <w:right w:val="single" w:color="000000" w:sz="4" w:space="0"/>
            </w:tcBorders>
            <w:vAlign w:val="center"/>
          </w:tcPr>
          <w:p w14:paraId="506C1C24">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4"/>
                <w:kern w:val="0"/>
                <w:sz w:val="32"/>
                <w:szCs w:val="32"/>
                <w:lang w:val="en-US" w:eastAsia="zh-CN" w:bidi="ar-SA"/>
              </w:rPr>
            </w:pPr>
            <w:r>
              <w:rPr>
                <w:rFonts w:hint="default" w:ascii="Times New Roman" w:hAnsi="Times New Roman" w:eastAsia="黑体" w:cs="Times New Roman"/>
                <w:color w:val="auto"/>
                <w:spacing w:val="4"/>
                <w:kern w:val="0"/>
                <w:sz w:val="32"/>
                <w:szCs w:val="32"/>
                <w:lang w:val="en-US" w:eastAsia="zh-CN" w:bidi="ar-SA"/>
              </w:rPr>
              <w:t>总任务</w:t>
            </w:r>
          </w:p>
          <w:p w14:paraId="24041339">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4"/>
                <w:kern w:val="0"/>
                <w:sz w:val="32"/>
                <w:szCs w:val="32"/>
                <w:lang w:val="en-US" w:eastAsia="zh-CN" w:bidi="ar-SA"/>
              </w:rPr>
            </w:pPr>
            <w:r>
              <w:rPr>
                <w:rFonts w:hint="default" w:ascii="Times New Roman" w:hAnsi="Times New Roman" w:eastAsia="黑体" w:cs="Times New Roman"/>
                <w:color w:val="auto"/>
                <w:spacing w:val="4"/>
                <w:kern w:val="0"/>
                <w:sz w:val="32"/>
                <w:szCs w:val="32"/>
                <w:lang w:val="en-US" w:eastAsia="zh-CN" w:bidi="ar-SA"/>
              </w:rPr>
              <w:t>（</w:t>
            </w:r>
            <w:r>
              <w:rPr>
                <w:rFonts w:hint="default" w:ascii="Times New Roman" w:hAnsi="Times New Roman" w:eastAsia="黑体" w:cs="Times New Roman"/>
                <w:color w:val="auto"/>
                <w:kern w:val="2"/>
                <w:sz w:val="32"/>
                <w:szCs w:val="32"/>
                <w:highlight w:val="none"/>
                <w:lang w:val="en-US" w:eastAsia="zh-CN" w:bidi="ar-SA"/>
              </w:rPr>
              <w:t>m</w:t>
            </w:r>
            <w:r>
              <w:rPr>
                <w:rFonts w:hint="default" w:ascii="Times New Roman" w:hAnsi="Times New Roman" w:eastAsia="黑体" w:cs="Times New Roman"/>
                <w:color w:val="auto"/>
                <w:kern w:val="2"/>
                <w:sz w:val="32"/>
                <w:szCs w:val="32"/>
                <w:highlight w:val="none"/>
                <w:vertAlign w:val="superscript"/>
                <w:lang w:val="en-US" w:eastAsia="zh-CN" w:bidi="ar-SA"/>
              </w:rPr>
              <w:t>2</w:t>
            </w:r>
            <w:r>
              <w:rPr>
                <w:rFonts w:hint="default" w:ascii="Times New Roman" w:hAnsi="Times New Roman" w:eastAsia="黑体" w:cs="Times New Roman"/>
                <w:color w:val="auto"/>
                <w:spacing w:val="4"/>
                <w:kern w:val="0"/>
                <w:sz w:val="32"/>
                <w:szCs w:val="32"/>
                <w:lang w:val="en-US" w:eastAsia="zh-CN" w:bidi="ar-SA"/>
              </w:rPr>
              <w:t>）</w:t>
            </w:r>
          </w:p>
        </w:tc>
        <w:tc>
          <w:tcPr>
            <w:tcW w:w="1555" w:type="dxa"/>
            <w:tcBorders>
              <w:top w:val="single" w:color="000000" w:sz="4" w:space="0"/>
              <w:left w:val="single" w:color="000000" w:sz="4" w:space="0"/>
              <w:bottom w:val="single" w:color="000000" w:sz="4" w:space="0"/>
              <w:right w:val="single" w:color="000000" w:sz="4" w:space="0"/>
            </w:tcBorders>
            <w:vAlign w:val="center"/>
          </w:tcPr>
          <w:p w14:paraId="72B08E01">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jc w:val="center"/>
              <w:textAlignment w:val="auto"/>
              <w:rPr>
                <w:rFonts w:hint="default" w:ascii="Times New Roman" w:hAnsi="Times New Roman" w:eastAsia="黑体" w:cs="Times New Roman"/>
                <w:color w:val="auto"/>
                <w:spacing w:val="4"/>
                <w:kern w:val="0"/>
                <w:sz w:val="32"/>
                <w:szCs w:val="32"/>
                <w:lang w:val="en-US" w:eastAsia="zh-CN" w:bidi="ar-SA"/>
              </w:rPr>
            </w:pPr>
            <w:r>
              <w:rPr>
                <w:rFonts w:hint="default" w:ascii="Times New Roman" w:hAnsi="Times New Roman" w:eastAsia="黑体" w:cs="Times New Roman"/>
                <w:color w:val="auto"/>
                <w:spacing w:val="4"/>
                <w:kern w:val="0"/>
                <w:sz w:val="32"/>
                <w:szCs w:val="32"/>
                <w:lang w:val="en-US" w:eastAsia="zh-CN" w:bidi="ar-SA"/>
              </w:rPr>
              <w:t>备 注</w:t>
            </w:r>
          </w:p>
        </w:tc>
      </w:tr>
      <w:tr w14:paraId="7DAE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33" w:type="dxa"/>
            <w:tcBorders>
              <w:top w:val="single" w:color="000000" w:sz="4" w:space="0"/>
              <w:left w:val="single" w:color="000000" w:sz="4" w:space="0"/>
              <w:bottom w:val="single" w:color="000000" w:sz="4" w:space="0"/>
              <w:right w:val="single" w:color="000000" w:sz="4" w:space="0"/>
            </w:tcBorders>
            <w:vAlign w:val="center"/>
          </w:tcPr>
          <w:p w14:paraId="20A47A00">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0" w:firstLineChars="0"/>
              <w:jc w:val="center"/>
              <w:textAlignment w:val="center"/>
              <w:rPr>
                <w:rFonts w:hint="default" w:ascii="Times New Roman" w:hAnsi="Times New Roman" w:eastAsia="华文仿宋" w:cs="Times New Roman"/>
                <w:b/>
                <w:bCs/>
                <w:i w:val="0"/>
                <w:iCs w:val="0"/>
                <w:color w:val="auto"/>
                <w:sz w:val="32"/>
                <w:szCs w:val="32"/>
                <w:highlight w:val="none"/>
                <w:u w:val="none"/>
              </w:rPr>
            </w:pPr>
            <w:r>
              <w:rPr>
                <w:rFonts w:hint="default" w:ascii="Times New Roman" w:hAnsi="Times New Roman" w:eastAsia="华文仿宋" w:cs="Times New Roman"/>
                <w:b/>
                <w:bCs/>
                <w:i w:val="0"/>
                <w:iCs w:val="0"/>
                <w:color w:val="auto"/>
                <w:kern w:val="0"/>
                <w:sz w:val="32"/>
                <w:szCs w:val="32"/>
                <w:highlight w:val="none"/>
                <w:u w:val="none"/>
                <w:lang w:val="en-US" w:eastAsia="zh-CN" w:bidi="ar"/>
              </w:rPr>
              <w:t>合 计</w:t>
            </w:r>
          </w:p>
        </w:tc>
        <w:tc>
          <w:tcPr>
            <w:tcW w:w="2050" w:type="dxa"/>
            <w:tcBorders>
              <w:top w:val="single" w:color="000000" w:sz="4" w:space="0"/>
              <w:left w:val="single" w:color="000000" w:sz="4" w:space="0"/>
              <w:bottom w:val="single" w:color="000000" w:sz="4" w:space="0"/>
              <w:right w:val="single" w:color="000000" w:sz="4" w:space="0"/>
            </w:tcBorders>
            <w:vAlign w:val="center"/>
          </w:tcPr>
          <w:p w14:paraId="3F9A6C47">
            <w:pPr>
              <w:keepNext w:val="0"/>
              <w:keepLines w:val="0"/>
              <w:pageBreakBefore w:val="0"/>
              <w:widowControl/>
              <w:shd w:val="clear"/>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华文仿宋" w:cs="Times New Roman"/>
                <w:b/>
                <w:bCs/>
                <w:i w:val="0"/>
                <w:iCs w:val="0"/>
                <w:color w:val="auto"/>
                <w:sz w:val="32"/>
                <w:szCs w:val="32"/>
                <w:highlight w:val="none"/>
                <w:u w:val="none"/>
              </w:rPr>
            </w:pPr>
          </w:p>
        </w:tc>
        <w:tc>
          <w:tcPr>
            <w:tcW w:w="2729" w:type="dxa"/>
            <w:tcBorders>
              <w:top w:val="single" w:color="000000" w:sz="4" w:space="0"/>
              <w:left w:val="single" w:color="000000" w:sz="4" w:space="0"/>
              <w:bottom w:val="single" w:color="000000" w:sz="4" w:space="0"/>
              <w:right w:val="single" w:color="000000" w:sz="4" w:space="0"/>
            </w:tcBorders>
            <w:vAlign w:val="center"/>
          </w:tcPr>
          <w:p w14:paraId="76A84C62">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0" w:firstLineChars="0"/>
              <w:jc w:val="center"/>
              <w:textAlignment w:val="center"/>
              <w:rPr>
                <w:rFonts w:hint="default" w:ascii="Times New Roman" w:hAnsi="Times New Roman" w:eastAsia="华文仿宋" w:cs="Times New Roman"/>
                <w:b/>
                <w:bCs/>
                <w:i w:val="0"/>
                <w:iCs w:val="0"/>
                <w:color w:val="auto"/>
                <w:sz w:val="32"/>
                <w:szCs w:val="32"/>
                <w:highlight w:val="none"/>
                <w:u w:val="none"/>
                <w:lang w:val="en-US" w:eastAsia="zh-CN"/>
              </w:rPr>
            </w:pPr>
            <w:r>
              <w:rPr>
                <w:rFonts w:hint="default" w:ascii="Times New Roman" w:hAnsi="Times New Roman" w:eastAsia="华文仿宋" w:cs="Times New Roman"/>
                <w:b/>
                <w:bCs/>
                <w:i w:val="0"/>
                <w:iCs w:val="0"/>
                <w:color w:val="auto"/>
                <w:sz w:val="32"/>
                <w:szCs w:val="32"/>
                <w:highlight w:val="none"/>
                <w:u w:val="none"/>
                <w:lang w:val="en-US" w:eastAsia="zh-CN"/>
              </w:rPr>
              <w:t>4000</w:t>
            </w:r>
          </w:p>
        </w:tc>
        <w:tc>
          <w:tcPr>
            <w:tcW w:w="1555" w:type="dxa"/>
            <w:tcBorders>
              <w:top w:val="single" w:color="000000" w:sz="4" w:space="0"/>
              <w:left w:val="single" w:color="000000" w:sz="4" w:space="0"/>
              <w:bottom w:val="single" w:color="000000" w:sz="4" w:space="0"/>
              <w:right w:val="single" w:color="000000" w:sz="4" w:space="0"/>
            </w:tcBorders>
            <w:vAlign w:val="center"/>
          </w:tcPr>
          <w:p w14:paraId="211ACC1D">
            <w:pPr>
              <w:keepNext w:val="0"/>
              <w:keepLines w:val="0"/>
              <w:pageBreakBefore w:val="0"/>
              <w:widowControl/>
              <w:shd w:val="clear"/>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华文仿宋" w:cs="Times New Roman"/>
                <w:b/>
                <w:bCs/>
                <w:i w:val="0"/>
                <w:iCs w:val="0"/>
                <w:color w:val="auto"/>
                <w:sz w:val="32"/>
                <w:szCs w:val="32"/>
                <w:highlight w:val="none"/>
                <w:u w:val="none"/>
              </w:rPr>
            </w:pPr>
          </w:p>
        </w:tc>
      </w:tr>
      <w:tr w14:paraId="4328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EAC4">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1</w:t>
            </w:r>
          </w:p>
        </w:tc>
        <w:tc>
          <w:tcPr>
            <w:tcW w:w="2050" w:type="dxa"/>
            <w:tcBorders>
              <w:top w:val="single" w:color="000000" w:sz="4" w:space="0"/>
              <w:left w:val="single" w:color="000000" w:sz="4" w:space="0"/>
              <w:bottom w:val="single" w:color="000000" w:sz="4" w:space="0"/>
              <w:right w:val="single" w:color="000000" w:sz="4" w:space="0"/>
            </w:tcBorders>
            <w:vAlign w:val="center"/>
          </w:tcPr>
          <w:p w14:paraId="7BF55460">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2025</w:t>
            </w:r>
          </w:p>
        </w:tc>
        <w:tc>
          <w:tcPr>
            <w:tcW w:w="2729" w:type="dxa"/>
            <w:tcBorders>
              <w:top w:val="single" w:color="000000" w:sz="4" w:space="0"/>
              <w:left w:val="single" w:color="000000" w:sz="4" w:space="0"/>
              <w:bottom w:val="single" w:color="000000" w:sz="4" w:space="0"/>
              <w:right w:val="single" w:color="000000" w:sz="4" w:space="0"/>
            </w:tcBorders>
            <w:vAlign w:val="center"/>
          </w:tcPr>
          <w:p w14:paraId="1DA17ED5">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0" w:firstLineChars="0"/>
              <w:jc w:val="center"/>
              <w:textAlignment w:val="center"/>
              <w:rPr>
                <w:rFonts w:hint="default" w:ascii="Times New Roman" w:hAnsi="Times New Roman" w:eastAsia="华文仿宋" w:cs="Times New Roman"/>
                <w:i w:val="0"/>
                <w:iCs w:val="0"/>
                <w:color w:val="auto"/>
                <w:kern w:val="0"/>
                <w:sz w:val="32"/>
                <w:szCs w:val="32"/>
                <w:highlight w:val="none"/>
                <w:u w:val="none"/>
                <w:lang w:val="en-US" w:eastAsia="zh-CN" w:bidi="ar"/>
              </w:rPr>
            </w:pPr>
            <w:r>
              <w:rPr>
                <w:rFonts w:hint="default" w:ascii="Times New Roman" w:hAnsi="Times New Roman" w:eastAsia="华文仿宋" w:cs="Times New Roman"/>
                <w:i w:val="0"/>
                <w:iCs w:val="0"/>
                <w:color w:val="auto"/>
                <w:kern w:val="0"/>
                <w:sz w:val="32"/>
                <w:szCs w:val="32"/>
                <w:highlight w:val="none"/>
                <w:u w:val="none"/>
                <w:lang w:val="en-US" w:eastAsia="zh-CN" w:bidi="ar"/>
              </w:rPr>
              <w:t>1200</w:t>
            </w:r>
          </w:p>
        </w:tc>
        <w:tc>
          <w:tcPr>
            <w:tcW w:w="1555" w:type="dxa"/>
            <w:tcBorders>
              <w:top w:val="single" w:color="000000" w:sz="4" w:space="0"/>
              <w:left w:val="single" w:color="000000" w:sz="4" w:space="0"/>
              <w:bottom w:val="single" w:color="000000" w:sz="4" w:space="0"/>
              <w:right w:val="single" w:color="000000" w:sz="4" w:space="0"/>
            </w:tcBorders>
            <w:vAlign w:val="center"/>
          </w:tcPr>
          <w:p w14:paraId="0D6AEEF3">
            <w:pPr>
              <w:keepNext w:val="0"/>
              <w:keepLines w:val="0"/>
              <w:pageBreakBefore w:val="0"/>
              <w:widowControl/>
              <w:shd w:val="clear"/>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华文仿宋" w:cs="Times New Roman"/>
                <w:b/>
                <w:bCs/>
                <w:i w:val="0"/>
                <w:iCs w:val="0"/>
                <w:color w:val="auto"/>
                <w:sz w:val="32"/>
                <w:szCs w:val="32"/>
                <w:highlight w:val="none"/>
                <w:u w:val="none"/>
              </w:rPr>
            </w:pPr>
          </w:p>
        </w:tc>
      </w:tr>
      <w:tr w14:paraId="2895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40D2">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2</w:t>
            </w:r>
          </w:p>
        </w:tc>
        <w:tc>
          <w:tcPr>
            <w:tcW w:w="2050" w:type="dxa"/>
            <w:tcBorders>
              <w:top w:val="single" w:color="000000" w:sz="4" w:space="0"/>
              <w:left w:val="single" w:color="000000" w:sz="4" w:space="0"/>
              <w:bottom w:val="single" w:color="000000" w:sz="4" w:space="0"/>
              <w:right w:val="single" w:color="000000" w:sz="4" w:space="0"/>
            </w:tcBorders>
            <w:vAlign w:val="center"/>
          </w:tcPr>
          <w:p w14:paraId="70468D40">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2026</w:t>
            </w:r>
          </w:p>
        </w:tc>
        <w:tc>
          <w:tcPr>
            <w:tcW w:w="2729" w:type="dxa"/>
            <w:tcBorders>
              <w:top w:val="single" w:color="000000" w:sz="4" w:space="0"/>
              <w:left w:val="single" w:color="000000" w:sz="4" w:space="0"/>
              <w:bottom w:val="single" w:color="000000" w:sz="4" w:space="0"/>
              <w:right w:val="single" w:color="000000" w:sz="4" w:space="0"/>
            </w:tcBorders>
            <w:vAlign w:val="center"/>
          </w:tcPr>
          <w:p w14:paraId="400ADA37">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0" w:firstLineChars="0"/>
              <w:jc w:val="center"/>
              <w:textAlignment w:val="center"/>
              <w:rPr>
                <w:rFonts w:hint="default" w:ascii="Times New Roman" w:hAnsi="Times New Roman" w:eastAsia="华文仿宋" w:cs="Times New Roman"/>
                <w:i w:val="0"/>
                <w:iCs w:val="0"/>
                <w:color w:val="auto"/>
                <w:kern w:val="0"/>
                <w:sz w:val="32"/>
                <w:szCs w:val="32"/>
                <w:highlight w:val="none"/>
                <w:u w:val="none"/>
                <w:lang w:val="en-US" w:eastAsia="zh-CN" w:bidi="ar"/>
              </w:rPr>
            </w:pPr>
            <w:r>
              <w:rPr>
                <w:rFonts w:hint="default" w:ascii="Times New Roman" w:hAnsi="Times New Roman" w:eastAsia="华文仿宋" w:cs="Times New Roman"/>
                <w:i w:val="0"/>
                <w:iCs w:val="0"/>
                <w:color w:val="auto"/>
                <w:kern w:val="0"/>
                <w:sz w:val="32"/>
                <w:szCs w:val="32"/>
                <w:highlight w:val="none"/>
                <w:u w:val="none"/>
                <w:lang w:val="en-US" w:eastAsia="zh-CN" w:bidi="ar"/>
              </w:rPr>
              <w:t>1200</w:t>
            </w:r>
          </w:p>
        </w:tc>
        <w:tc>
          <w:tcPr>
            <w:tcW w:w="1555" w:type="dxa"/>
            <w:tcBorders>
              <w:top w:val="single" w:color="000000" w:sz="4" w:space="0"/>
              <w:left w:val="single" w:color="000000" w:sz="4" w:space="0"/>
              <w:bottom w:val="single" w:color="000000" w:sz="4" w:space="0"/>
              <w:right w:val="single" w:color="000000" w:sz="4" w:space="0"/>
            </w:tcBorders>
            <w:vAlign w:val="center"/>
          </w:tcPr>
          <w:p w14:paraId="6932CE87">
            <w:pPr>
              <w:keepNext w:val="0"/>
              <w:keepLines w:val="0"/>
              <w:pageBreakBefore w:val="0"/>
              <w:widowControl/>
              <w:shd w:val="clear"/>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华文仿宋" w:cs="Times New Roman"/>
                <w:i w:val="0"/>
                <w:iCs w:val="0"/>
                <w:color w:val="auto"/>
                <w:sz w:val="32"/>
                <w:szCs w:val="32"/>
                <w:highlight w:val="none"/>
                <w:u w:val="none"/>
              </w:rPr>
            </w:pPr>
          </w:p>
        </w:tc>
      </w:tr>
      <w:tr w14:paraId="3958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FFAD">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3</w:t>
            </w:r>
          </w:p>
        </w:tc>
        <w:tc>
          <w:tcPr>
            <w:tcW w:w="2050" w:type="dxa"/>
            <w:tcBorders>
              <w:top w:val="single" w:color="000000" w:sz="4" w:space="0"/>
              <w:left w:val="single" w:color="000000" w:sz="4" w:space="0"/>
              <w:bottom w:val="single" w:color="000000" w:sz="4" w:space="0"/>
              <w:right w:val="single" w:color="000000" w:sz="4" w:space="0"/>
            </w:tcBorders>
            <w:vAlign w:val="center"/>
          </w:tcPr>
          <w:p w14:paraId="2C5B00B1">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2027</w:t>
            </w:r>
          </w:p>
        </w:tc>
        <w:tc>
          <w:tcPr>
            <w:tcW w:w="2729" w:type="dxa"/>
            <w:tcBorders>
              <w:top w:val="single" w:color="000000" w:sz="4" w:space="0"/>
              <w:left w:val="single" w:color="000000" w:sz="4" w:space="0"/>
              <w:bottom w:val="single" w:color="000000" w:sz="4" w:space="0"/>
              <w:right w:val="single" w:color="000000" w:sz="4" w:space="0"/>
            </w:tcBorders>
            <w:vAlign w:val="center"/>
          </w:tcPr>
          <w:p w14:paraId="5133458A">
            <w:pPr>
              <w:keepNext w:val="0"/>
              <w:keepLines w:val="0"/>
              <w:pageBreakBefore w:val="0"/>
              <w:widowControl/>
              <w:suppressLineNumbers w:val="0"/>
              <w:shd w:val="clear"/>
              <w:kinsoku/>
              <w:wordWrap/>
              <w:overflowPunct/>
              <w:topLinePunct w:val="0"/>
              <w:autoSpaceDE/>
              <w:autoSpaceDN/>
              <w:bidi w:val="0"/>
              <w:adjustRightInd/>
              <w:snapToGrid/>
              <w:spacing w:line="540" w:lineRule="exact"/>
              <w:ind w:firstLine="0" w:firstLineChars="0"/>
              <w:jc w:val="center"/>
              <w:textAlignment w:val="center"/>
              <w:rPr>
                <w:rFonts w:hint="default" w:ascii="Times New Roman" w:hAnsi="Times New Roman" w:eastAsia="华文仿宋" w:cs="Times New Roman"/>
                <w:i w:val="0"/>
                <w:iCs w:val="0"/>
                <w:color w:val="auto"/>
                <w:sz w:val="32"/>
                <w:szCs w:val="32"/>
                <w:highlight w:val="none"/>
                <w:u w:val="none"/>
                <w:lang w:val="en-US" w:eastAsia="zh-CN"/>
              </w:rPr>
            </w:pPr>
            <w:r>
              <w:rPr>
                <w:rFonts w:hint="default" w:ascii="Times New Roman" w:hAnsi="Times New Roman" w:eastAsia="华文仿宋" w:cs="Times New Roman"/>
                <w:i w:val="0"/>
                <w:iCs w:val="0"/>
                <w:color w:val="auto"/>
                <w:sz w:val="32"/>
                <w:szCs w:val="32"/>
                <w:highlight w:val="none"/>
                <w:u w:val="none"/>
                <w:lang w:val="en-US" w:eastAsia="zh-CN"/>
              </w:rPr>
              <w:t>1600</w:t>
            </w:r>
          </w:p>
        </w:tc>
        <w:tc>
          <w:tcPr>
            <w:tcW w:w="1555" w:type="dxa"/>
            <w:tcBorders>
              <w:top w:val="single" w:color="000000" w:sz="4" w:space="0"/>
              <w:left w:val="single" w:color="000000" w:sz="4" w:space="0"/>
              <w:bottom w:val="single" w:color="000000" w:sz="4" w:space="0"/>
              <w:right w:val="single" w:color="000000" w:sz="4" w:space="0"/>
            </w:tcBorders>
            <w:vAlign w:val="center"/>
          </w:tcPr>
          <w:p w14:paraId="279FC167">
            <w:pPr>
              <w:keepNext w:val="0"/>
              <w:keepLines w:val="0"/>
              <w:pageBreakBefore w:val="0"/>
              <w:widowControl/>
              <w:shd w:val="clear"/>
              <w:kinsoku/>
              <w:wordWrap/>
              <w:overflowPunct/>
              <w:topLinePunct w:val="0"/>
              <w:autoSpaceDE/>
              <w:autoSpaceDN/>
              <w:bidi w:val="0"/>
              <w:adjustRightInd/>
              <w:snapToGrid/>
              <w:spacing w:line="540" w:lineRule="exact"/>
              <w:ind w:firstLine="0" w:firstLineChars="0"/>
              <w:jc w:val="center"/>
              <w:rPr>
                <w:rFonts w:hint="default" w:ascii="Times New Roman" w:hAnsi="Times New Roman" w:eastAsia="华文仿宋" w:cs="Times New Roman"/>
                <w:i w:val="0"/>
                <w:iCs w:val="0"/>
                <w:color w:val="auto"/>
                <w:sz w:val="32"/>
                <w:szCs w:val="32"/>
                <w:highlight w:val="none"/>
                <w:u w:val="none"/>
              </w:rPr>
            </w:pPr>
          </w:p>
        </w:tc>
      </w:tr>
    </w:tbl>
    <w:p w14:paraId="029378B9">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auto"/>
          <w:spacing w:val="0"/>
          <w:sz w:val="32"/>
          <w:szCs w:val="32"/>
          <w:highlight w:val="none"/>
        </w:rPr>
      </w:pPr>
      <w:r>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t xml:space="preserve"> </w:t>
      </w:r>
      <w:r>
        <w:rPr>
          <w:rFonts w:hint="default" w:ascii="Times New Roman" w:hAnsi="Times New Roman" w:eastAsia="黑体" w:cs="Times New Roman"/>
          <w:i w:val="0"/>
          <w:iCs w:val="0"/>
          <w:caps w:val="0"/>
          <w:color w:val="auto"/>
          <w:spacing w:val="0"/>
          <w:sz w:val="32"/>
          <w:szCs w:val="32"/>
          <w:highlight w:val="none"/>
          <w:shd w:val="clear" w:color="auto" w:fill="FFFFFF"/>
          <w:lang w:eastAsia="zh-CN"/>
        </w:rPr>
        <w:t>三、服务</w:t>
      </w:r>
      <w:r>
        <w:rPr>
          <w:rFonts w:hint="default" w:ascii="Times New Roman" w:hAnsi="Times New Roman" w:eastAsia="黑体" w:cs="Times New Roman"/>
          <w:i w:val="0"/>
          <w:iCs w:val="0"/>
          <w:caps w:val="0"/>
          <w:color w:val="auto"/>
          <w:spacing w:val="0"/>
          <w:sz w:val="32"/>
          <w:szCs w:val="32"/>
          <w:highlight w:val="none"/>
          <w:shd w:val="clear" w:color="auto" w:fill="FFFFFF"/>
        </w:rPr>
        <w:t>对象</w:t>
      </w:r>
    </w:p>
    <w:p w14:paraId="30DD3C1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56" w:firstLineChars="20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对2025年至2027年在我县辖区范围内注册具有合法的经营资质的互联网、软件和信息技术服务、金融、零售贸易、文化创意、专业服务行业（法律、会计、咨询等）及市、县招商引资相关企业等，均适用本方案。</w:t>
      </w:r>
    </w:p>
    <w:p w14:paraId="05584F75">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auto"/>
          <w:spacing w:val="0"/>
          <w:sz w:val="32"/>
          <w:szCs w:val="32"/>
          <w:highlight w:val="none"/>
          <w:shd w:val="clear" w:color="auto" w:fill="FFFFFF"/>
          <w:lang w:eastAsia="zh-CN"/>
        </w:rPr>
      </w:pPr>
      <w:r>
        <w:rPr>
          <w:rFonts w:hint="default" w:ascii="Times New Roman" w:hAnsi="Times New Roman" w:eastAsia="黑体" w:cs="Times New Roman"/>
          <w:i w:val="0"/>
          <w:iCs w:val="0"/>
          <w:caps w:val="0"/>
          <w:color w:val="auto"/>
          <w:spacing w:val="0"/>
          <w:sz w:val="32"/>
          <w:szCs w:val="32"/>
          <w:highlight w:val="none"/>
          <w:shd w:val="clear" w:color="auto" w:fill="FFFFFF"/>
          <w:lang w:eastAsia="zh-CN"/>
        </w:rPr>
        <w:t>四、保障标准</w:t>
      </w:r>
    </w:p>
    <w:p w14:paraId="54E56218">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56" w:firstLineChars="20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对在五华投资企业，视其具体投资规模和行业需求给予适当的“免费办公”空间，享受“免费办公”时间最长为3年（期满后经过评估达到相应标准的，可按照市场价的50%优先租赁使用3年）。</w:t>
      </w:r>
    </w:p>
    <w:p w14:paraId="0F565AA2">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auto"/>
          <w:spacing w:val="0"/>
          <w:sz w:val="32"/>
          <w:szCs w:val="32"/>
          <w:highlight w:val="none"/>
          <w:shd w:val="clear" w:color="auto" w:fill="FFFFFF"/>
          <w:lang w:eastAsia="zh-CN"/>
        </w:rPr>
      </w:pPr>
      <w:r>
        <w:rPr>
          <w:rFonts w:hint="default" w:ascii="Times New Roman" w:hAnsi="Times New Roman" w:eastAsia="黑体" w:cs="Times New Roman"/>
          <w:i w:val="0"/>
          <w:iCs w:val="0"/>
          <w:caps w:val="0"/>
          <w:color w:val="auto"/>
          <w:spacing w:val="0"/>
          <w:sz w:val="32"/>
          <w:szCs w:val="32"/>
          <w:highlight w:val="none"/>
          <w:shd w:val="clear" w:color="auto" w:fill="FFFFFF"/>
          <w:lang w:eastAsia="zh-CN"/>
        </w:rPr>
        <w:t>五、申请方式</w:t>
      </w:r>
    </w:p>
    <w:p w14:paraId="53A82AC3">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right="0" w:rightChars="0" w:firstLine="656" w:firstLineChars="200"/>
        <w:jc w:val="left"/>
        <w:textAlignment w:val="auto"/>
        <w:outlineLvl w:val="9"/>
        <w:rPr>
          <w:rFonts w:hint="default" w:ascii="Times New Roman" w:hAnsi="Times New Roman" w:eastAsia="华文仿宋"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华文仿宋" w:cs="Times New Roman"/>
          <w:color w:val="auto"/>
          <w:spacing w:val="4"/>
          <w:kern w:val="0"/>
          <w:sz w:val="32"/>
          <w:szCs w:val="32"/>
          <w:lang w:val="en-US" w:eastAsia="zh-CN" w:bidi="ar-SA"/>
        </w:rPr>
        <w:t xml:space="preserve">申请人通过“粤省事”平台，在“梅州事好办”栏目内“免费梅州”版块选取办公地点，通过在线填报企业法人登记或个人身份证、投资佐证材料等信息进行申请。申请通过后投资者凭短信或电话通知持个人身份证直接到五华县科工商务局，由工作人员进一步作政策解释、服务指导。　 </w:t>
      </w:r>
    </w:p>
    <w:p w14:paraId="14315556">
      <w:pPr>
        <w:pStyle w:val="4"/>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color="auto" w:fill="FFFFFF"/>
          <w:lang w:val="en-US" w:eastAsia="zh-CN"/>
        </w:rPr>
        <w:t>六、“免费办公”空间标准</w:t>
      </w:r>
    </w:p>
    <w:p w14:paraId="08965580">
      <w:pPr>
        <w:pStyle w:val="4"/>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56" w:firstLineChars="20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仿宋" w:cs="Times New Roman"/>
          <w:color w:val="auto"/>
          <w:spacing w:val="4"/>
          <w:kern w:val="0"/>
          <w:sz w:val="32"/>
          <w:szCs w:val="32"/>
          <w:lang w:val="en-US" w:eastAsia="zh-CN" w:bidi="ar-SA"/>
        </w:rPr>
        <w:t>在交通、物流、生活等便利地段，充分整合既有资源，包括政府或企业持有的创业孵化器、房屋、楼宇等，达到满足通水、通电、通网等基本办公需求。</w:t>
      </w:r>
    </w:p>
    <w:p w14:paraId="22DC6FBD">
      <w:pPr>
        <w:pStyle w:val="4"/>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任务分工</w:t>
      </w:r>
    </w:p>
    <w:p w14:paraId="3068A3AB">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华文仿宋" w:cs="Times New Roman"/>
          <w:color w:val="auto"/>
          <w:spacing w:val="4"/>
          <w:kern w:val="0"/>
          <w:sz w:val="32"/>
          <w:szCs w:val="32"/>
          <w:u w:val="none"/>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（一）县发展改革局：</w:t>
      </w:r>
      <w:r>
        <w:rPr>
          <w:rFonts w:hint="default" w:ascii="Times New Roman" w:hAnsi="Times New Roman" w:eastAsia="华文仿宋" w:cs="Times New Roman"/>
          <w:color w:val="auto"/>
          <w:spacing w:val="4"/>
          <w:kern w:val="0"/>
          <w:sz w:val="32"/>
          <w:szCs w:val="32"/>
          <w:u w:val="none"/>
          <w:lang w:val="en-US" w:eastAsia="zh-CN" w:bidi="ar-SA"/>
        </w:rPr>
        <w:t>做好“免费梅州”统筹协调工作。</w:t>
      </w:r>
    </w:p>
    <w:p w14:paraId="745735A8">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（二）县科工商务局：</w:t>
      </w:r>
      <w:r>
        <w:rPr>
          <w:rFonts w:hint="default" w:ascii="Times New Roman" w:hAnsi="Times New Roman" w:eastAsia="华文仿宋" w:cs="Times New Roman"/>
          <w:color w:val="auto"/>
          <w:spacing w:val="4"/>
          <w:kern w:val="0"/>
          <w:sz w:val="32"/>
          <w:szCs w:val="32"/>
          <w:lang w:val="en-US" w:eastAsia="zh-CN" w:bidi="ar-SA"/>
        </w:rPr>
        <w:t>1.负责牵头做好“免费办公”工作方案及空间实施管理细则；2.</w:t>
      </w:r>
      <w:r>
        <w:rPr>
          <w:rFonts w:hint="default" w:ascii="Times New Roman" w:hAnsi="Times New Roman" w:eastAsia="华文仿宋" w:cs="Times New Roman"/>
          <w:color w:val="auto"/>
          <w:spacing w:val="4"/>
          <w:kern w:val="0"/>
          <w:sz w:val="32"/>
          <w:szCs w:val="32"/>
          <w:u w:val="none"/>
          <w:lang w:val="en-US" w:eastAsia="zh-CN" w:bidi="ar-SA"/>
        </w:rPr>
        <w:t>负责牵头</w:t>
      </w:r>
      <w:r>
        <w:rPr>
          <w:rFonts w:hint="default" w:ascii="Times New Roman" w:hAnsi="Times New Roman" w:eastAsia="华文仿宋" w:cs="Times New Roman"/>
          <w:b w:val="0"/>
          <w:bCs w:val="0"/>
          <w:color w:val="auto"/>
          <w:spacing w:val="4"/>
          <w:kern w:val="0"/>
          <w:sz w:val="32"/>
          <w:szCs w:val="32"/>
          <w:u w:val="none"/>
          <w:lang w:val="en-US" w:eastAsia="zh-CN" w:bidi="ar-SA"/>
        </w:rPr>
        <w:t>收集掌握</w:t>
      </w:r>
      <w:r>
        <w:rPr>
          <w:rFonts w:hint="default" w:ascii="Times New Roman" w:hAnsi="Times New Roman" w:eastAsia="华文仿宋" w:cs="Times New Roman"/>
          <w:color w:val="auto"/>
          <w:spacing w:val="4"/>
          <w:kern w:val="0"/>
          <w:sz w:val="32"/>
          <w:szCs w:val="32"/>
          <w:u w:val="none"/>
          <w:lang w:val="en-US" w:eastAsia="zh-CN" w:bidi="ar-SA"/>
        </w:rPr>
        <w:t>各镇各单位的“免费办公”空间信息；3</w:t>
      </w:r>
      <w:r>
        <w:rPr>
          <w:rFonts w:hint="default" w:ascii="Times New Roman" w:hAnsi="Times New Roman" w:eastAsia="华文仿宋" w:cs="Times New Roman"/>
          <w:color w:val="auto"/>
          <w:spacing w:val="4"/>
          <w:kern w:val="0"/>
          <w:sz w:val="32"/>
          <w:szCs w:val="32"/>
          <w:lang w:val="en-US" w:eastAsia="zh-CN" w:bidi="ar-SA"/>
        </w:rPr>
        <w:t>.</w:t>
      </w:r>
      <w:r>
        <w:rPr>
          <w:rFonts w:hint="default" w:ascii="Times New Roman" w:hAnsi="Times New Roman" w:eastAsia="华文仿宋" w:cs="Times New Roman"/>
          <w:color w:val="auto"/>
          <w:kern w:val="0"/>
          <w:sz w:val="32"/>
          <w:szCs w:val="32"/>
          <w:highlight w:val="none"/>
          <w:lang w:val="en-US" w:eastAsia="zh-CN" w:bidi="ar-SA"/>
        </w:rPr>
        <w:t>会同县招商和企业服务中心</w:t>
      </w:r>
      <w:r>
        <w:rPr>
          <w:rFonts w:hint="default" w:ascii="Times New Roman" w:hAnsi="Times New Roman" w:eastAsia="华文仿宋" w:cs="Times New Roman"/>
          <w:color w:val="auto"/>
          <w:spacing w:val="4"/>
          <w:kern w:val="0"/>
          <w:sz w:val="32"/>
          <w:szCs w:val="32"/>
          <w:lang w:val="en-US" w:eastAsia="zh-CN" w:bidi="ar-SA"/>
        </w:rPr>
        <w:t>策划招商项目，广泛宣传推介，着力招引总部型、数字经济型和科创型企业，发展“楼宇经济”；4.牵头做好“免费办公”企业的申请审核、跟踪服务、日常监管等工作；5.根据试行效果适时对本方案进行调整、优化、延续。</w:t>
      </w:r>
    </w:p>
    <w:p w14:paraId="3B184F05">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（三）县招商和企业服务中心：</w:t>
      </w:r>
      <w:r>
        <w:rPr>
          <w:rFonts w:hint="default" w:ascii="Times New Roman" w:hAnsi="Times New Roman" w:eastAsia="华文仿宋" w:cs="Times New Roman"/>
          <w:color w:val="auto"/>
          <w:kern w:val="0"/>
          <w:sz w:val="32"/>
          <w:szCs w:val="32"/>
          <w:highlight w:val="none"/>
          <w:lang w:val="en-US" w:eastAsia="zh-CN" w:bidi="ar-SA"/>
        </w:rPr>
        <w:t>1.负责牵头</w:t>
      </w:r>
      <w:r>
        <w:rPr>
          <w:rFonts w:hint="default" w:ascii="Times New Roman" w:hAnsi="Times New Roman" w:eastAsia="华文仿宋" w:cs="Times New Roman"/>
          <w:color w:val="auto"/>
          <w:spacing w:val="4"/>
          <w:kern w:val="0"/>
          <w:sz w:val="32"/>
          <w:szCs w:val="32"/>
          <w:lang w:val="en-US" w:eastAsia="zh-CN" w:bidi="ar-SA"/>
        </w:rPr>
        <w:t>统筹策划招商项目，广泛宣传推介，招引总部型、数字经济型和科创型企业，发展“楼宇经济”，促进城产融合发展，实现“免费办公”；2.</w:t>
      </w:r>
      <w:r>
        <w:rPr>
          <w:rFonts w:hint="eastAsia" w:ascii="Times New Roman" w:hAnsi="Times New Roman" w:eastAsia="华文仿宋" w:cs="Times New Roman"/>
          <w:color w:val="auto"/>
          <w:spacing w:val="4"/>
          <w:kern w:val="0"/>
          <w:sz w:val="32"/>
          <w:szCs w:val="32"/>
          <w:lang w:val="en-US" w:eastAsia="zh-CN" w:bidi="ar-SA"/>
        </w:rPr>
        <w:t>配合</w:t>
      </w:r>
      <w:r>
        <w:rPr>
          <w:rFonts w:hint="default" w:ascii="Times New Roman" w:hAnsi="Times New Roman" w:eastAsia="华文仿宋" w:cs="Times New Roman"/>
          <w:color w:val="auto"/>
          <w:spacing w:val="4"/>
          <w:kern w:val="0"/>
          <w:sz w:val="32"/>
          <w:szCs w:val="32"/>
          <w:lang w:val="en-US" w:eastAsia="zh-CN" w:bidi="ar-SA"/>
        </w:rPr>
        <w:t>县科工商务局制定“免费办公”空间实施管理细则；3.</w:t>
      </w:r>
      <w:r>
        <w:rPr>
          <w:rFonts w:hint="eastAsia" w:ascii="Times New Roman" w:hAnsi="Times New Roman" w:eastAsia="华文仿宋" w:cs="Times New Roman"/>
          <w:color w:val="auto"/>
          <w:spacing w:val="4"/>
          <w:kern w:val="0"/>
          <w:sz w:val="32"/>
          <w:szCs w:val="32"/>
          <w:lang w:val="en-US" w:eastAsia="zh-CN" w:bidi="ar-SA"/>
        </w:rPr>
        <w:t>配合</w:t>
      </w:r>
      <w:r>
        <w:rPr>
          <w:rFonts w:hint="default" w:ascii="Times New Roman" w:hAnsi="Times New Roman" w:eastAsia="华文仿宋" w:cs="Times New Roman"/>
          <w:color w:val="auto"/>
          <w:spacing w:val="4"/>
          <w:kern w:val="0"/>
          <w:sz w:val="32"/>
          <w:szCs w:val="32"/>
          <w:lang w:val="en-US" w:eastAsia="zh-CN" w:bidi="ar-SA"/>
        </w:rPr>
        <w:t>县科工商务局、县财政局（国资局）、县住房城乡建设局做好“免费办公”的申请审核、跟踪服务、日常监管等工作。</w:t>
      </w:r>
    </w:p>
    <w:p w14:paraId="11C56EE1">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（四）县财政局（国资局）：</w:t>
      </w:r>
      <w:r>
        <w:rPr>
          <w:rFonts w:hint="default" w:ascii="Times New Roman" w:hAnsi="Times New Roman" w:eastAsia="华文仿宋" w:cs="Times New Roman"/>
          <w:color w:val="auto"/>
          <w:spacing w:val="4"/>
          <w:kern w:val="0"/>
          <w:sz w:val="32"/>
          <w:szCs w:val="32"/>
          <w:lang w:val="en-US" w:eastAsia="zh-CN" w:bidi="ar-SA"/>
        </w:rPr>
        <w:t>1.对闲置资产的资产现状、资产权属、资产价值、债权债务、盈利能力以及产权登记、土地分宗等手续的合法合规性等情况完成摸底，建立台账，动态更新；2.会同县发展改革局、县住房城乡建设局、县科工商务局等单位结合国有资产实际，根据市场需求盘活利用谋划“免费办公”空间项目；3.会同县科工商务局制定“免费办公”空间实施管理细则；4.会同县科工商务局、县住房城乡建设局、县招商和企业服务中心做好“免费办公”的申请审核、跟踪服务、日常监管等工作。</w:t>
      </w:r>
    </w:p>
    <w:p w14:paraId="4D2EECDF">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（五）县住房城乡建设局：</w:t>
      </w:r>
      <w:r>
        <w:rPr>
          <w:rFonts w:hint="default" w:ascii="Times New Roman" w:hAnsi="Times New Roman" w:eastAsia="华文仿宋" w:cs="Times New Roman"/>
          <w:color w:val="auto"/>
          <w:spacing w:val="4"/>
          <w:kern w:val="0"/>
          <w:sz w:val="32"/>
          <w:szCs w:val="32"/>
          <w:lang w:val="en-US" w:eastAsia="zh-CN" w:bidi="ar-SA"/>
        </w:rPr>
        <w:t>1.配合县财政局（国资局）做好相关资产的划转工作；2.</w:t>
      </w:r>
      <w:r>
        <w:rPr>
          <w:rFonts w:hint="eastAsia" w:ascii="Times New Roman" w:hAnsi="Times New Roman" w:eastAsia="华文仿宋" w:cs="Times New Roman"/>
          <w:color w:val="auto"/>
          <w:spacing w:val="4"/>
          <w:kern w:val="0"/>
          <w:sz w:val="32"/>
          <w:szCs w:val="32"/>
          <w:lang w:val="en-US" w:eastAsia="zh-CN" w:bidi="ar-SA"/>
        </w:rPr>
        <w:t>配合</w:t>
      </w:r>
      <w:r>
        <w:rPr>
          <w:rFonts w:hint="default" w:ascii="Times New Roman" w:hAnsi="Times New Roman" w:eastAsia="华文仿宋" w:cs="Times New Roman"/>
          <w:color w:val="auto"/>
          <w:spacing w:val="4"/>
          <w:kern w:val="0"/>
          <w:sz w:val="32"/>
          <w:szCs w:val="32"/>
          <w:lang w:val="en-US" w:eastAsia="zh-CN" w:bidi="ar-SA"/>
        </w:rPr>
        <w:t>县科工商务局制定“免费办公”空间实施管理细则；3.</w:t>
      </w:r>
      <w:r>
        <w:rPr>
          <w:rFonts w:hint="eastAsia" w:ascii="Times New Roman" w:hAnsi="Times New Roman" w:eastAsia="华文仿宋" w:cs="Times New Roman"/>
          <w:color w:val="auto"/>
          <w:spacing w:val="4"/>
          <w:kern w:val="0"/>
          <w:sz w:val="32"/>
          <w:szCs w:val="32"/>
          <w:lang w:val="en-US" w:eastAsia="zh-CN" w:bidi="ar-SA"/>
        </w:rPr>
        <w:t>配合</w:t>
      </w:r>
      <w:r>
        <w:rPr>
          <w:rFonts w:hint="default" w:ascii="Times New Roman" w:hAnsi="Times New Roman" w:eastAsia="华文仿宋" w:cs="Times New Roman"/>
          <w:color w:val="auto"/>
          <w:spacing w:val="4"/>
          <w:kern w:val="0"/>
          <w:sz w:val="32"/>
          <w:szCs w:val="32"/>
          <w:lang w:val="en-US" w:eastAsia="zh-CN" w:bidi="ar-SA"/>
        </w:rPr>
        <w:t>县科工商务局、县财政局（国资局）、县招商和企业服务中心做好“免费办公”的申请审核、跟踪服务、日常监管等工作。</w:t>
      </w:r>
    </w:p>
    <w:p w14:paraId="6FA1AD0C">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（六）县经济开发区管委会：</w:t>
      </w:r>
      <w:r>
        <w:rPr>
          <w:rFonts w:hint="default" w:ascii="Times New Roman" w:hAnsi="Times New Roman" w:eastAsia="华文仿宋" w:cs="Times New Roman"/>
          <w:color w:val="auto"/>
          <w:spacing w:val="4"/>
          <w:kern w:val="0"/>
          <w:sz w:val="32"/>
          <w:szCs w:val="32"/>
          <w:lang w:val="en-US" w:eastAsia="zh-CN" w:bidi="ar-SA"/>
        </w:rPr>
        <w:t>参与做好“免费办公”政策宣传和服务工作。</w:t>
      </w:r>
    </w:p>
    <w:p w14:paraId="34AE7878">
      <w:pPr>
        <w:keepNext w:val="0"/>
        <w:keepLines w:val="0"/>
        <w:pageBreakBefore w:val="0"/>
        <w:widowControl/>
        <w:suppressLineNumbers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（七）各镇、各单位：</w:t>
      </w:r>
      <w:r>
        <w:rPr>
          <w:rFonts w:hint="default" w:ascii="Times New Roman" w:hAnsi="Times New Roman" w:eastAsia="华文仿宋" w:cs="Times New Roman"/>
          <w:color w:val="auto"/>
          <w:kern w:val="0"/>
          <w:sz w:val="32"/>
          <w:szCs w:val="32"/>
          <w:highlight w:val="none"/>
          <w:lang w:val="en-US" w:eastAsia="zh-CN" w:bidi="ar-SA"/>
        </w:rPr>
        <w:t>1.</w:t>
      </w:r>
      <w:r>
        <w:rPr>
          <w:rFonts w:hint="default" w:ascii="Times New Roman" w:hAnsi="Times New Roman" w:eastAsia="华文仿宋" w:cs="Times New Roman"/>
          <w:color w:val="auto"/>
          <w:spacing w:val="4"/>
          <w:kern w:val="0"/>
          <w:sz w:val="32"/>
          <w:szCs w:val="32"/>
          <w:lang w:val="en-US" w:eastAsia="zh-CN" w:bidi="ar-SA"/>
        </w:rPr>
        <w:t>梳理“免费办公”成熟的资源，滚动建立完善“免费办公”工作台账，提供至县科工商务局，由县科工商务局在“粤省事”平台及时发布和更新；2.加强“免费办公”政策宣传，加大招商引资力度；3.落实五华县实施“免费梅州”行动工作专班交办的其他工作事项。</w:t>
      </w:r>
    </w:p>
    <w:p w14:paraId="5F8C82C9">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八、工作要求</w:t>
      </w:r>
    </w:p>
    <w:p w14:paraId="0689697E">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（一）提高政治站位。</w:t>
      </w:r>
      <w:r>
        <w:rPr>
          <w:rFonts w:hint="default" w:ascii="Times New Roman" w:hAnsi="Times New Roman" w:eastAsia="华文仿宋" w:cs="Times New Roman"/>
          <w:color w:val="auto"/>
          <w:spacing w:val="4"/>
          <w:kern w:val="0"/>
          <w:sz w:val="32"/>
          <w:szCs w:val="32"/>
          <w:lang w:val="en-US" w:eastAsia="zh-CN" w:bidi="ar-SA"/>
        </w:rPr>
        <w:t>各镇、各单位要提高政治站位，深化思想认识，进一步优化营商环境，树牢“产出思维”“用户思维”，齐心协力把每一处办公空间都转化为“打粮食”的生产力，吸引更多人来五华投资兴业、创新创业，推动五华经济社会高质量发展。</w:t>
      </w:r>
    </w:p>
    <w:p w14:paraId="77B23099">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（二）狠抓责任落实。</w:t>
      </w:r>
      <w:r>
        <w:rPr>
          <w:rFonts w:hint="default" w:ascii="Times New Roman" w:hAnsi="Times New Roman" w:eastAsia="华文仿宋" w:cs="Times New Roman"/>
          <w:color w:val="auto"/>
          <w:spacing w:val="4"/>
          <w:kern w:val="0"/>
          <w:sz w:val="32"/>
          <w:szCs w:val="32"/>
          <w:lang w:val="en-US" w:eastAsia="zh-CN" w:bidi="ar-SA"/>
        </w:rPr>
        <w:t xml:space="preserve">各镇、各单位主要负责同志要亲自研究“免费办公”相关工作，细化工作任务，明确职责分工，按职能切实落实好“免费办公”各项工作任务。 </w:t>
      </w:r>
    </w:p>
    <w:p w14:paraId="364E6F98">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华文仿宋" w:cs="Times New Roman"/>
          <w:color w:val="auto"/>
          <w:spacing w:val="4"/>
          <w:kern w:val="0"/>
          <w:sz w:val="32"/>
          <w:szCs w:val="32"/>
          <w:lang w:val="en-US" w:eastAsia="zh-CN" w:bidi="ar-SA"/>
        </w:rPr>
      </w:pPr>
      <w:r>
        <w:rPr>
          <w:rFonts w:hint="default" w:ascii="Times New Roman" w:hAnsi="Times New Roman" w:eastAsia="华文楷体" w:cs="Times New Roman"/>
          <w:color w:val="auto"/>
          <w:kern w:val="0"/>
          <w:sz w:val="32"/>
          <w:szCs w:val="32"/>
          <w:highlight w:val="none"/>
          <w:lang w:val="en-US" w:eastAsia="zh-CN" w:bidi="ar-SA"/>
        </w:rPr>
        <w:t>（三）精心组织实施。</w:t>
      </w:r>
      <w:r>
        <w:rPr>
          <w:rFonts w:hint="default" w:ascii="Times New Roman" w:hAnsi="Times New Roman" w:eastAsia="华文仿宋" w:cs="Times New Roman"/>
          <w:color w:val="auto"/>
          <w:spacing w:val="4"/>
          <w:kern w:val="0"/>
          <w:sz w:val="32"/>
          <w:szCs w:val="32"/>
          <w:lang w:val="en-US" w:eastAsia="zh-CN" w:bidi="ar-SA"/>
        </w:rPr>
        <w:t>各镇、各单位要加强研究，强化组织领导，敢于先行先试，勇于探索新措施、新方式、新路径，主动作为、统筹推进，尽力提供“免费办公”空间，满足创业者提出的用水、用电、用地等需求，全方位做好投资者的后勤保障服务，解决投资者后顾之忧，帮助企业做强做大。</w:t>
      </w:r>
    </w:p>
    <w:p w14:paraId="6B7B3F4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华文仿宋" w:cs="Times New Roman"/>
          <w:sz w:val="32"/>
          <w:szCs w:val="32"/>
        </w:rPr>
      </w:pPr>
      <w:r>
        <w:rPr>
          <w:rFonts w:hint="default" w:ascii="Times New Roman" w:hAnsi="Times New Roman" w:eastAsia="华文楷体" w:cs="Times New Roman"/>
          <w:color w:val="auto"/>
          <w:kern w:val="0"/>
          <w:sz w:val="32"/>
          <w:szCs w:val="32"/>
          <w:highlight w:val="none"/>
          <w:lang w:val="en-US" w:eastAsia="zh-CN" w:bidi="ar-SA"/>
        </w:rPr>
        <w:t>（四）加大宣传力度。</w:t>
      </w:r>
      <w:r>
        <w:rPr>
          <w:rFonts w:hint="default" w:ascii="Times New Roman" w:hAnsi="Times New Roman" w:eastAsia="华文仿宋" w:cs="Times New Roman"/>
          <w:color w:val="auto"/>
          <w:spacing w:val="4"/>
          <w:kern w:val="0"/>
          <w:sz w:val="32"/>
          <w:szCs w:val="32"/>
          <w:lang w:val="en-US" w:eastAsia="zh-CN" w:bidi="ar-SA"/>
        </w:rPr>
        <w:t>各镇、各单位要统一把“免费梅州”作为对内对外宣传口径，开展线上线下的宣传推介。加强舆情收集分析，做好相关政策解读，提高全社会对“免费梅州”的知晓度和认同度，让“免费梅州”政策惠及更多企业。</w:t>
      </w:r>
    </w:p>
    <w:sectPr>
      <w:footerReference r:id="rId3" w:type="default"/>
      <w:pgSz w:w="11906" w:h="16838"/>
      <w:pgMar w:top="2041" w:right="1587"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F7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833E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5833E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231CA"/>
    <w:rsid w:val="01253372"/>
    <w:rsid w:val="026A4927"/>
    <w:rsid w:val="026D4E05"/>
    <w:rsid w:val="065D6691"/>
    <w:rsid w:val="07CE47F6"/>
    <w:rsid w:val="09653A2E"/>
    <w:rsid w:val="0F5500A1"/>
    <w:rsid w:val="131328B0"/>
    <w:rsid w:val="1A5B09A2"/>
    <w:rsid w:val="24BC5C03"/>
    <w:rsid w:val="25342BE9"/>
    <w:rsid w:val="25DC77E8"/>
    <w:rsid w:val="2D1265F1"/>
    <w:rsid w:val="2F4A4774"/>
    <w:rsid w:val="35F920FC"/>
    <w:rsid w:val="373231CA"/>
    <w:rsid w:val="37D85EBA"/>
    <w:rsid w:val="3922196A"/>
    <w:rsid w:val="3A1F6BAA"/>
    <w:rsid w:val="42147ABD"/>
    <w:rsid w:val="42D27F5D"/>
    <w:rsid w:val="471E5E67"/>
    <w:rsid w:val="4CF662CC"/>
    <w:rsid w:val="4DDD5B3A"/>
    <w:rsid w:val="52953569"/>
    <w:rsid w:val="53464B28"/>
    <w:rsid w:val="5A875679"/>
    <w:rsid w:val="5EBB3F36"/>
    <w:rsid w:val="634D2592"/>
    <w:rsid w:val="64D85928"/>
    <w:rsid w:val="65F659AF"/>
    <w:rsid w:val="6BB838E4"/>
    <w:rsid w:val="6DCE1879"/>
    <w:rsid w:val="701101E6"/>
    <w:rsid w:val="72D52E1C"/>
    <w:rsid w:val="72D9662B"/>
    <w:rsid w:val="77B41AF2"/>
    <w:rsid w:val="7B311B2F"/>
    <w:rsid w:val="FF5FC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2195</Words>
  <Characters>2282</Characters>
  <Lines>0</Lines>
  <Paragraphs>0</Paragraphs>
  <TotalTime>4</TotalTime>
  <ScaleCrop>false</ScaleCrop>
  <LinksUpToDate>false</LinksUpToDate>
  <CharactersWithSpaces>2291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2025-03-24T09:24:00Z</dcterms:created>
  <dc:creator>从何说起</dc:creator>
  <cp:lastModifiedBy>晚安</cp:lastModifiedBy>
  <cp:lastPrinted>2025-04-02T07:59:00Z</cp:lastPrinted>
  <dcterms:modified xsi:type="dcterms:W3CDTF">2025-05-19T09:40:03Z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6768D9B666A34EE58659B083689D70F2_13</vt:lpwstr>
  </property>
  <property fmtid="{D5CDD505-2E9C-101B-9397-08002B2CF9AE}" pid="4" name="KSOTemplateDocerSaveRecord">
    <vt:lpwstr>eyJoZGlkIjoiMjUxNGY3ZWYxMGRjMWViNmE1MGE1ODk5ODdjYmQ4N2MiLCJ1c2VySWQiOiI0MDAwOTAxMDAifQ==</vt:lpwstr>
  </property>
</Properties>
</file>