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43D9A">
      <w:pPr>
        <w:jc w:val="center"/>
        <w:rPr>
          <w:rFonts w:ascii="宋体" w:hAnsi="宋体" w:eastAsia="宋体" w:cs="宋体"/>
          <w:b/>
          <w:bCs/>
          <w:sz w:val="44"/>
          <w:szCs w:val="44"/>
        </w:rPr>
      </w:pPr>
      <w:r>
        <w:rPr>
          <w:rFonts w:hint="eastAsia" w:ascii="宋体" w:hAnsi="宋体" w:eastAsia="宋体" w:cs="宋体"/>
          <w:b/>
          <w:bCs/>
          <w:sz w:val="44"/>
          <w:szCs w:val="44"/>
          <w:lang w:eastAsia="zh-CN"/>
        </w:rPr>
        <w:t>五华县</w:t>
      </w:r>
      <w:r>
        <w:rPr>
          <w:rFonts w:hint="eastAsia" w:ascii="宋体" w:hAnsi="宋体" w:eastAsia="宋体" w:cs="宋体"/>
          <w:b/>
          <w:bCs/>
          <w:sz w:val="44"/>
          <w:szCs w:val="44"/>
        </w:rPr>
        <w:t>洗车场私自凿井、盗用地下水</w:t>
      </w:r>
    </w:p>
    <w:p w14:paraId="3A3AA103">
      <w:pPr>
        <w:jc w:val="center"/>
        <w:rPr>
          <w:rFonts w:ascii="宋体" w:hAnsi="宋体" w:eastAsia="宋体" w:cs="宋体"/>
          <w:b/>
          <w:bCs/>
          <w:sz w:val="44"/>
          <w:szCs w:val="44"/>
        </w:rPr>
      </w:pPr>
      <w:r>
        <w:rPr>
          <w:rFonts w:hint="eastAsia" w:ascii="宋体" w:hAnsi="宋体" w:eastAsia="宋体" w:cs="宋体"/>
          <w:b/>
          <w:bCs/>
          <w:sz w:val="44"/>
          <w:szCs w:val="44"/>
        </w:rPr>
        <w:t>综合整治方案（征求意见稿）</w:t>
      </w:r>
    </w:p>
    <w:p w14:paraId="4C0027D8"/>
    <w:p w14:paraId="729DA154">
      <w:pPr>
        <w:ind w:firstLine="640" w:firstLineChars="200"/>
        <w:rPr>
          <w:rFonts w:ascii="仿宋" w:hAnsi="仿宋" w:eastAsia="仿宋" w:cs="仿宋"/>
          <w:sz w:val="32"/>
          <w:szCs w:val="32"/>
        </w:rPr>
      </w:pPr>
      <w:r>
        <w:rPr>
          <w:rFonts w:hint="eastAsia" w:ascii="仿宋" w:hAnsi="仿宋" w:eastAsia="仿宋" w:cs="仿宋"/>
          <w:sz w:val="32"/>
          <w:szCs w:val="32"/>
        </w:rPr>
        <w:t xml:space="preserve">为切实做好洗车场私自凿井、盗用地下水等问题的综合整治工作，从严从细管好水资源。依据《中华人民共和国水法》《地下水管理条例》《节约用水条例》《取水许可和水资源费征收管理条例》及《广东省实施&lt;中华人民共和国水法&gt;办法》等法律法规，参照水利部印发的《洗车场私自凿井、盗用地下水综合整治方案》，制定本方案。 </w:t>
      </w:r>
    </w:p>
    <w:p w14:paraId="2AFA68FB">
      <w:pPr>
        <w:ind w:firstLine="643" w:firstLineChars="200"/>
        <w:rPr>
          <w:rFonts w:ascii="仿宋" w:hAnsi="仿宋" w:eastAsia="仿宋" w:cs="仿宋"/>
          <w:sz w:val="32"/>
          <w:szCs w:val="32"/>
        </w:rPr>
      </w:pPr>
      <w:r>
        <w:rPr>
          <w:rFonts w:hint="eastAsia" w:ascii="仿宋" w:hAnsi="仿宋" w:eastAsia="仿宋" w:cs="仿宋"/>
          <w:b/>
          <w:bCs/>
          <w:sz w:val="32"/>
          <w:szCs w:val="32"/>
        </w:rPr>
        <w:t>一、总体要求</w:t>
      </w:r>
    </w:p>
    <w:p w14:paraId="64F00929">
      <w:pPr>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新发展理念，深入贯彻落实习近平总书记“节水优先、空间均衡、系统治理、两手发力”治水思路和关于治水重要论述精神，坚持问题导向，坚持依法治理，针对洗车场取用水方面存在的违法违规问题，在</w:t>
      </w:r>
      <w:r>
        <w:rPr>
          <w:rFonts w:hint="eastAsia" w:ascii="仿宋" w:hAnsi="仿宋" w:eastAsia="仿宋" w:cs="仿宋"/>
          <w:sz w:val="32"/>
          <w:szCs w:val="32"/>
          <w:lang w:eastAsia="zh-CN"/>
        </w:rPr>
        <w:t>全县</w:t>
      </w:r>
      <w:r>
        <w:rPr>
          <w:rFonts w:hint="eastAsia" w:ascii="仿宋" w:hAnsi="仿宋" w:eastAsia="仿宋" w:cs="仿宋"/>
          <w:sz w:val="32"/>
          <w:szCs w:val="32"/>
        </w:rPr>
        <w:t>范围内开展综合整治行动，依法查处私自凿井、盗用地下水等违法违规行为，切实规范洗车场取水、用水秩序。</w:t>
      </w:r>
    </w:p>
    <w:p w14:paraId="7EC759EF">
      <w:pPr>
        <w:ind w:firstLine="643" w:firstLineChars="200"/>
        <w:rPr>
          <w:rFonts w:ascii="仿宋" w:hAnsi="仿宋" w:eastAsia="仿宋" w:cs="仿宋"/>
          <w:sz w:val="32"/>
          <w:szCs w:val="32"/>
        </w:rPr>
      </w:pPr>
      <w:r>
        <w:rPr>
          <w:rFonts w:hint="eastAsia" w:ascii="仿宋" w:hAnsi="仿宋" w:eastAsia="仿宋" w:cs="仿宋"/>
          <w:b/>
          <w:bCs/>
          <w:sz w:val="32"/>
          <w:szCs w:val="32"/>
        </w:rPr>
        <w:t>二、整治范围</w:t>
      </w:r>
    </w:p>
    <w:p w14:paraId="6899DC72">
      <w:pPr>
        <w:ind w:firstLine="640" w:firstLineChars="200"/>
        <w:rPr>
          <w:rFonts w:ascii="仿宋" w:hAnsi="仿宋" w:eastAsia="仿宋" w:cs="仿宋"/>
          <w:sz w:val="32"/>
          <w:szCs w:val="32"/>
        </w:rPr>
      </w:pPr>
      <w:r>
        <w:rPr>
          <w:rFonts w:hint="eastAsia" w:ascii="仿宋" w:hAnsi="仿宋" w:eastAsia="仿宋" w:cs="仿宋"/>
          <w:sz w:val="32"/>
          <w:szCs w:val="32"/>
        </w:rPr>
        <w:t>整治范围为</w:t>
      </w:r>
      <w:r>
        <w:rPr>
          <w:rFonts w:hint="eastAsia" w:ascii="仿宋" w:hAnsi="仿宋" w:eastAsia="仿宋" w:cs="仿宋"/>
          <w:sz w:val="32"/>
          <w:szCs w:val="32"/>
          <w:lang w:eastAsia="zh-CN"/>
        </w:rPr>
        <w:t>全县</w:t>
      </w:r>
      <w:r>
        <w:rPr>
          <w:rFonts w:hint="eastAsia" w:ascii="仿宋" w:hAnsi="仿宋" w:eastAsia="仿宋" w:cs="仿宋"/>
          <w:sz w:val="32"/>
          <w:szCs w:val="32"/>
        </w:rPr>
        <w:t xml:space="preserve">从事洗车服务经营主体的取用水行为。 </w:t>
      </w:r>
    </w:p>
    <w:p w14:paraId="44B16B53">
      <w:pPr>
        <w:ind w:firstLine="643" w:firstLineChars="200"/>
        <w:rPr>
          <w:rFonts w:ascii="仿宋" w:hAnsi="仿宋" w:eastAsia="仿宋" w:cs="仿宋"/>
          <w:sz w:val="32"/>
          <w:szCs w:val="32"/>
        </w:rPr>
      </w:pPr>
      <w:r>
        <w:rPr>
          <w:rFonts w:hint="eastAsia" w:ascii="仿宋" w:hAnsi="仿宋" w:eastAsia="仿宋" w:cs="仿宋"/>
          <w:b/>
          <w:bCs/>
          <w:sz w:val="32"/>
          <w:szCs w:val="32"/>
        </w:rPr>
        <w:t>三、整治重点</w:t>
      </w:r>
    </w:p>
    <w:p w14:paraId="2875D485">
      <w:pPr>
        <w:ind w:firstLine="640" w:firstLineChars="200"/>
        <w:rPr>
          <w:rFonts w:ascii="仿宋" w:hAnsi="仿宋" w:eastAsia="仿宋" w:cs="仿宋"/>
          <w:sz w:val="32"/>
          <w:szCs w:val="32"/>
        </w:rPr>
      </w:pPr>
      <w:r>
        <w:rPr>
          <w:rFonts w:hint="eastAsia" w:ascii="仿宋" w:hAnsi="仿宋" w:eastAsia="仿宋" w:cs="仿宋"/>
          <w:sz w:val="32"/>
          <w:szCs w:val="32"/>
        </w:rPr>
        <w:t>重点对在城市建成</w:t>
      </w:r>
      <w:r>
        <w:rPr>
          <w:rFonts w:hint="eastAsia" w:ascii="仿宋" w:hAnsi="仿宋" w:eastAsia="仿宋" w:cs="仿宋"/>
          <w:sz w:val="32"/>
          <w:szCs w:val="32"/>
          <w:lang w:eastAsia="zh-CN"/>
        </w:rPr>
        <w:t>区</w:t>
      </w:r>
      <w:r>
        <w:rPr>
          <w:rFonts w:hint="eastAsia" w:ascii="仿宋" w:hAnsi="仿宋" w:eastAsia="仿宋" w:cs="仿宋"/>
          <w:sz w:val="32"/>
          <w:szCs w:val="32"/>
        </w:rPr>
        <w:t>城市公共供水管网能满足用水需要的区域内擅自取用地下水从事洗车服务的行为进行排查整治。</w:t>
      </w:r>
    </w:p>
    <w:p w14:paraId="359C584D">
      <w:pPr>
        <w:ind w:firstLine="643" w:firstLineChars="200"/>
        <w:rPr>
          <w:rFonts w:ascii="仿宋" w:hAnsi="仿宋" w:eastAsia="仿宋" w:cs="仿宋"/>
          <w:sz w:val="32"/>
          <w:szCs w:val="32"/>
        </w:rPr>
      </w:pPr>
      <w:r>
        <w:rPr>
          <w:rFonts w:hint="eastAsia" w:ascii="仿宋" w:hAnsi="仿宋" w:eastAsia="仿宋" w:cs="仿宋"/>
          <w:b/>
          <w:bCs/>
          <w:sz w:val="32"/>
          <w:szCs w:val="32"/>
        </w:rPr>
        <w:t>四、主要任务及时间安排</w:t>
      </w:r>
    </w:p>
    <w:p w14:paraId="551A340C">
      <w:pPr>
        <w:ind w:firstLine="640" w:firstLineChars="200"/>
        <w:rPr>
          <w:rFonts w:ascii="仿宋" w:hAnsi="仿宋" w:eastAsia="仿宋" w:cs="仿宋"/>
          <w:sz w:val="32"/>
          <w:szCs w:val="32"/>
        </w:rPr>
      </w:pPr>
      <w:r>
        <w:rPr>
          <w:rFonts w:hint="eastAsia" w:ascii="仿宋" w:hAnsi="仿宋" w:eastAsia="仿宋" w:cs="仿宋"/>
          <w:sz w:val="32"/>
          <w:szCs w:val="32"/>
        </w:rPr>
        <w:t>整治行动期限为2025年5月- 9月。</w:t>
      </w:r>
    </w:p>
    <w:p w14:paraId="273FB73C">
      <w:pPr>
        <w:ind w:firstLine="640" w:firstLineChars="200"/>
        <w:rPr>
          <w:rFonts w:ascii="仿宋" w:hAnsi="仿宋" w:eastAsia="仿宋" w:cs="仿宋"/>
          <w:sz w:val="32"/>
          <w:szCs w:val="32"/>
        </w:rPr>
      </w:pPr>
      <w:r>
        <w:rPr>
          <w:rFonts w:hint="eastAsia" w:ascii="仿宋" w:hAnsi="仿宋" w:eastAsia="仿宋" w:cs="仿宋"/>
          <w:sz w:val="32"/>
          <w:szCs w:val="32"/>
        </w:rPr>
        <w:t>1、全面摸底排查。</w:t>
      </w:r>
      <w:r>
        <w:rPr>
          <w:rFonts w:hint="eastAsia" w:ascii="仿宋" w:hAnsi="仿宋" w:eastAsia="仿宋" w:cs="仿宋"/>
          <w:sz w:val="32"/>
          <w:szCs w:val="32"/>
          <w:lang w:eastAsia="zh-CN"/>
        </w:rPr>
        <w:t>五华县</w:t>
      </w:r>
      <w:r>
        <w:rPr>
          <w:rFonts w:hint="eastAsia" w:ascii="仿宋" w:hAnsi="仿宋" w:eastAsia="仿宋" w:cs="仿宋"/>
          <w:sz w:val="32"/>
          <w:szCs w:val="32"/>
        </w:rPr>
        <w:t>水务局协调市场监管、住建、税务、供电等部门，加强信息共享，充分利用信息化手段，利用证照、用水量、用电量、税费等信息，进行数据比对分析，分析和筛查问题线索，形成问题线索清单。同时，利用媒体、12345热线、电子信箱、门户网站反映的信息，以及日常监管中掌握的信息，补充和完善问题线索清单；对于问题线索中除洗车场以外的其他经营主体存在私自凿井、盗用地下水等违法行为一并纳入综合整治。</w:t>
      </w:r>
    </w:p>
    <w:p w14:paraId="1929A52F">
      <w:pPr>
        <w:ind w:firstLine="640" w:firstLineChars="200"/>
        <w:rPr>
          <w:rFonts w:ascii="仿宋" w:hAnsi="仿宋" w:eastAsia="仿宋" w:cs="仿宋"/>
          <w:sz w:val="32"/>
          <w:szCs w:val="32"/>
        </w:rPr>
      </w:pPr>
      <w:r>
        <w:rPr>
          <w:rFonts w:hint="eastAsia" w:ascii="仿宋" w:hAnsi="仿宋" w:eastAsia="仿宋" w:cs="仿宋"/>
          <w:sz w:val="32"/>
          <w:szCs w:val="32"/>
        </w:rPr>
        <w:t>2、依法依规开展整治。对经排查发现在城市建成区城市公共供水管网已经解决供水需求的区域内擅自取用地下水从事洗车服务的单位或个人，依照《广东省实施&lt;中华人民共和国水法&gt;办法》第五十七条的规定责令停止违法行为、限期封闭取水工程（设施）。对拒不整改或逾期未改正的，依法立案查处。</w:t>
      </w:r>
    </w:p>
    <w:p w14:paraId="20E8F880">
      <w:pPr>
        <w:ind w:firstLine="640" w:firstLineChars="200"/>
        <w:rPr>
          <w:rFonts w:ascii="仿宋" w:hAnsi="仿宋" w:eastAsia="仿宋" w:cs="仿宋"/>
          <w:sz w:val="32"/>
          <w:szCs w:val="32"/>
        </w:rPr>
      </w:pPr>
      <w:r>
        <w:rPr>
          <w:rFonts w:hint="eastAsia" w:ascii="仿宋" w:hAnsi="仿宋" w:eastAsia="仿宋" w:cs="仿宋"/>
          <w:sz w:val="32"/>
          <w:szCs w:val="32"/>
        </w:rPr>
        <w:t>3、建立长效机制。一是强化日常监管，围绕整治行动发现的问题和漏洞，充分利用信息化手段，加强相关部门涉水数据信息汇总，健全违规取水问题线索排查整改常态化机制，对发现的违法问题线索，及时做好核查整改；二是完善监督举报机制，建立健全监督举报服务平台，通过多种方式对外公布举报电话及受理时间，对举报的问题线索要及时开展核查并依法依规处理。</w:t>
      </w:r>
    </w:p>
    <w:p w14:paraId="5A82F727">
      <w:pPr>
        <w:ind w:firstLine="640" w:firstLineChars="200"/>
        <w:rPr>
          <w:rFonts w:ascii="仿宋" w:hAnsi="仿宋" w:eastAsia="仿宋" w:cs="仿宋"/>
          <w:sz w:val="32"/>
          <w:szCs w:val="32"/>
        </w:rPr>
      </w:pPr>
      <w:r>
        <w:rPr>
          <w:rFonts w:hint="eastAsia" w:ascii="仿宋" w:hAnsi="仿宋" w:eastAsia="仿宋" w:cs="仿宋"/>
          <w:sz w:val="32"/>
          <w:szCs w:val="32"/>
        </w:rPr>
        <w:t>4、强化宣传引导。结合本次综合整治行动，加大普法宣传力度，运用报纸、电视、广播、网络等新闻媒体，加强《中华人民共和国水法》《地下水管理条例》《节约用水条例》《取水许可和水资源费征收管理条例》《广东省实施&lt;中华人民共和国水法&gt;办法》等相关法律法规的宣传，营造良好法治环境，提高经营主体遵纪守法和节水意识。</w:t>
      </w:r>
    </w:p>
    <w:p w14:paraId="55149C53">
      <w:pPr>
        <w:ind w:firstLine="640" w:firstLineChars="200"/>
        <w:rPr>
          <w:rFonts w:ascii="仿宋" w:hAnsi="仿宋" w:eastAsia="仿宋" w:cs="仿宋"/>
          <w:sz w:val="32"/>
          <w:szCs w:val="32"/>
        </w:rPr>
      </w:pPr>
      <w:r>
        <w:rPr>
          <w:rFonts w:hint="eastAsia" w:ascii="仿宋" w:hAnsi="仿宋" w:eastAsia="仿宋" w:cs="仿宋"/>
          <w:sz w:val="32"/>
          <w:szCs w:val="32"/>
        </w:rPr>
        <w:t>5、做好信息报送。自2025年5月起，每月25日前向市水务局书面报送排查台账清单，并于2025年9月25日前向市水务局书面报送工作总结情况。</w:t>
      </w:r>
    </w:p>
    <w:p w14:paraId="3D65F32A">
      <w:pPr>
        <w:rPr>
          <w:rFonts w:ascii="仿宋" w:hAnsi="仿宋" w:eastAsia="仿宋" w:cs="仿宋"/>
          <w:sz w:val="32"/>
          <w:szCs w:val="32"/>
        </w:rPr>
      </w:pPr>
    </w:p>
    <w:p w14:paraId="02A4E911">
      <w:pPr>
        <w:ind w:firstLine="5760" w:firstLineChars="1800"/>
        <w:rPr>
          <w:rFonts w:ascii="仿宋" w:hAnsi="仿宋" w:eastAsia="仿宋" w:cs="仿宋"/>
          <w:sz w:val="32"/>
          <w:szCs w:val="32"/>
        </w:rPr>
      </w:pPr>
      <w:r>
        <w:rPr>
          <w:rFonts w:hint="eastAsia" w:ascii="仿宋" w:hAnsi="仿宋" w:eastAsia="仿宋" w:cs="仿宋"/>
          <w:sz w:val="32"/>
          <w:szCs w:val="32"/>
          <w:lang w:eastAsia="zh-CN"/>
        </w:rPr>
        <w:t>五华县</w:t>
      </w:r>
      <w:r>
        <w:rPr>
          <w:rFonts w:hint="eastAsia" w:ascii="仿宋" w:hAnsi="仿宋" w:eastAsia="仿宋" w:cs="仿宋"/>
          <w:sz w:val="32"/>
          <w:szCs w:val="32"/>
        </w:rPr>
        <w:t>水务局</w:t>
      </w:r>
    </w:p>
    <w:p w14:paraId="0F22F404">
      <w:pPr>
        <w:rPr>
          <w:rFonts w:ascii="仿宋" w:hAnsi="仿宋" w:eastAsia="仿宋" w:cs="仿宋"/>
          <w:sz w:val="32"/>
          <w:szCs w:val="32"/>
        </w:rPr>
      </w:pPr>
      <w:r>
        <w:rPr>
          <w:rFonts w:hint="eastAsia" w:ascii="仿宋" w:hAnsi="仿宋" w:eastAsia="仿宋" w:cs="仿宋"/>
          <w:sz w:val="32"/>
          <w:szCs w:val="32"/>
        </w:rPr>
        <w:t xml:space="preserve">                                   2025年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23</w:t>
      </w:r>
      <w:bookmarkStart w:id="0" w:name="_GoBack"/>
      <w:bookmarkEnd w:id="0"/>
      <w:r>
        <w:rPr>
          <w:rFonts w:hint="eastAsia" w:ascii="仿宋" w:hAnsi="仿宋" w:eastAsia="仿宋"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81051">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0225EEE">
                <w:pPr>
                  <w:pStyle w:val="2"/>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793E72"/>
    <w:rsid w:val="007643B3"/>
    <w:rsid w:val="00AF1117"/>
    <w:rsid w:val="00B7649C"/>
    <w:rsid w:val="0544731F"/>
    <w:rsid w:val="09793E72"/>
    <w:rsid w:val="11DF59D4"/>
    <w:rsid w:val="35CD5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市直单位</Company>
  <Pages>3</Pages>
  <Words>1223</Words>
  <Characters>1241</Characters>
  <Lines>9</Lines>
  <Paragraphs>2</Paragraphs>
  <TotalTime>7</TotalTime>
  <ScaleCrop>false</ScaleCrop>
  <LinksUpToDate>false</LinksUpToDate>
  <CharactersWithSpaces>1279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2025-05-08T01:01:00Z</dcterms:created>
  <dc:creator>LangY</dc:creator>
  <cp:lastModifiedBy>Yoke</cp:lastModifiedBy>
  <dcterms:modified xsi:type="dcterms:W3CDTF">2025-05-22T09:27:07Z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72D7288612B64E96B11C01627C36218B_13</vt:lpwstr>
  </property>
  <property fmtid="{D5CDD505-2E9C-101B-9397-08002B2CF9AE}" pid="4" name="KSOTemplateDocerSaveRecord">
    <vt:lpwstr>eyJoZGlkIjoiMWEwZDhhZjA3NGYxNDNlNzU0N2JmNGM1NjdmYTBiNTYiLCJ1c2VySWQiOiI1ODQ2MzkwMDQifQ==</vt:lpwstr>
  </property>
</Properties>
</file>