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ascii="华文中宋" w:hAnsi="华文中宋" w:eastAsia="华文中宋" w:cs="华文中宋"/>
          <w:color w:val="auto"/>
          <w:spacing w:val="-12"/>
          <w:sz w:val="18"/>
          <w:szCs w:val="18"/>
          <w:highlight w:val="none"/>
          <w:lang w:val="en-US" w:eastAsia="zh-CN"/>
        </w:rPr>
      </w:pPr>
      <w:r>
        <w:rPr>
          <w:rFonts w:hint="eastAsia" w:ascii="华文中宋" w:hAnsi="华文中宋" w:eastAsia="华文中宋" w:cs="华文中宋"/>
          <w:color w:val="auto"/>
          <w:spacing w:val="-12"/>
          <w:sz w:val="18"/>
          <w:szCs w:val="18"/>
          <w:highlight w:val="none"/>
          <w:lang w:eastAsia="zh-CN"/>
        </w:rPr>
        <w:t>附件</w:t>
      </w:r>
      <w:r>
        <w:rPr>
          <w:rFonts w:hint="eastAsia" w:ascii="华文中宋" w:hAnsi="华文中宋" w:eastAsia="华文中宋" w:cs="华文中宋"/>
          <w:color w:val="auto"/>
          <w:spacing w:val="-12"/>
          <w:sz w:val="18"/>
          <w:szCs w:val="18"/>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480" w:lineRule="auto"/>
        <w:ind w:firstLine="832"/>
        <w:jc w:val="center"/>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rPr>
        <w:t>部分不合格项目小知识</w:t>
      </w:r>
    </w:p>
    <w:p>
      <w:pPr>
        <w:pStyle w:val="4"/>
        <w:ind w:left="0" w:leftChars="0" w:firstLine="0" w:firstLineChars="0"/>
        <w:rPr>
          <w:rFonts w:hint="eastAsia"/>
          <w:lang w:eastAsia="zh-CN"/>
        </w:rPr>
      </w:pPr>
    </w:p>
    <w:p>
      <w:pPr>
        <w:pStyle w:val="4"/>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吡唑醚菌酯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吡唑醚菌酯是甲氧基丙烯酸酯类杀菌剂，通过抑制线粒体呼吸作用，最终导致细胞死亡，具有保护、治疗、叶片渗透传导作用。主要用于防治作物上由真菌引起的多种病害，还能诱变许多作物尤其是谷物的生理现象，如提高对氮的吸收，从而促进作物快速生长，提高作物产量，从而达到作物高产的目的。蔬菜中吡唑醚菌酯超标的原因，可能是为快速控制病情加大用药量或未遵守采摘间隔期规定，致使上市销 售时产品中的药物残留量未降解至标准限量值以下</w:t>
      </w:r>
      <w:r>
        <w:rPr>
          <w:rFonts w:hint="default" w:ascii="仿宋" w:hAnsi="仿宋" w:eastAsia="仿宋" w:cs="仿宋"/>
          <w:b w:val="0"/>
          <w:bCs w:val="0"/>
          <w:sz w:val="32"/>
          <w:szCs w:val="32"/>
          <w:lang w:val="en-US" w:eastAsia="zh-CN"/>
        </w:rPr>
        <w:t>。</w:t>
      </w:r>
    </w:p>
    <w:p>
      <w:pPr>
        <w:pStyle w:val="4"/>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（二）噻虫胺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噻虫胺，烟碱类杀虫剂，具有触杀、胃毒作用，具有根内吸活性和层间传导性。土壤处理、叶面喷施和种子处理，防治水稻、玉米、油菜、果树和蔬菜、柑橘的刺吸式和咀嚼式害虫，如飞虱、椿象、蚜虫和烟粉虱。急性中毒可出现恶心、呕吐、头痛、乏力、躁动、抽搐等。食用食品一般不会导致噻虫胺的急性中毒，但长期食用噻虫胺超标的食品，对人体健康也有一定影响。《食品安全国家标准 食品中农药最大残留限量》（GB 2763-2021）中的规定，噻虫胺在茄果类蔬菜中最大残留限量为0.05mg/kg。圆椒（甜椒）中噻虫胺超标的原因，可能是为快速控制虫害加大用药量，或未遵守采摘间隔期规定，致使上市销售时产品中的药物残留量未降解至标准限量以下。</w:t>
      </w:r>
    </w:p>
    <w:p>
      <w:pPr>
        <w:pStyle w:val="4"/>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（三）咪鲜胺和咪鲜胺锰盐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b w:val="0"/>
          <w:bCs w:val="0"/>
          <w:sz w:val="32"/>
          <w:szCs w:val="32"/>
          <w:lang w:val="en-US" w:eastAsia="zh-CN"/>
        </w:rPr>
        <w:t>咪鲜胺和咪鲜胺锰盐是一种广谱高效杀菌剂。急性毒性分级标准为低毒级，一般只对皮肤、眼有刺激症状，经口中毒低，无中毒报道。相关研究未见遗传毒性和致癌性。《食品安全国家标准食品中农药最大残留限量》（GB 2763-2021）中规定，山药中咪鲜胺和咪鲜胺锰盐最大残留限量值为0.3 mg/kg。</w:t>
      </w:r>
    </w:p>
    <w:p>
      <w:pPr>
        <w:pStyle w:val="4"/>
        <w:rPr>
          <w:rFonts w:hint="eastAsia"/>
          <w:lang w:val="en-US" w:eastAsia="zh-CN"/>
        </w:rPr>
      </w:pPr>
      <w:r>
        <w:rPr>
          <w:rFonts w:hint="eastAsia"/>
          <w:lang w:val="en-US" w:eastAsia="zh-CN"/>
        </w:rPr>
        <w:t>（四）氯氟氰菊酯和高效氯氟氰菊酯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氯氟氰菊酯又叫三氟氯氰菊酯，中等毒杀虫剂，对眼睛和皮肤有刺激作用。可以有效的防治棉花、果树、蔬菜、大豆等作物上的多种害虫，也能防治动物体上的寄生虫。具有杀虫广谱、高效、速度快、持效期长的特点。高效氯氰菊酯是农业杀虫剂，主要防治农作物上发生的鳞翅目害虫，具有杀虫谱广，活性较高，药效迅速，喷洒后耐雨水冲刷，但长期使用易对其产生抗性，对刺吸式口器的害虫及害螨有一定防效，强毒性。蔬菜中氯氟氰菊酯和高效氯氟氰菊酯的超标主要是在喷洒使用农药配比含量过高、喷洒后雨水淋洗时间短、降解周期未到及采摘周期短造成农药的残留量过高。</w:t>
      </w:r>
    </w:p>
    <w:p>
      <w:pPr>
        <w:pStyle w:val="4"/>
        <w:rPr>
          <w:rFonts w:hint="eastAsia"/>
          <w:lang w:val="en-US" w:eastAsia="zh-CN"/>
        </w:rPr>
      </w:pPr>
      <w:r>
        <w:rPr>
          <w:rFonts w:hint="eastAsia"/>
          <w:lang w:eastAsia="zh-CN"/>
        </w:rPr>
        <w:t>（</w:t>
      </w:r>
      <w:r>
        <w:rPr>
          <w:rFonts w:hint="eastAsia"/>
          <w:lang w:val="en-US" w:eastAsia="zh-CN"/>
        </w:rPr>
        <w:t>五</w:t>
      </w:r>
      <w:r>
        <w:rPr>
          <w:rFonts w:hint="eastAsia"/>
          <w:lang w:eastAsia="zh-CN"/>
        </w:rPr>
        <w:t>）</w:t>
      </w:r>
      <w:r>
        <w:rPr>
          <w:rFonts w:hint="eastAsia"/>
          <w:lang w:val="en-US" w:eastAsia="zh-CN"/>
        </w:rPr>
        <w:t>噻虫嗪</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噻虫嗪是一种新型的高效低毒广谱烟碱类杀虫剂，作用机理与吡虫啉相似，但具有更高的活性。对害虫具有胃毒、触杀、内吸作用，作用速度快、持效期长等特点。对刺吸式害虫如蚜虫、飞虱、叶蝉、粉虱等防效较好。少量的残留不会引起人体急性中毒，但如果长期食用噻虫嗪超标的食品，可能会对身体健康造成影响。《食品安全国家标准 食品中农药最大残留限量》（GB 2763-2021）中规定，角瓜中噻虫嗪残留量不得超过0.2mg/kg。造成噻虫嗪不合格的原因可能是为快速控制虫害而违规使用</w:t>
      </w:r>
      <w:r>
        <w:rPr>
          <w:rFonts w:hint="default" w:ascii="仿宋" w:hAnsi="仿宋" w:eastAsia="仿宋" w:cs="仿宋"/>
          <w:b w:val="0"/>
          <w:bCs w:val="0"/>
          <w:sz w:val="32"/>
          <w:szCs w:val="32"/>
          <w:lang w:val="en-US" w:eastAsia="zh-CN"/>
        </w:rPr>
        <w:t>。</w:t>
      </w:r>
    </w:p>
    <w:p>
      <w:pPr>
        <w:pStyle w:val="4"/>
        <w:rPr>
          <w:rFonts w:hint="eastAsia"/>
          <w:lang w:val="en-US" w:eastAsia="zh-CN"/>
        </w:rPr>
      </w:pPr>
      <w:r>
        <w:rPr>
          <w:rFonts w:hint="eastAsia"/>
          <w:lang w:val="en-US" w:eastAsia="zh-CN"/>
        </w:rPr>
        <w:t>（六）除虫脲</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除虫脲，非内吸性昆虫生长调节剂，具有触杀和胃毒作用。食用食品一般不会导致除虫脲的急性中毒，但长期食用除虫脲超标的食品，对人体健康也有一定影响。《食品安全国家标准 食品中农药最大残留限量》（GB 2763-2021）中的规定，荔枝中除虫脲的残留量不得超过0.5mg/kg。荔枝中除虫脲超标的原因可能是农户为控制虫害而加大了用药量，或未遵守采摘间隔期规定，致使上市销售的产品中残留量超标。</w:t>
      </w:r>
    </w:p>
    <w:p>
      <w:pPr>
        <w:pStyle w:val="4"/>
        <w:rPr>
          <w:rFonts w:hint="eastAsia"/>
          <w:lang w:val="en-US" w:eastAsia="zh-CN"/>
        </w:rPr>
      </w:pPr>
      <w:r>
        <w:rPr>
          <w:rFonts w:hint="eastAsia"/>
          <w:lang w:val="en-US" w:eastAsia="zh-CN"/>
        </w:rPr>
        <w:t>（七）吡虫啉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吡虫啉是一种硝基亚甲基类内吸杀虫剂，属氯化烟酰类杀虫剂，又称为新烟碱类杀虫剂，具有广谱、高效、低毒、低残留，害虫不易产生抗性，对人、畜、植物和天敌安全等特点，并有触杀、胃毒和内吸等多重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《食品安全国家标准 食品中农药最大残留限量》GB 2763-2021规定吡虫啉在生姜中的最大残留限量为0.5mg/kg。 </w:t>
      </w:r>
    </w:p>
    <w:p>
      <w:pPr>
        <w:pStyle w:val="4"/>
        <w:rPr>
          <w:rFonts w:hint="eastAsia"/>
          <w:lang w:val="en-US" w:eastAsia="zh-CN"/>
        </w:rPr>
      </w:pPr>
      <w:r>
        <w:rPr>
          <w:rFonts w:hint="eastAsia"/>
          <w:lang w:val="en-US" w:eastAsia="zh-CN"/>
        </w:rPr>
        <w:t>（八）啶虫脒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啶虫脒是一种新型广谱且具有一定杀螨活性的杀虫剂，其作用方式为土壤和枝叶的系统杀虫剂。广泛用于水稻，尤其蔬菜、果树、茶叶的蚜虫、部分鳞翅目害虫等的防治。在《GB 2763-2021 食品中农药最大残留限量标准》中规定，对于在蔬菜中的啶虫脒最大残留有明确的规定。少量的农药残留不会引起人体急性中毒，但长期食用农药残留超标的食品，对人体健康有一定影响。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《食品安全国家标准 食品中农药最大残留限量》GB 2763-2021规定啶虫脒在豇豆的最大残留限量为0.4mg/kg。</w:t>
      </w:r>
    </w:p>
    <w:p>
      <w:pPr>
        <w:pStyle w:val="4"/>
        <w:rPr>
          <w:rFonts w:hint="eastAsia"/>
          <w:lang w:val="en-US" w:eastAsia="zh-CN"/>
        </w:rPr>
      </w:pPr>
      <w:r>
        <w:rPr>
          <w:rFonts w:hint="eastAsia"/>
          <w:lang w:val="en-US" w:eastAsia="zh-CN"/>
        </w:rPr>
        <w:t>（九）恩诺沙星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恩诺沙星，又名恩氟奎林羧酸，属于氟喹诺酮类药物，化学合成广谱抑菌剂，在预防和治疗畜禽的细菌性感染及支原体病方面有良好效果。GB 31650-2019《食品安全国家标准 食品中兽药最大残留限量》中规定，恩诺沙星（以恩诺沙星和环丙沙星之和计）在牛、羊、猪、兔、禽和其他动物的肌肉中最高残留限量值为100μg/kg，在鸡蛋中不得检出。长期摄入喹诺酮类药物超标的动物性食品，可引起轻度胃肠道刺激或不适，头痛、头晕、睡眠不良等症状，大剂量或长期摄入还可能引起肝损害。监督抽检中发现部分水产品中检出恩诺沙星，原因可能是在水产养殖时非法使用所致。</w:t>
      </w:r>
    </w:p>
    <w:p>
      <w:pPr>
        <w:pStyle w:val="4"/>
        <w:rPr>
          <w:rFonts w:hint="eastAsia"/>
          <w:lang w:val="en-US" w:eastAsia="zh-CN"/>
        </w:rPr>
      </w:pPr>
      <w:r>
        <w:rPr>
          <w:rFonts w:hint="eastAsia"/>
          <w:lang w:val="en-US" w:eastAsia="zh-CN"/>
        </w:rPr>
        <w:t>（十）土霉素/金霉素/四环素（组合含量）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土霉素、金霉素、四环素均属四环素类抗生素，常用于防治水产养殖病害。但违规超量使用或未遵守休药期会导致残留超标。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健康危害：长期摄入可能引起肠道菌群紊乱、肝脏损伤，增加抗生素耐药性风险，对儿童、孕妇及免疫力低下人群影响尤甚。</w:t>
      </w:r>
      <w:bookmarkStart w:id="0" w:name="_GoBack"/>
      <w:bookmarkEnd w:id="0"/>
      <w:r>
        <w:rPr>
          <w:rFonts w:hint="eastAsia" w:ascii="仿宋" w:hAnsi="仿宋" w:eastAsia="仿宋" w:cs="仿宋"/>
          <w:b w:val="0"/>
          <w:bCs w:val="0"/>
          <w:sz w:val="32"/>
          <w:szCs w:val="32"/>
          <w:lang w:val="en-US" w:eastAsia="zh-CN"/>
        </w:rPr>
        <w:t>依据《食品安全国家标准 食品中兽药最大残留限量》（GB 31650-2019），土霉素+金霉素+四环素在虾中的组合残留总量限值为 100 μg/kg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YThjZGJhMzA3M2Y1NmI3MzgxZTMzMmQ1NWUxNzcifQ=="/>
  </w:docVars>
  <w:rsids>
    <w:rsidRoot w:val="010D4506"/>
    <w:rsid w:val="000139C9"/>
    <w:rsid w:val="005363F0"/>
    <w:rsid w:val="006B1DCC"/>
    <w:rsid w:val="00724BD2"/>
    <w:rsid w:val="008D6C99"/>
    <w:rsid w:val="00B977A2"/>
    <w:rsid w:val="00BE4BAD"/>
    <w:rsid w:val="00F24C6A"/>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64F5B"/>
    <w:rsid w:val="07486F42"/>
    <w:rsid w:val="07C82C95"/>
    <w:rsid w:val="07E04EFC"/>
    <w:rsid w:val="081209FA"/>
    <w:rsid w:val="081B38E6"/>
    <w:rsid w:val="08AD06EB"/>
    <w:rsid w:val="08F00F9F"/>
    <w:rsid w:val="091C5D20"/>
    <w:rsid w:val="093B76FA"/>
    <w:rsid w:val="099F35F4"/>
    <w:rsid w:val="09F9055E"/>
    <w:rsid w:val="0A101FAB"/>
    <w:rsid w:val="0A416AB6"/>
    <w:rsid w:val="0A545255"/>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9F51C0"/>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4D40EDF"/>
    <w:rsid w:val="1512088F"/>
    <w:rsid w:val="155219D3"/>
    <w:rsid w:val="15B45D8D"/>
    <w:rsid w:val="15FE7C46"/>
    <w:rsid w:val="16396F4B"/>
    <w:rsid w:val="164E1FAB"/>
    <w:rsid w:val="165773C2"/>
    <w:rsid w:val="16A102CE"/>
    <w:rsid w:val="16A52765"/>
    <w:rsid w:val="176818BF"/>
    <w:rsid w:val="17C62E78"/>
    <w:rsid w:val="17CA0823"/>
    <w:rsid w:val="17FA5E44"/>
    <w:rsid w:val="181E6360"/>
    <w:rsid w:val="182C56B9"/>
    <w:rsid w:val="188B3FAB"/>
    <w:rsid w:val="18F91C2D"/>
    <w:rsid w:val="18FA3DC4"/>
    <w:rsid w:val="199008F8"/>
    <w:rsid w:val="19EB104A"/>
    <w:rsid w:val="1A19393D"/>
    <w:rsid w:val="1A81096D"/>
    <w:rsid w:val="1A84029D"/>
    <w:rsid w:val="1AC759AF"/>
    <w:rsid w:val="1B042E72"/>
    <w:rsid w:val="1B7E0D88"/>
    <w:rsid w:val="1C2B3ECE"/>
    <w:rsid w:val="1C354059"/>
    <w:rsid w:val="1C804F66"/>
    <w:rsid w:val="1D3D5D17"/>
    <w:rsid w:val="1DB57EDF"/>
    <w:rsid w:val="1E3C794C"/>
    <w:rsid w:val="1EFD4E3F"/>
    <w:rsid w:val="1F120F82"/>
    <w:rsid w:val="1F456A61"/>
    <w:rsid w:val="1FEA3D63"/>
    <w:rsid w:val="200B2815"/>
    <w:rsid w:val="20303594"/>
    <w:rsid w:val="208760C8"/>
    <w:rsid w:val="208E2538"/>
    <w:rsid w:val="2103478D"/>
    <w:rsid w:val="219C06C7"/>
    <w:rsid w:val="22A918EC"/>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28376B"/>
    <w:rsid w:val="29292876"/>
    <w:rsid w:val="295771E6"/>
    <w:rsid w:val="29DF09A6"/>
    <w:rsid w:val="2A2E5413"/>
    <w:rsid w:val="2A706ED1"/>
    <w:rsid w:val="2A95365C"/>
    <w:rsid w:val="2ACC6C6B"/>
    <w:rsid w:val="2B0D6532"/>
    <w:rsid w:val="2BA5399C"/>
    <w:rsid w:val="2C6F3579"/>
    <w:rsid w:val="2C784420"/>
    <w:rsid w:val="2D2D024C"/>
    <w:rsid w:val="2D464D52"/>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6C68E1"/>
    <w:rsid w:val="33713745"/>
    <w:rsid w:val="340A21CA"/>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586333"/>
    <w:rsid w:val="38622AFA"/>
    <w:rsid w:val="387272BF"/>
    <w:rsid w:val="38865B2F"/>
    <w:rsid w:val="38E250CA"/>
    <w:rsid w:val="391B060E"/>
    <w:rsid w:val="39264334"/>
    <w:rsid w:val="39275408"/>
    <w:rsid w:val="39824C43"/>
    <w:rsid w:val="398B0B0F"/>
    <w:rsid w:val="39C64A66"/>
    <w:rsid w:val="3AB301FA"/>
    <w:rsid w:val="3B1904CB"/>
    <w:rsid w:val="3B2518DE"/>
    <w:rsid w:val="3B504FA6"/>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247815"/>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7A639D"/>
    <w:rsid w:val="4CE91A69"/>
    <w:rsid w:val="4CF5205D"/>
    <w:rsid w:val="4D0D208A"/>
    <w:rsid w:val="4DAC348D"/>
    <w:rsid w:val="4E0D626A"/>
    <w:rsid w:val="4E183BFE"/>
    <w:rsid w:val="4E403AAD"/>
    <w:rsid w:val="4EAD6BF5"/>
    <w:rsid w:val="4EBC0748"/>
    <w:rsid w:val="4ECB0493"/>
    <w:rsid w:val="4ECC3762"/>
    <w:rsid w:val="4F4940D8"/>
    <w:rsid w:val="4F685D50"/>
    <w:rsid w:val="4FE23640"/>
    <w:rsid w:val="4FED4605"/>
    <w:rsid w:val="503305EE"/>
    <w:rsid w:val="50561BEF"/>
    <w:rsid w:val="51A27694"/>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6FE090D"/>
    <w:rsid w:val="5737759B"/>
    <w:rsid w:val="577D74E9"/>
    <w:rsid w:val="57FE2087"/>
    <w:rsid w:val="586B71C9"/>
    <w:rsid w:val="590154BD"/>
    <w:rsid w:val="59527B6B"/>
    <w:rsid w:val="59AF7439"/>
    <w:rsid w:val="59CC251A"/>
    <w:rsid w:val="59E33FF0"/>
    <w:rsid w:val="59EA54F5"/>
    <w:rsid w:val="5A03200E"/>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CD4C7F"/>
    <w:rsid w:val="5EEC66E6"/>
    <w:rsid w:val="5F093C78"/>
    <w:rsid w:val="5F5A1107"/>
    <w:rsid w:val="5F7E1BB9"/>
    <w:rsid w:val="5F831A12"/>
    <w:rsid w:val="5FB95F86"/>
    <w:rsid w:val="601163AE"/>
    <w:rsid w:val="6048573D"/>
    <w:rsid w:val="60FF5FDD"/>
    <w:rsid w:val="60FF76A4"/>
    <w:rsid w:val="614D4BA6"/>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5EC74F1"/>
    <w:rsid w:val="666A4D62"/>
    <w:rsid w:val="668A5EDC"/>
    <w:rsid w:val="66927680"/>
    <w:rsid w:val="66D06442"/>
    <w:rsid w:val="67180D7A"/>
    <w:rsid w:val="671D3418"/>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CFB47CE"/>
    <w:rsid w:val="6D652B19"/>
    <w:rsid w:val="6D731B27"/>
    <w:rsid w:val="6D76258B"/>
    <w:rsid w:val="6E7050A9"/>
    <w:rsid w:val="6E7A59CD"/>
    <w:rsid w:val="6E9610D2"/>
    <w:rsid w:val="6ECD36FF"/>
    <w:rsid w:val="6F1957D5"/>
    <w:rsid w:val="70254438"/>
    <w:rsid w:val="70810F1E"/>
    <w:rsid w:val="71754C6E"/>
    <w:rsid w:val="71DB6825"/>
    <w:rsid w:val="72014BAF"/>
    <w:rsid w:val="7275613E"/>
    <w:rsid w:val="72A04A1F"/>
    <w:rsid w:val="72F24D9D"/>
    <w:rsid w:val="72FF2499"/>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3955BF"/>
    <w:rsid w:val="773A01B0"/>
    <w:rsid w:val="779A49A3"/>
    <w:rsid w:val="77BF6833"/>
    <w:rsid w:val="77FC16E5"/>
    <w:rsid w:val="78810DF7"/>
    <w:rsid w:val="78BC4EF9"/>
    <w:rsid w:val="78C17088"/>
    <w:rsid w:val="78C82F23"/>
    <w:rsid w:val="78FE0A2F"/>
    <w:rsid w:val="792F0912"/>
    <w:rsid w:val="7A7C11A9"/>
    <w:rsid w:val="7A895DC7"/>
    <w:rsid w:val="7AC47EB7"/>
    <w:rsid w:val="7B4B68E6"/>
    <w:rsid w:val="7B5E04A9"/>
    <w:rsid w:val="7BE41421"/>
    <w:rsid w:val="7C073518"/>
    <w:rsid w:val="7C4079FA"/>
    <w:rsid w:val="7C8F2CF0"/>
    <w:rsid w:val="7CC55E61"/>
    <w:rsid w:val="7E9414A9"/>
    <w:rsid w:val="7F270D2A"/>
    <w:rsid w:val="7FD25F0F"/>
    <w:rsid w:val="7FD46120"/>
    <w:rsid w:val="CFA38845"/>
    <w:rsid w:val="F7D68DB0"/>
    <w:rsid w:val="FFFF68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hAnsi="仿宋_GB2312"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22"/>
    <w:unhideWhenUsed/>
    <w:qFormat/>
    <w:uiPriority w:val="0"/>
    <w:pPr>
      <w:keepNext/>
      <w:keepLines/>
      <w:spacing w:line="240" w:lineRule="auto"/>
      <w:outlineLvl w:val="1"/>
    </w:pPr>
    <w:rPr>
      <w:rFonts w:ascii="楷体" w:hAnsi="楷体" w:eastAsia="楷体" w:cs="黑体"/>
      <w:b/>
      <w:bCs/>
      <w:szCs w:val="32"/>
    </w:rPr>
  </w:style>
  <w:style w:type="paragraph" w:styleId="5">
    <w:name w:val="heading 3"/>
    <w:basedOn w:val="1"/>
    <w:next w:val="1"/>
    <w:link w:val="23"/>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4">
    <w:name w:val="Default Paragraph Font"/>
    <w:unhideWhenUsed/>
    <w:qFormat/>
    <w:uiPriority w:val="1"/>
  </w:style>
  <w:style w:type="table" w:default="1" w:styleId="13">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Body Text"/>
    <w:basedOn w:val="1"/>
    <w:next w:val="1"/>
    <w:qFormat/>
    <w:uiPriority w:val="0"/>
    <w:rPr>
      <w:sz w:val="28"/>
    </w:rPr>
  </w:style>
  <w:style w:type="paragraph" w:styleId="7">
    <w:name w:val="Body Text Indent"/>
    <w:basedOn w:val="1"/>
    <w:qFormat/>
    <w:uiPriority w:val="0"/>
    <w:pPr>
      <w:spacing w:before="120" w:after="120"/>
      <w:ind w:firstLine="480"/>
    </w:pPr>
    <w:rPr>
      <w:rFonts w:ascii="宋体" w:hAnsi="宋体"/>
      <w:sz w:val="24"/>
      <w:szCs w:val="20"/>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1">
    <w:name w:val="Body Text First Indent"/>
    <w:basedOn w:val="6"/>
    <w:next w:val="12"/>
    <w:qFormat/>
    <w:uiPriority w:val="0"/>
    <w:pPr>
      <w:ind w:firstLine="420" w:firstLineChars="100"/>
    </w:pPr>
  </w:style>
  <w:style w:type="paragraph" w:styleId="12">
    <w:name w:val="Body Text First Indent 2"/>
    <w:basedOn w:val="7"/>
    <w:next w:val="11"/>
    <w:qFormat/>
    <w:uiPriority w:val="0"/>
    <w:pPr>
      <w:spacing w:before="0"/>
      <w:ind w:left="420" w:leftChars="200" w:firstLine="420"/>
    </w:p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paragraph" w:customStyle="1" w:styleId="17">
    <w:name w:val="正文正"/>
    <w:basedOn w:val="1"/>
    <w:qFormat/>
    <w:uiPriority w:val="0"/>
    <w:pPr>
      <w:spacing w:line="560" w:lineRule="exact"/>
      <w:ind w:firstLine="561"/>
    </w:pPr>
    <w:rPr>
      <w:rFonts w:eastAsia="仿宋_GB2312"/>
      <w:sz w:val="28"/>
    </w:rPr>
  </w:style>
  <w:style w:type="paragraph" w:customStyle="1" w:styleId="18">
    <w:name w:val="本文正文"/>
    <w:basedOn w:val="1"/>
    <w:qFormat/>
    <w:uiPriority w:val="0"/>
    <w:pPr>
      <w:spacing w:line="360" w:lineRule="auto"/>
      <w:ind w:firstLine="803"/>
    </w:pPr>
    <w:rPr>
      <w:rFonts w:ascii="宋体" w:hAnsi="宋体"/>
      <w:sz w:val="24"/>
    </w:rPr>
  </w:style>
  <w:style w:type="paragraph" w:customStyle="1" w:styleId="19">
    <w:name w:val="列出段落2"/>
    <w:basedOn w:val="1"/>
    <w:qFormat/>
    <w:uiPriority w:val="34"/>
    <w:pPr>
      <w:ind w:firstLine="420" w:firstLineChars="200"/>
    </w:pPr>
  </w:style>
  <w:style w:type="character" w:customStyle="1" w:styleId="20">
    <w:name w:val="页眉 字符"/>
    <w:basedOn w:val="14"/>
    <w:link w:val="9"/>
    <w:qFormat/>
    <w:uiPriority w:val="0"/>
    <w:rPr>
      <w:rFonts w:ascii="Calibri" w:hAnsi="Calibri" w:eastAsia="仿宋_GB2312"/>
      <w:kern w:val="2"/>
      <w:sz w:val="18"/>
      <w:szCs w:val="18"/>
    </w:rPr>
  </w:style>
  <w:style w:type="character" w:customStyle="1" w:styleId="21">
    <w:name w:val="页脚 字符"/>
    <w:basedOn w:val="14"/>
    <w:link w:val="8"/>
    <w:qFormat/>
    <w:uiPriority w:val="0"/>
    <w:rPr>
      <w:rFonts w:ascii="Calibri" w:hAnsi="Calibri" w:eastAsia="仿宋_GB2312"/>
      <w:kern w:val="2"/>
      <w:sz w:val="18"/>
      <w:szCs w:val="18"/>
    </w:rPr>
  </w:style>
  <w:style w:type="character" w:customStyle="1" w:styleId="22">
    <w:name w:val="标题 2 字符"/>
    <w:basedOn w:val="14"/>
    <w:link w:val="4"/>
    <w:semiHidden/>
    <w:qFormat/>
    <w:uiPriority w:val="0"/>
    <w:rPr>
      <w:rFonts w:ascii="楷体" w:hAnsi="楷体" w:eastAsia="楷体" w:cs="黑体"/>
      <w:b/>
      <w:bCs/>
      <w:kern w:val="2"/>
      <w:sz w:val="32"/>
      <w:szCs w:val="32"/>
    </w:rPr>
  </w:style>
  <w:style w:type="character" w:customStyle="1" w:styleId="23">
    <w:name w:val="标题 3 字符"/>
    <w:basedOn w:val="14"/>
    <w:link w:val="5"/>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2</Pages>
  <Words>572</Words>
  <Characters>606</Characters>
  <Lines>28</Lines>
  <Paragraphs>8</Paragraphs>
  <TotalTime>6</TotalTime>
  <ScaleCrop>false</ScaleCrop>
  <LinksUpToDate>false</LinksUpToDate>
  <CharactersWithSpaces>615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2020-12-19T06:54:00Z</dcterms:created>
  <dc:creator>zhenyongwen</dc:creator>
  <cp:lastModifiedBy>user</cp:lastModifiedBy>
  <dcterms:modified xsi:type="dcterms:W3CDTF">2025-07-24T15:23:29Z</dcterms:modified>
  <dc:title>部分不合格项目小知识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335D92071BE74D43A42CF7B7378DDD08_13</vt:lpwstr>
  </property>
  <property fmtid="{D5CDD505-2E9C-101B-9397-08002B2CF9AE}" pid="4" name="commondata">
    <vt:lpwstr>eyJoZGlkIjoiMzFkNWY3MDE3M2RiODhiZTRhOWM0N2VmNTEzZWI5MGUifQ==</vt:lpwstr>
  </property>
  <property fmtid="{D5CDD505-2E9C-101B-9397-08002B2CF9AE}" pid="5" name="KSOTemplateDocerSaveRecord">
    <vt:lpwstr>eyJoZGlkIjoiM2E5NjVmOTEwZTRkZGI4NmQ5MzdhZmM5NGNhMDcyZDIiLCJ1c2VySWQiOiI0NzU3ODQ5NjAifQ==</vt:lpwstr>
  </property>
</Properties>
</file>