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93B5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方正小标宋简体"/>
          <w:color w:val="auto"/>
          <w:sz w:val="32"/>
          <w:szCs w:val="32"/>
        </w:rPr>
      </w:pPr>
    </w:p>
    <w:p w14:paraId="3FC2492A">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方正小标宋简体"/>
          <w:color w:val="auto"/>
          <w:sz w:val="32"/>
          <w:szCs w:val="32"/>
        </w:rPr>
      </w:pPr>
    </w:p>
    <w:p w14:paraId="7EF0851C">
      <w:pPr>
        <w:pStyle w:val="2"/>
        <w:ind w:left="0" w:leftChars="0" w:firstLine="0" w:firstLineChars="0"/>
        <w:jc w:val="center"/>
        <w:rPr>
          <w:rFonts w:hint="eastAsia" w:ascii="Times New Roman" w:hAnsi="Times New Roman"/>
        </w:rPr>
      </w:pPr>
    </w:p>
    <w:p w14:paraId="12D204C6">
      <w:pPr>
        <w:pStyle w:val="2"/>
        <w:ind w:left="0" w:leftChars="0" w:firstLine="0" w:firstLineChars="0"/>
        <w:jc w:val="center"/>
        <w:rPr>
          <w:rFonts w:hint="eastAsia" w:ascii="Times New Roman" w:hAnsi="Times New Roman"/>
        </w:rPr>
      </w:pPr>
    </w:p>
    <w:p w14:paraId="29C5F66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方正小标宋简体"/>
          <w:color w:val="auto"/>
          <w:sz w:val="32"/>
          <w:szCs w:val="32"/>
        </w:rPr>
      </w:pPr>
    </w:p>
    <w:p w14:paraId="07F4161A">
      <w:pPr>
        <w:pStyle w:val="2"/>
        <w:rPr>
          <w:rFonts w:hint="eastAsia"/>
        </w:rPr>
      </w:pPr>
    </w:p>
    <w:p w14:paraId="6DC0D917">
      <w:pPr>
        <w:pStyle w:val="2"/>
        <w:rPr>
          <w:rFonts w:hint="eastAsia"/>
        </w:rPr>
      </w:pPr>
    </w:p>
    <w:p w14:paraId="6E70DE62">
      <w:pPr>
        <w:pStyle w:val="2"/>
        <w:rPr>
          <w:rFonts w:hint="eastAsia"/>
        </w:rPr>
      </w:pPr>
    </w:p>
    <w:p w14:paraId="21106C3A">
      <w:pPr>
        <w:pStyle w:val="2"/>
        <w:rPr>
          <w:rFonts w:hint="eastAsia"/>
        </w:rPr>
      </w:pPr>
    </w:p>
    <w:p w14:paraId="611DB1A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河府〔202</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val="en-US" w:eastAsia="zh-CN"/>
        </w:rPr>
        <w:t>15</w:t>
      </w:r>
      <w:r>
        <w:rPr>
          <w:rFonts w:hint="default" w:ascii="Times New Roman" w:hAnsi="Times New Roman" w:eastAsia="方正仿宋简体" w:cs="Times New Roman"/>
          <w:color w:val="000000"/>
          <w:sz w:val="32"/>
          <w:szCs w:val="32"/>
        </w:rPr>
        <w:t>号</w:t>
      </w:r>
    </w:p>
    <w:p w14:paraId="47C6A3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rPr>
      </w:pPr>
    </w:p>
    <w:p w14:paraId="547C6101">
      <w:pPr>
        <w:spacing w:line="560" w:lineRule="exact"/>
        <w:jc w:val="center"/>
        <w:rPr>
          <w:rFonts w:hint="default" w:ascii="Times New Roman" w:hAnsi="Times New Roman" w:eastAsia="方正仿宋简体" w:cs="Times New Roman"/>
          <w:bCs/>
          <w:sz w:val="30"/>
          <w:szCs w:val="30"/>
        </w:rPr>
      </w:pPr>
    </w:p>
    <w:p w14:paraId="561ED019">
      <w:pPr>
        <w:pageBreakBefore w:val="0"/>
        <w:wordWrap w:val="0"/>
        <w:spacing w:before="140" w:after="0" w:line="600" w:lineRule="atLeast"/>
        <w:ind w:left="0" w:right="0"/>
        <w:jc w:val="center"/>
        <w:textAlignment w:val="baseline"/>
        <w:rPr>
          <w:rFonts w:hint="eastAsia" w:ascii="Times New Roman" w:hAnsi="Times New Roman"/>
          <w:sz w:val="44"/>
          <w:szCs w:val="44"/>
          <w:lang w:val="en-US" w:eastAsia="zh-CN"/>
        </w:rPr>
      </w:pPr>
      <w:r>
        <w:rPr>
          <w:rFonts w:hint="eastAsia" w:ascii="Times New Roman" w:hAnsi="Times New Roman" w:eastAsia="方正小标宋简体" w:cs="方正小标宋简体"/>
          <w:color w:val="auto"/>
          <w:sz w:val="44"/>
          <w:szCs w:val="44"/>
          <w:lang w:eastAsia="zh-CN"/>
        </w:rPr>
        <w:t>关于印发《</w:t>
      </w:r>
      <w:r>
        <w:rPr>
          <w:rFonts w:hint="eastAsia" w:ascii="Times New Roman" w:hAnsi="Times New Roman" w:eastAsia="方正小标宋简体" w:cs="方正小标宋简体"/>
          <w:b w:val="0"/>
          <w:bCs w:val="0"/>
          <w:i w:val="0"/>
          <w:color w:val="000000"/>
          <w:spacing w:val="0"/>
          <w:sz w:val="44"/>
        </w:rPr>
        <w:t>五华县</w:t>
      </w:r>
      <w:r>
        <w:rPr>
          <w:rFonts w:hint="eastAsia" w:ascii="Times New Roman" w:hAnsi="Times New Roman" w:eastAsia="方正小标宋简体" w:cs="方正小标宋简体"/>
          <w:b w:val="0"/>
          <w:bCs w:val="0"/>
          <w:i w:val="0"/>
          <w:color w:val="000000"/>
          <w:spacing w:val="0"/>
          <w:sz w:val="44"/>
          <w:lang w:eastAsia="zh-CN"/>
        </w:rPr>
        <w:t>河东镇</w:t>
      </w:r>
      <w:r>
        <w:rPr>
          <w:rFonts w:hint="eastAsia" w:ascii="Times New Roman" w:hAnsi="Times New Roman" w:eastAsia="方正小标宋简体" w:cs="方正小标宋简体"/>
          <w:b w:val="0"/>
          <w:bCs w:val="0"/>
          <w:i w:val="0"/>
          <w:color w:val="000000"/>
          <w:spacing w:val="0"/>
          <w:sz w:val="44"/>
        </w:rPr>
        <w:t>关于深入推进养老服务突出问题专项整治工作方案</w:t>
      </w:r>
      <w:r>
        <w:rPr>
          <w:rFonts w:hint="eastAsia" w:ascii="Times New Roman" w:hAnsi="Times New Roman" w:eastAsia="方正小标宋简体" w:cs="方正小标宋简体"/>
          <w:color w:val="auto"/>
          <w:sz w:val="44"/>
          <w:szCs w:val="44"/>
          <w:lang w:eastAsia="zh-CN"/>
        </w:rPr>
        <w:t>》</w:t>
      </w:r>
      <w:r>
        <w:rPr>
          <w:rFonts w:hint="eastAsia" w:ascii="Times New Roman" w:hAnsi="Times New Roman" w:eastAsia="方正小标宋简体" w:cs="方正小标宋简体"/>
          <w:color w:val="auto"/>
          <w:sz w:val="44"/>
          <w:szCs w:val="44"/>
          <w:lang w:val="en-US" w:eastAsia="zh-CN"/>
        </w:rPr>
        <w:t>的通知</w:t>
      </w:r>
    </w:p>
    <w:p w14:paraId="20F0FFF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color w:val="auto"/>
          <w:spacing w:val="0"/>
          <w:sz w:val="32"/>
          <w:szCs w:val="32"/>
          <w:lang w:val="en-US" w:eastAsia="zh-CN"/>
        </w:rPr>
      </w:pPr>
    </w:p>
    <w:p w14:paraId="2663F47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方正仿宋简体" w:hAnsi="方正仿宋简体" w:eastAsia="方正仿宋简体" w:cs="方正仿宋简体"/>
          <w:color w:val="auto"/>
          <w:spacing w:val="0"/>
          <w:sz w:val="32"/>
          <w:szCs w:val="32"/>
          <w:lang w:val="en-US" w:eastAsia="zh-CN"/>
        </w:rPr>
      </w:pPr>
      <w:r>
        <w:rPr>
          <w:rFonts w:hint="eastAsia" w:ascii="方正仿宋简体" w:hAnsi="方正仿宋简体" w:eastAsia="方正仿宋简体" w:cs="方正仿宋简体"/>
          <w:color w:val="auto"/>
          <w:spacing w:val="0"/>
          <w:sz w:val="32"/>
          <w:szCs w:val="32"/>
          <w:lang w:val="en-US" w:eastAsia="zh-CN"/>
        </w:rPr>
        <w:t>镇属有关部门：</w:t>
      </w:r>
    </w:p>
    <w:p w14:paraId="3230197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color w:val="auto"/>
          <w:spacing w:val="0"/>
          <w:sz w:val="32"/>
          <w:szCs w:val="32"/>
          <w:lang w:val="en-US" w:eastAsia="zh-CN"/>
        </w:rPr>
      </w:pPr>
      <w:r>
        <w:rPr>
          <w:rFonts w:hint="eastAsia" w:ascii="方正仿宋简体" w:hAnsi="方正仿宋简体" w:eastAsia="方正仿宋简体" w:cs="方正仿宋简体"/>
          <w:color w:val="auto"/>
          <w:spacing w:val="0"/>
          <w:sz w:val="32"/>
          <w:szCs w:val="32"/>
          <w:lang w:val="en-US" w:eastAsia="zh-CN"/>
        </w:rPr>
        <w:t>《五华县河东镇关于深入推进养老服务突出问题专项整治工作方案》已经镇政府同意，现印发给你们，请认真组织实施。实施过程中遇到的问题，请径向镇民政办反映。</w:t>
      </w:r>
    </w:p>
    <w:p w14:paraId="638A628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方正仿宋简体" w:hAnsi="方正仿宋简体" w:eastAsia="方正仿宋简体" w:cs="方正仿宋简体"/>
          <w:color w:val="auto"/>
          <w:spacing w:val="0"/>
          <w:sz w:val="32"/>
          <w:szCs w:val="32"/>
          <w:lang w:val="en-US" w:eastAsia="zh-CN"/>
        </w:rPr>
      </w:pPr>
    </w:p>
    <w:p w14:paraId="54ABFED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color w:val="auto"/>
          <w:spacing w:val="0"/>
          <w:sz w:val="32"/>
          <w:szCs w:val="32"/>
          <w:lang w:val="en-US" w:eastAsia="zh-CN"/>
        </w:rPr>
      </w:pPr>
    </w:p>
    <w:p w14:paraId="47BAB7C6">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方正仿宋简体" w:hAnsi="方正仿宋简体" w:eastAsia="方正仿宋简体" w:cs="方正仿宋简体"/>
          <w:color w:val="auto"/>
          <w:spacing w:val="0"/>
          <w:sz w:val="32"/>
          <w:szCs w:val="32"/>
          <w:lang w:val="en-US" w:eastAsia="zh-CN"/>
        </w:rPr>
      </w:pPr>
      <w:r>
        <w:rPr>
          <w:rFonts w:hint="eastAsia" w:ascii="方正仿宋简体" w:hAnsi="方正仿宋简体" w:eastAsia="方正仿宋简体" w:cs="方正仿宋简体"/>
          <w:color w:val="auto"/>
          <w:spacing w:val="0"/>
          <w:sz w:val="32"/>
          <w:szCs w:val="32"/>
          <w:lang w:val="en-US" w:eastAsia="zh-CN"/>
        </w:rPr>
        <w:t>五华县河东镇人民政府</w:t>
      </w:r>
    </w:p>
    <w:p w14:paraId="1EA6453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 xml:space="preserve">                                                               2025年6月13日</w:t>
      </w:r>
    </w:p>
    <w:p w14:paraId="2D39521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 w:cs="Times New Roman"/>
          <w:color w:val="auto"/>
          <w:spacing w:val="0"/>
          <w:sz w:val="32"/>
          <w:szCs w:val="32"/>
          <w:lang w:val="en-US" w:eastAsia="zh-CN"/>
        </w:rPr>
      </w:pPr>
    </w:p>
    <w:p w14:paraId="228215F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仿宋" w:cs="Times New Roman"/>
          <w:color w:val="auto"/>
          <w:spacing w:val="0"/>
          <w:sz w:val="32"/>
          <w:szCs w:val="32"/>
          <w:lang w:val="en-US" w:eastAsia="zh-CN"/>
        </w:rPr>
      </w:pPr>
    </w:p>
    <w:p w14:paraId="320C2042">
      <w:pPr>
        <w:pageBreakBefore w:val="0"/>
        <w:wordWrap w:val="0"/>
        <w:spacing w:before="140" w:after="0" w:line="600" w:lineRule="atLeast"/>
        <w:ind w:left="0" w:right="0"/>
        <w:jc w:val="center"/>
        <w:textAlignment w:val="baseline"/>
        <w:rPr>
          <w:rFonts w:hint="eastAsia" w:ascii="Times New Roman" w:hAnsi="Times New Roman" w:eastAsia="方正小标宋简体" w:cs="方正小标宋简体"/>
          <w:b w:val="0"/>
          <w:bCs w:val="0"/>
          <w:i w:val="0"/>
          <w:color w:val="000000"/>
          <w:spacing w:val="0"/>
          <w:sz w:val="44"/>
        </w:rPr>
        <w:sectPr>
          <w:headerReference r:id="rId3" w:type="default"/>
          <w:footerReference r:id="rId4" w:type="default"/>
          <w:pgSz w:w="11580" w:h="16500"/>
          <w:pgMar w:top="2041" w:right="1587" w:bottom="1701" w:left="1587" w:header="850" w:footer="1474" w:gutter="0"/>
          <w:pgNumType w:fmt="numberInDash" w:start="1"/>
          <w:cols w:space="0" w:num="1"/>
          <w:rtlGutter w:val="0"/>
          <w:docGrid w:linePitch="0" w:charSpace="0"/>
        </w:sectPr>
      </w:pPr>
    </w:p>
    <w:p w14:paraId="53B2A4E8">
      <w:pPr>
        <w:pageBreakBefore w:val="0"/>
        <w:wordWrap w:val="0"/>
        <w:spacing w:before="140" w:after="0" w:line="600" w:lineRule="atLeast"/>
        <w:ind w:left="0" w:right="0"/>
        <w:jc w:val="center"/>
        <w:textAlignment w:val="baseline"/>
        <w:rPr>
          <w:rFonts w:hint="eastAsia" w:ascii="Times New Roman" w:hAnsi="Times New Roman" w:eastAsia="方正小标宋简体" w:cs="方正小标宋简体"/>
          <w:b w:val="0"/>
          <w:bCs w:val="0"/>
          <w:i w:val="0"/>
          <w:color w:val="000000"/>
          <w:spacing w:val="0"/>
          <w:sz w:val="44"/>
        </w:rPr>
      </w:pPr>
      <w:r>
        <w:rPr>
          <w:rFonts w:hint="eastAsia" w:ascii="Times New Roman" w:hAnsi="Times New Roman" w:eastAsia="方正小标宋简体" w:cs="方正小标宋简体"/>
          <w:b w:val="0"/>
          <w:bCs w:val="0"/>
          <w:i w:val="0"/>
          <w:color w:val="000000"/>
          <w:spacing w:val="0"/>
          <w:sz w:val="44"/>
        </w:rPr>
        <w:t>五华县</w:t>
      </w:r>
      <w:r>
        <w:rPr>
          <w:rFonts w:hint="eastAsia" w:ascii="Times New Roman" w:hAnsi="Times New Roman" w:eastAsia="方正小标宋简体" w:cs="方正小标宋简体"/>
          <w:b w:val="0"/>
          <w:bCs w:val="0"/>
          <w:i w:val="0"/>
          <w:color w:val="000000"/>
          <w:spacing w:val="0"/>
          <w:sz w:val="44"/>
          <w:lang w:eastAsia="zh-CN"/>
        </w:rPr>
        <w:t>河东镇</w:t>
      </w:r>
      <w:r>
        <w:rPr>
          <w:rFonts w:hint="eastAsia" w:ascii="Times New Roman" w:hAnsi="Times New Roman" w:eastAsia="方正小标宋简体" w:cs="方正小标宋简体"/>
          <w:b w:val="0"/>
          <w:bCs w:val="0"/>
          <w:i w:val="0"/>
          <w:color w:val="000000"/>
          <w:spacing w:val="0"/>
          <w:sz w:val="44"/>
        </w:rPr>
        <w:t>关于深入推进养老服务突出</w:t>
      </w:r>
    </w:p>
    <w:p w14:paraId="5A826C5B">
      <w:pPr>
        <w:pageBreakBefore w:val="0"/>
        <w:wordWrap w:val="0"/>
        <w:spacing w:before="140" w:after="0" w:line="600" w:lineRule="atLeast"/>
        <w:ind w:left="0" w:right="0"/>
        <w:jc w:val="center"/>
        <w:textAlignment w:val="baseline"/>
        <w:rPr>
          <w:rFonts w:hint="eastAsia" w:ascii="Times New Roman" w:hAnsi="Times New Roman" w:eastAsia="方正小标宋简体" w:cs="方正小标宋简体"/>
          <w:b w:val="0"/>
          <w:bCs w:val="0"/>
          <w:sz w:val="44"/>
        </w:rPr>
      </w:pPr>
      <w:r>
        <w:rPr>
          <w:rFonts w:hint="eastAsia" w:ascii="Times New Roman" w:hAnsi="Times New Roman" w:eastAsia="方正小标宋简体" w:cs="方正小标宋简体"/>
          <w:b w:val="0"/>
          <w:bCs w:val="0"/>
          <w:i w:val="0"/>
          <w:color w:val="000000"/>
          <w:spacing w:val="0"/>
          <w:sz w:val="44"/>
        </w:rPr>
        <w:t>问题专项整治工作方案</w:t>
      </w:r>
    </w:p>
    <w:p w14:paraId="6124E670">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p>
    <w:p w14:paraId="17E88484">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根据中央纪委国家监委文件精神、民政部《开展养老服务突出问题专项整治实施方案》、省民政厅《深入推进养老服务突出问题专项整治》、市民政</w:t>
      </w:r>
      <w:r>
        <w:rPr>
          <w:rFonts w:hint="eastAsia" w:ascii="Times New Roman" w:hAnsi="Times New Roman" w:eastAsia="方正仿宋简体" w:cs="方正仿宋简体"/>
          <w:b w:val="0"/>
          <w:i w:val="0"/>
          <w:color w:val="000000"/>
          <w:spacing w:val="0"/>
          <w:sz w:val="32"/>
          <w:szCs w:val="32"/>
          <w:lang w:val="en-US" w:eastAsia="zh-CN"/>
        </w:rPr>
        <w:t>局</w:t>
      </w:r>
      <w:r>
        <w:rPr>
          <w:rFonts w:hint="eastAsia" w:ascii="Times New Roman" w:hAnsi="Times New Roman" w:eastAsia="方正仿宋简体" w:cs="方正仿宋简体"/>
          <w:b w:val="0"/>
          <w:i w:val="0"/>
          <w:color w:val="000000"/>
          <w:spacing w:val="0"/>
          <w:sz w:val="32"/>
          <w:szCs w:val="32"/>
        </w:rPr>
        <w:t>《深入推进养老服务突出问题专项整治工作方案》等文件要求，</w:t>
      </w:r>
      <w:r>
        <w:rPr>
          <w:rFonts w:hint="eastAsia" w:ascii="Times New Roman" w:hAnsi="Times New Roman" w:eastAsia="方正仿宋简体" w:cs="方正仿宋简体"/>
          <w:b w:val="0"/>
          <w:i w:val="0"/>
          <w:color w:val="000000"/>
          <w:spacing w:val="0"/>
          <w:sz w:val="32"/>
          <w:szCs w:val="32"/>
          <w:lang w:eastAsia="zh-CN"/>
        </w:rPr>
        <w:t>河东镇</w:t>
      </w:r>
      <w:r>
        <w:rPr>
          <w:rFonts w:hint="eastAsia" w:ascii="Times New Roman" w:hAnsi="Times New Roman" w:eastAsia="方正仿宋简体" w:cs="方正仿宋简体"/>
          <w:b w:val="0"/>
          <w:i w:val="0"/>
          <w:color w:val="000000"/>
          <w:spacing w:val="0"/>
          <w:sz w:val="32"/>
          <w:szCs w:val="32"/>
        </w:rPr>
        <w:t>决定开展养老服务突出问题专项整治工作，特制定本方案。</w:t>
      </w:r>
    </w:p>
    <w:p w14:paraId="31D1C0EE">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黑体_GBK" w:cs="方正黑体_GBK"/>
          <w:sz w:val="32"/>
          <w:szCs w:val="32"/>
        </w:rPr>
      </w:pPr>
      <w:r>
        <w:rPr>
          <w:rFonts w:hint="eastAsia" w:ascii="Times New Roman" w:hAnsi="Times New Roman" w:eastAsia="方正黑体_GBK" w:cs="方正黑体_GBK"/>
          <w:b w:val="0"/>
          <w:i w:val="0"/>
          <w:color w:val="000000"/>
          <w:spacing w:val="0"/>
          <w:sz w:val="32"/>
          <w:szCs w:val="32"/>
        </w:rPr>
        <w:t>一、目标任务</w:t>
      </w:r>
    </w:p>
    <w:p w14:paraId="52DF0883">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坚持以习近平新时代中国特色社会主义思想为指导，深入贯彻习近平总书记关于养老服务的重要指示批示精神，牢固树立以人民为中心的发展思想，紧紧围绕养老服务资金发放管理、养老机构服务监管、老年人权益保护等方面开展专项整治，曝光典型案例，严肃查处养老服务领域的责任、作风和腐败问题，着力解决养老服务领域管理不规范、责任落实不到位、侵害老年人人身财产权益等突出问题，通过专项整治有效防范化解风险隐患，推动提升养老服务质量和安全水平，不断增强老年人的获得感、幸福感、安全感。</w:t>
      </w:r>
    </w:p>
    <w:p w14:paraId="6DA9DF7C">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黑体_GBK" w:cs="方正黑体_GBK"/>
          <w:sz w:val="32"/>
          <w:szCs w:val="32"/>
        </w:rPr>
      </w:pPr>
      <w:r>
        <w:rPr>
          <w:rFonts w:hint="eastAsia" w:ascii="Times New Roman" w:hAnsi="Times New Roman" w:eastAsia="方正黑体_GBK" w:cs="方正黑体_GBK"/>
          <w:b w:val="0"/>
          <w:i w:val="0"/>
          <w:color w:val="000000"/>
          <w:spacing w:val="0"/>
          <w:sz w:val="32"/>
          <w:szCs w:val="32"/>
        </w:rPr>
        <w:t>二、组织领导</w:t>
      </w:r>
    </w:p>
    <w:p w14:paraId="2D56F269">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一</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成立整治工作专班</w:t>
      </w:r>
    </w:p>
    <w:p w14:paraId="19EB57AF">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lang w:eastAsia="zh-CN"/>
        </w:rPr>
        <w:t>河东镇人民政府</w:t>
      </w:r>
      <w:r>
        <w:rPr>
          <w:rFonts w:hint="eastAsia" w:ascii="Times New Roman" w:hAnsi="Times New Roman" w:eastAsia="方正仿宋简体" w:cs="方正仿宋简体"/>
          <w:b w:val="0"/>
          <w:i w:val="0"/>
          <w:color w:val="000000"/>
          <w:spacing w:val="0"/>
          <w:sz w:val="32"/>
          <w:szCs w:val="32"/>
        </w:rPr>
        <w:t>成立深入推进养老服务突出问题专项整治工作专班，明确职责分工。人员组成如下：</w:t>
      </w:r>
    </w:p>
    <w:p w14:paraId="36BB9404">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rPr>
        <w:t>组</w:t>
      </w:r>
      <w:r>
        <w:rPr>
          <w:rFonts w:hint="eastAsia" w:ascii="方正仿宋简体" w:hAnsi="方正仿宋简体" w:eastAsia="方正仿宋简体" w:cs="方正仿宋简体"/>
          <w:b w:val="0"/>
          <w:i w:val="0"/>
          <w:color w:val="000000"/>
          <w:spacing w:val="0"/>
          <w:sz w:val="32"/>
          <w:szCs w:val="32"/>
          <w:lang w:eastAsia="zh-CN"/>
        </w:rPr>
        <w:t xml:space="preserve">  </w:t>
      </w:r>
      <w:r>
        <w:rPr>
          <w:rFonts w:hint="eastAsia" w:ascii="Times New Roman" w:hAnsi="Times New Roman" w:eastAsia="方正仿宋简体" w:cs="方正仿宋简体"/>
          <w:b w:val="0"/>
          <w:i w:val="0"/>
          <w:color w:val="000000"/>
          <w:spacing w:val="0"/>
          <w:sz w:val="32"/>
          <w:szCs w:val="32"/>
        </w:rPr>
        <w:t>长：</w:t>
      </w:r>
      <w:r>
        <w:rPr>
          <w:rFonts w:hint="eastAsia" w:ascii="Times New Roman" w:hAnsi="Times New Roman" w:eastAsia="方正仿宋简体" w:cs="方正仿宋简体"/>
          <w:b w:val="0"/>
          <w:i w:val="0"/>
          <w:color w:val="000000"/>
          <w:spacing w:val="0"/>
          <w:sz w:val="32"/>
          <w:szCs w:val="32"/>
          <w:lang w:eastAsia="zh-CN"/>
        </w:rPr>
        <w:t>江志彤 镇党委副书记、镇长</w:t>
      </w:r>
    </w:p>
    <w:p w14:paraId="7C011A01">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rPr>
        <w:t>副组长：</w:t>
      </w:r>
      <w:r>
        <w:rPr>
          <w:rFonts w:hint="eastAsia" w:ascii="Times New Roman" w:hAnsi="Times New Roman" w:eastAsia="方正仿宋简体" w:cs="方正仿宋简体"/>
          <w:b w:val="0"/>
          <w:i w:val="0"/>
          <w:color w:val="000000"/>
          <w:spacing w:val="0"/>
          <w:sz w:val="32"/>
          <w:szCs w:val="32"/>
          <w:lang w:eastAsia="zh-CN"/>
        </w:rPr>
        <w:t>庞琳翔 副镇长</w:t>
      </w:r>
    </w:p>
    <w:p w14:paraId="202D5540">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rPr>
        <w:t>成</w:t>
      </w:r>
      <w:r>
        <w:rPr>
          <w:rFonts w:hint="eastAsia" w:ascii="方正仿宋简体" w:hAnsi="方正仿宋简体" w:eastAsia="方正仿宋简体" w:cs="方正仿宋简体"/>
          <w:b w:val="0"/>
          <w:i w:val="0"/>
          <w:color w:val="000000"/>
          <w:spacing w:val="0"/>
          <w:sz w:val="32"/>
          <w:szCs w:val="32"/>
          <w:lang w:eastAsia="zh-CN"/>
        </w:rPr>
        <w:t xml:space="preserve">  </w:t>
      </w:r>
      <w:r>
        <w:rPr>
          <w:rFonts w:hint="eastAsia" w:ascii="Times New Roman" w:hAnsi="Times New Roman" w:eastAsia="方正仿宋简体" w:cs="方正仿宋简体"/>
          <w:b w:val="0"/>
          <w:i w:val="0"/>
          <w:color w:val="000000"/>
          <w:spacing w:val="0"/>
          <w:sz w:val="32"/>
          <w:szCs w:val="32"/>
        </w:rPr>
        <w:t>员：</w:t>
      </w:r>
      <w:r>
        <w:rPr>
          <w:rFonts w:hint="eastAsia" w:ascii="Times New Roman" w:hAnsi="Times New Roman" w:eastAsia="方正仿宋简体" w:cs="方正仿宋简体"/>
          <w:b w:val="0"/>
          <w:i w:val="0"/>
          <w:color w:val="000000"/>
          <w:spacing w:val="0"/>
          <w:sz w:val="32"/>
          <w:szCs w:val="32"/>
          <w:lang w:eastAsia="zh-CN"/>
        </w:rPr>
        <w:t>薛益明 民政办负责人</w:t>
      </w:r>
    </w:p>
    <w:p w14:paraId="0618AC46">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1920" w:firstLineChars="6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lang w:eastAsia="zh-CN"/>
        </w:rPr>
        <w:t>邓林清 民政办干部</w:t>
      </w:r>
    </w:p>
    <w:p w14:paraId="109D762C">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1920" w:firstLineChars="6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lang w:eastAsia="zh-CN"/>
        </w:rPr>
        <w:t>李丽娜 民政办干部</w:t>
      </w:r>
    </w:p>
    <w:p w14:paraId="509E4EC8">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1920" w:firstLineChars="6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lang w:eastAsia="zh-CN"/>
        </w:rPr>
        <w:t>巫文娟 民政办干部</w:t>
      </w:r>
    </w:p>
    <w:p w14:paraId="2360CBDD">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1920" w:firstLineChars="6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lang w:eastAsia="zh-CN"/>
        </w:rPr>
        <w:t>胡</w:t>
      </w:r>
      <w:r>
        <w:rPr>
          <w:rFonts w:hint="eastAsia" w:ascii="方正仿宋简体" w:hAnsi="方正仿宋简体" w:eastAsia="方正仿宋简体" w:cs="方正仿宋简体"/>
          <w:b w:val="0"/>
          <w:i w:val="0"/>
          <w:color w:val="000000"/>
          <w:spacing w:val="0"/>
          <w:sz w:val="32"/>
          <w:szCs w:val="32"/>
          <w:lang w:val="en-US" w:eastAsia="zh-CN"/>
        </w:rPr>
        <w:t xml:space="preserve">  </w:t>
      </w:r>
      <w:r>
        <w:rPr>
          <w:rFonts w:hint="eastAsia" w:ascii="Times New Roman" w:hAnsi="Times New Roman" w:eastAsia="方正仿宋简体" w:cs="方正仿宋简体"/>
          <w:b w:val="0"/>
          <w:i w:val="0"/>
          <w:color w:val="000000"/>
          <w:spacing w:val="0"/>
          <w:sz w:val="32"/>
          <w:szCs w:val="32"/>
          <w:lang w:val="en-US" w:eastAsia="zh-CN"/>
        </w:rPr>
        <w:t>璐</w:t>
      </w:r>
      <w:r>
        <w:rPr>
          <w:rFonts w:hint="eastAsia" w:ascii="Times New Roman" w:hAnsi="Times New Roman" w:eastAsia="方正仿宋简体" w:cs="方正仿宋简体"/>
          <w:b w:val="0"/>
          <w:i w:val="0"/>
          <w:color w:val="000000"/>
          <w:spacing w:val="0"/>
          <w:sz w:val="32"/>
          <w:szCs w:val="32"/>
          <w:lang w:eastAsia="zh-CN"/>
        </w:rPr>
        <w:t xml:space="preserve"> 民政办干部</w:t>
      </w:r>
    </w:p>
    <w:p w14:paraId="2EE7BE26">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1920" w:firstLineChars="6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lang w:eastAsia="zh-CN"/>
        </w:rPr>
        <w:t>陈玲玲 民政办干部</w:t>
      </w:r>
    </w:p>
    <w:p w14:paraId="47C98E5B">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1920" w:firstLineChars="600"/>
        <w:jc w:val="both"/>
        <w:textAlignment w:val="baseline"/>
        <w:rPr>
          <w:rFonts w:hint="default" w:ascii="Times New Roman" w:hAnsi="Times New Roman" w:eastAsia="方正仿宋简体" w:cs="方正仿宋简体"/>
          <w:b w:val="0"/>
          <w:i w:val="0"/>
          <w:color w:val="000000"/>
          <w:spacing w:val="0"/>
          <w:sz w:val="32"/>
          <w:szCs w:val="32"/>
          <w:lang w:val="en-US" w:eastAsia="zh-CN"/>
        </w:rPr>
      </w:pPr>
      <w:r>
        <w:rPr>
          <w:rFonts w:hint="eastAsia" w:ascii="Times New Roman" w:hAnsi="Times New Roman" w:eastAsia="方正仿宋简体" w:cs="方正仿宋简体"/>
          <w:b w:val="0"/>
          <w:i w:val="0"/>
          <w:color w:val="000000"/>
          <w:spacing w:val="0"/>
          <w:sz w:val="32"/>
          <w:szCs w:val="32"/>
          <w:lang w:eastAsia="zh-CN"/>
        </w:rPr>
        <w:t>朱国玉</w:t>
      </w:r>
      <w:r>
        <w:rPr>
          <w:rFonts w:hint="eastAsia" w:ascii="Times New Roman" w:hAnsi="Times New Roman" w:eastAsia="方正仿宋简体" w:cs="方正仿宋简体"/>
          <w:b w:val="0"/>
          <w:i w:val="0"/>
          <w:color w:val="000000"/>
          <w:spacing w:val="0"/>
          <w:sz w:val="32"/>
          <w:szCs w:val="32"/>
          <w:lang w:val="en-US" w:eastAsia="zh-CN"/>
        </w:rPr>
        <w:t xml:space="preserve"> 经济发展办主任</w:t>
      </w:r>
    </w:p>
    <w:p w14:paraId="499839B0">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1920" w:firstLineChars="6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lang w:eastAsia="zh-CN"/>
        </w:rPr>
        <w:t>各村（社区）书记、主任</w:t>
      </w:r>
    </w:p>
    <w:p w14:paraId="38045A2D">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整治工作专班在</w:t>
      </w:r>
      <w:r>
        <w:rPr>
          <w:rFonts w:hint="eastAsia" w:ascii="Times New Roman" w:hAnsi="Times New Roman" w:eastAsia="方正仿宋简体" w:cs="方正仿宋简体"/>
          <w:b w:val="0"/>
          <w:i w:val="0"/>
          <w:color w:val="000000"/>
          <w:spacing w:val="0"/>
          <w:sz w:val="32"/>
          <w:szCs w:val="32"/>
          <w:lang w:val="en-US" w:eastAsia="zh-CN"/>
        </w:rPr>
        <w:t>镇政府</w:t>
      </w:r>
      <w:r>
        <w:rPr>
          <w:rFonts w:hint="eastAsia" w:ascii="Times New Roman" w:hAnsi="Times New Roman" w:eastAsia="方正仿宋简体" w:cs="方正仿宋简体"/>
          <w:b w:val="0"/>
          <w:i w:val="0"/>
          <w:color w:val="000000"/>
          <w:spacing w:val="0"/>
          <w:sz w:val="32"/>
          <w:szCs w:val="32"/>
        </w:rPr>
        <w:t>领导下，统筹抓好专项整治工作。</w:t>
      </w:r>
      <w:r>
        <w:rPr>
          <w:rFonts w:hint="eastAsia" w:ascii="Times New Roman" w:hAnsi="Times New Roman" w:eastAsia="方正仿宋简体" w:cs="方正仿宋简体"/>
          <w:b w:val="0"/>
          <w:i w:val="0"/>
          <w:color w:val="000000"/>
          <w:spacing w:val="0"/>
          <w:sz w:val="32"/>
          <w:szCs w:val="32"/>
          <w:lang w:eastAsia="zh-CN"/>
        </w:rPr>
        <w:t>镇</w:t>
      </w:r>
      <w:r>
        <w:rPr>
          <w:rFonts w:hint="eastAsia" w:ascii="Times New Roman" w:hAnsi="Times New Roman" w:eastAsia="方正仿宋简体" w:cs="方正仿宋简体"/>
          <w:b w:val="0"/>
          <w:i w:val="0"/>
          <w:color w:val="000000"/>
          <w:spacing w:val="0"/>
          <w:sz w:val="32"/>
          <w:szCs w:val="32"/>
          <w:lang w:val="en-US" w:eastAsia="zh-CN"/>
        </w:rPr>
        <w:t>政府</w:t>
      </w:r>
      <w:r>
        <w:rPr>
          <w:rFonts w:hint="eastAsia" w:ascii="Times New Roman" w:hAnsi="Times New Roman" w:eastAsia="方正仿宋简体" w:cs="方正仿宋简体"/>
          <w:b w:val="0"/>
          <w:i w:val="0"/>
          <w:color w:val="000000"/>
          <w:spacing w:val="0"/>
          <w:sz w:val="32"/>
          <w:szCs w:val="32"/>
        </w:rPr>
        <w:t>主要负责同志履行第一责任人责任，牵头负责专项整治工作事项，分管副</w:t>
      </w:r>
      <w:r>
        <w:rPr>
          <w:rFonts w:hint="eastAsia" w:ascii="Times New Roman" w:hAnsi="Times New Roman" w:eastAsia="方正仿宋简体" w:cs="方正仿宋简体"/>
          <w:b w:val="0"/>
          <w:i w:val="0"/>
          <w:color w:val="000000"/>
          <w:spacing w:val="0"/>
          <w:sz w:val="32"/>
          <w:szCs w:val="32"/>
          <w:lang w:eastAsia="zh-CN"/>
        </w:rPr>
        <w:t>镇</w:t>
      </w:r>
      <w:r>
        <w:rPr>
          <w:rFonts w:hint="eastAsia" w:ascii="Times New Roman" w:hAnsi="Times New Roman" w:eastAsia="方正仿宋简体" w:cs="方正仿宋简体"/>
          <w:b w:val="0"/>
          <w:i w:val="0"/>
          <w:color w:val="000000"/>
          <w:spacing w:val="0"/>
          <w:sz w:val="32"/>
          <w:szCs w:val="32"/>
        </w:rPr>
        <w:t>长履行专项整治工作的领导责任。</w:t>
      </w:r>
    </w:p>
    <w:p w14:paraId="19B49953">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整治工作专班办公室设在</w:t>
      </w:r>
      <w:r>
        <w:rPr>
          <w:rFonts w:hint="eastAsia" w:ascii="Times New Roman" w:hAnsi="Times New Roman" w:eastAsia="方正仿宋简体" w:cs="方正仿宋简体"/>
          <w:b w:val="0"/>
          <w:i w:val="0"/>
          <w:color w:val="000000"/>
          <w:spacing w:val="0"/>
          <w:sz w:val="32"/>
          <w:szCs w:val="32"/>
          <w:lang w:eastAsia="zh-CN"/>
        </w:rPr>
        <w:t>河东镇公共服务办公室</w:t>
      </w:r>
      <w:r>
        <w:rPr>
          <w:rFonts w:hint="eastAsia" w:ascii="Times New Roman" w:hAnsi="Times New Roman" w:eastAsia="方正仿宋简体" w:cs="方正仿宋简体"/>
          <w:b w:val="0"/>
          <w:i w:val="0"/>
          <w:color w:val="000000"/>
          <w:spacing w:val="0"/>
          <w:sz w:val="32"/>
          <w:szCs w:val="32"/>
        </w:rPr>
        <w:t>，负责组织指导、综合协调、调查研究、督促检查、推动落实、线索移送、请示报告等各项工作。</w:t>
      </w:r>
    </w:p>
    <w:p w14:paraId="4705C13E">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二</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综合治理监督检查工作专班</w:t>
      </w:r>
    </w:p>
    <w:p w14:paraId="76002D7F">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rPr>
        <w:t>组</w:t>
      </w:r>
      <w:r>
        <w:rPr>
          <w:rFonts w:hint="eastAsia" w:ascii="方正仿宋简体" w:hAnsi="方正仿宋简体" w:eastAsia="方正仿宋简体" w:cs="方正仿宋简体"/>
          <w:b w:val="0"/>
          <w:i w:val="0"/>
          <w:color w:val="000000"/>
          <w:spacing w:val="0"/>
          <w:sz w:val="32"/>
          <w:szCs w:val="32"/>
          <w:lang w:eastAsia="zh-CN"/>
        </w:rPr>
        <w:t xml:space="preserve">  </w:t>
      </w:r>
      <w:r>
        <w:rPr>
          <w:rFonts w:hint="eastAsia" w:ascii="Times New Roman" w:hAnsi="Times New Roman" w:eastAsia="方正仿宋简体" w:cs="方正仿宋简体"/>
          <w:b w:val="0"/>
          <w:i w:val="0"/>
          <w:color w:val="000000"/>
          <w:spacing w:val="0"/>
          <w:sz w:val="32"/>
          <w:szCs w:val="32"/>
        </w:rPr>
        <w:t>长：</w:t>
      </w:r>
      <w:r>
        <w:rPr>
          <w:rFonts w:hint="eastAsia" w:ascii="Times New Roman" w:hAnsi="Times New Roman" w:eastAsia="方正仿宋简体" w:cs="方正仿宋简体"/>
          <w:b w:val="0"/>
          <w:i w:val="0"/>
          <w:color w:val="000000"/>
          <w:spacing w:val="0"/>
          <w:sz w:val="32"/>
          <w:szCs w:val="32"/>
          <w:lang w:eastAsia="zh-CN"/>
        </w:rPr>
        <w:t>廖剑龙 镇党委委员、纪委书记</w:t>
      </w:r>
    </w:p>
    <w:p w14:paraId="78EA35E6">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rPr>
        <w:t>副组长：</w:t>
      </w:r>
      <w:r>
        <w:rPr>
          <w:rFonts w:hint="eastAsia" w:ascii="Times New Roman" w:hAnsi="Times New Roman" w:eastAsia="方正仿宋简体" w:cs="方正仿宋简体"/>
          <w:b w:val="0"/>
          <w:i w:val="0"/>
          <w:color w:val="000000"/>
          <w:spacing w:val="0"/>
          <w:sz w:val="32"/>
          <w:szCs w:val="32"/>
          <w:lang w:eastAsia="zh-CN"/>
        </w:rPr>
        <w:t>庞琳翔 副镇长</w:t>
      </w:r>
    </w:p>
    <w:p w14:paraId="7A362BCB">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成</w:t>
      </w:r>
      <w:r>
        <w:rPr>
          <w:rFonts w:hint="eastAsia" w:ascii="方正仿宋简体" w:hAnsi="方正仿宋简体" w:eastAsia="方正仿宋简体" w:cs="方正仿宋简体"/>
          <w:b w:val="0"/>
          <w:i w:val="0"/>
          <w:color w:val="000000"/>
          <w:spacing w:val="0"/>
          <w:sz w:val="32"/>
          <w:szCs w:val="32"/>
          <w:lang w:val="en-US" w:eastAsia="zh-CN"/>
        </w:rPr>
        <w:t xml:space="preserve">  </w:t>
      </w:r>
      <w:r>
        <w:rPr>
          <w:rFonts w:hint="eastAsia" w:ascii="Times New Roman" w:hAnsi="Times New Roman" w:eastAsia="方正仿宋简体" w:cs="方正仿宋简体"/>
          <w:b w:val="0"/>
          <w:i w:val="0"/>
          <w:color w:val="000000"/>
          <w:spacing w:val="0"/>
          <w:sz w:val="32"/>
          <w:szCs w:val="32"/>
        </w:rPr>
        <w:t>员：</w:t>
      </w:r>
      <w:r>
        <w:rPr>
          <w:rFonts w:hint="eastAsia" w:ascii="Times New Roman" w:hAnsi="Times New Roman" w:eastAsia="方正仿宋简体" w:cs="方正仿宋简体"/>
          <w:b w:val="0"/>
          <w:i w:val="0"/>
          <w:color w:val="000000"/>
          <w:spacing w:val="0"/>
          <w:sz w:val="32"/>
          <w:szCs w:val="32"/>
          <w:lang w:val="en-US" w:eastAsia="zh-CN"/>
        </w:rPr>
        <w:t>薛益明</w:t>
      </w:r>
      <w:r>
        <w:rPr>
          <w:rFonts w:hint="eastAsia" w:ascii="Times New Roman" w:hAnsi="Times New Roman" w:eastAsia="方正仿宋简体" w:cs="方正仿宋简体"/>
          <w:b w:val="0"/>
          <w:i w:val="0"/>
          <w:color w:val="000000"/>
          <w:spacing w:val="0"/>
          <w:sz w:val="32"/>
          <w:szCs w:val="32"/>
          <w:lang w:eastAsia="zh-CN"/>
        </w:rPr>
        <w:t xml:space="preserve"> 民政办</w:t>
      </w:r>
      <w:r>
        <w:rPr>
          <w:rFonts w:hint="eastAsia" w:ascii="Times New Roman" w:hAnsi="Times New Roman" w:eastAsia="方正仿宋简体" w:cs="方正仿宋简体"/>
          <w:b w:val="0"/>
          <w:i w:val="0"/>
          <w:color w:val="000000"/>
          <w:spacing w:val="0"/>
          <w:sz w:val="32"/>
          <w:szCs w:val="32"/>
        </w:rPr>
        <w:t>负责人</w:t>
      </w:r>
    </w:p>
    <w:p w14:paraId="0EE33307">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1920" w:firstLineChars="6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lang w:eastAsia="zh-CN"/>
        </w:rPr>
        <w:t>李丽娜 民政办干部</w:t>
      </w:r>
    </w:p>
    <w:p w14:paraId="6DFDE40E">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1920" w:firstLineChars="600"/>
        <w:jc w:val="both"/>
        <w:textAlignment w:val="baseline"/>
        <w:rPr>
          <w:rFonts w:hint="default" w:ascii="Times New Roman" w:hAnsi="Times New Roman" w:eastAsia="方正仿宋简体" w:cs="方正仿宋简体"/>
          <w:b w:val="0"/>
          <w:i w:val="0"/>
          <w:color w:val="000000"/>
          <w:spacing w:val="0"/>
          <w:sz w:val="32"/>
          <w:szCs w:val="32"/>
          <w:lang w:val="en-US" w:eastAsia="zh-CN"/>
        </w:rPr>
      </w:pPr>
      <w:r>
        <w:rPr>
          <w:rFonts w:hint="eastAsia" w:ascii="Times New Roman" w:hAnsi="Times New Roman" w:eastAsia="方正仿宋简体" w:cs="方正仿宋简体"/>
          <w:b w:val="0"/>
          <w:i w:val="0"/>
          <w:color w:val="000000"/>
          <w:spacing w:val="0"/>
          <w:sz w:val="32"/>
          <w:szCs w:val="32"/>
          <w:lang w:eastAsia="zh-CN"/>
        </w:rPr>
        <w:t>巫文娟</w:t>
      </w:r>
      <w:r>
        <w:rPr>
          <w:rFonts w:hint="eastAsia" w:ascii="Times New Roman" w:hAnsi="Times New Roman" w:eastAsia="方正仿宋简体" w:cs="方正仿宋简体"/>
          <w:b w:val="0"/>
          <w:i w:val="0"/>
          <w:color w:val="000000"/>
          <w:spacing w:val="0"/>
          <w:sz w:val="32"/>
          <w:szCs w:val="32"/>
          <w:lang w:val="en-US" w:eastAsia="zh-CN"/>
        </w:rPr>
        <w:t xml:space="preserve"> 民政办干部</w:t>
      </w:r>
    </w:p>
    <w:p w14:paraId="7EC23336">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综合治理监督检查工作专班负责监督专项整治工作开展，与整治工作专班会商重大问题，及时移送问题线索。监督检查工作专班办公室设在</w:t>
      </w:r>
      <w:r>
        <w:rPr>
          <w:rFonts w:hint="eastAsia" w:ascii="Times New Roman" w:hAnsi="Times New Roman" w:eastAsia="方正仿宋简体" w:cs="方正仿宋简体"/>
          <w:b w:val="0"/>
          <w:i w:val="0"/>
          <w:color w:val="000000"/>
          <w:spacing w:val="0"/>
          <w:sz w:val="32"/>
          <w:szCs w:val="32"/>
          <w:lang w:eastAsia="zh-CN"/>
        </w:rPr>
        <w:t>河东镇公共服务</w:t>
      </w:r>
      <w:r>
        <w:rPr>
          <w:rFonts w:hint="eastAsia" w:ascii="Times New Roman" w:hAnsi="Times New Roman" w:eastAsia="方正仿宋简体" w:cs="方正仿宋简体"/>
          <w:b w:val="0"/>
          <w:i w:val="0"/>
          <w:color w:val="000000"/>
          <w:spacing w:val="0"/>
          <w:sz w:val="32"/>
          <w:szCs w:val="32"/>
        </w:rPr>
        <w:t>办公室。</w:t>
      </w:r>
    </w:p>
    <w:p w14:paraId="74C28D44">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黑体_GBK" w:cs="方正黑体_GBK"/>
          <w:sz w:val="32"/>
          <w:szCs w:val="32"/>
        </w:rPr>
      </w:pPr>
      <w:r>
        <w:rPr>
          <w:rFonts w:hint="eastAsia" w:ascii="Times New Roman" w:hAnsi="Times New Roman" w:eastAsia="方正黑体_GBK" w:cs="方正黑体_GBK"/>
          <w:b w:val="0"/>
          <w:i w:val="0"/>
          <w:color w:val="000000"/>
          <w:spacing w:val="0"/>
          <w:sz w:val="32"/>
          <w:szCs w:val="32"/>
        </w:rPr>
        <w:t>三、工作安排</w:t>
      </w:r>
    </w:p>
    <w:p w14:paraId="78FFD45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sz w:val="32"/>
          <w:szCs w:val="32"/>
          <w:lang w:eastAsia="zh-CN"/>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一</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专题研究</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2025年5月上旬</w:t>
      </w:r>
      <w:r>
        <w:rPr>
          <w:rFonts w:hint="eastAsia" w:ascii="Times New Roman" w:hAnsi="Times New Roman" w:eastAsia="方正楷体简体" w:cs="方正楷体简体"/>
          <w:b w:val="0"/>
          <w:i w:val="0"/>
          <w:color w:val="000000"/>
          <w:spacing w:val="0"/>
          <w:sz w:val="32"/>
          <w:szCs w:val="32"/>
          <w:lang w:eastAsia="zh-CN"/>
        </w:rPr>
        <w:t>）</w:t>
      </w:r>
    </w:p>
    <w:p w14:paraId="6152BFA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lang w:eastAsia="zh-CN"/>
        </w:rPr>
        <w:t>镇</w:t>
      </w:r>
      <w:r>
        <w:rPr>
          <w:rFonts w:hint="eastAsia" w:ascii="Times New Roman" w:hAnsi="Times New Roman" w:eastAsia="方正仿宋简体" w:cs="方正仿宋简体"/>
          <w:b w:val="0"/>
          <w:i w:val="0"/>
          <w:color w:val="000000"/>
          <w:spacing w:val="0"/>
          <w:sz w:val="32"/>
          <w:szCs w:val="32"/>
          <w:lang w:val="en-US" w:eastAsia="zh-CN"/>
        </w:rPr>
        <w:t>政府</w:t>
      </w:r>
      <w:r>
        <w:rPr>
          <w:rFonts w:hint="eastAsia" w:ascii="Times New Roman" w:hAnsi="Times New Roman" w:eastAsia="方正仿宋简体" w:cs="方正仿宋简体"/>
          <w:b w:val="0"/>
          <w:i w:val="0"/>
          <w:color w:val="000000"/>
          <w:spacing w:val="0"/>
          <w:sz w:val="32"/>
          <w:szCs w:val="32"/>
        </w:rPr>
        <w:t>召开专题会议，传达学习全省民政系统深入推进专项整治工作部署会议精神，研究贯彻落实意见和工作措施，专题研究全</w:t>
      </w:r>
      <w:r>
        <w:rPr>
          <w:rFonts w:hint="eastAsia" w:ascii="Times New Roman" w:hAnsi="Times New Roman" w:eastAsia="方正仿宋简体" w:cs="方正仿宋简体"/>
          <w:b w:val="0"/>
          <w:i w:val="0"/>
          <w:color w:val="000000"/>
          <w:spacing w:val="0"/>
          <w:sz w:val="32"/>
          <w:szCs w:val="32"/>
          <w:lang w:val="en-US" w:eastAsia="zh-CN"/>
        </w:rPr>
        <w:t>镇</w:t>
      </w:r>
      <w:r>
        <w:rPr>
          <w:rFonts w:hint="eastAsia" w:ascii="Times New Roman" w:hAnsi="Times New Roman" w:eastAsia="方正仿宋简体" w:cs="方正仿宋简体"/>
          <w:b w:val="0"/>
          <w:i w:val="0"/>
          <w:color w:val="000000"/>
          <w:spacing w:val="0"/>
          <w:sz w:val="32"/>
          <w:szCs w:val="32"/>
        </w:rPr>
        <w:t>关于深入推进养老服务突出问题专项整治工作。</w:t>
      </w:r>
    </w:p>
    <w:p w14:paraId="15E0CAA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sz w:val="32"/>
          <w:szCs w:val="32"/>
          <w:lang w:eastAsia="zh-CN"/>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二</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部署落实</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2025年5月底前</w:t>
      </w:r>
      <w:r>
        <w:rPr>
          <w:rFonts w:hint="eastAsia" w:ascii="Times New Roman" w:hAnsi="Times New Roman" w:eastAsia="方正楷体简体" w:cs="方正楷体简体"/>
          <w:b w:val="0"/>
          <w:i w:val="0"/>
          <w:color w:val="000000"/>
          <w:spacing w:val="0"/>
          <w:sz w:val="32"/>
          <w:szCs w:val="32"/>
          <w:lang w:eastAsia="zh-CN"/>
        </w:rPr>
        <w:t>）</w:t>
      </w:r>
    </w:p>
    <w:p w14:paraId="4A853E67">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根据全市民政系统深入推进专项整治工作部署视频会议要求，将养老服务突出问题专项整治纳入“一盘棋”总体考虑安排，组织召开</w:t>
      </w:r>
      <w:r>
        <w:rPr>
          <w:rFonts w:hint="eastAsia" w:ascii="Times New Roman" w:hAnsi="Times New Roman" w:eastAsia="方正仿宋简体" w:cs="方正仿宋简体"/>
          <w:b w:val="0"/>
          <w:i w:val="0"/>
          <w:color w:val="000000"/>
          <w:spacing w:val="0"/>
          <w:sz w:val="32"/>
          <w:szCs w:val="32"/>
          <w:lang w:val="en-US" w:eastAsia="zh-CN"/>
        </w:rPr>
        <w:t>河东镇</w:t>
      </w:r>
      <w:r>
        <w:rPr>
          <w:rFonts w:hint="eastAsia" w:ascii="Times New Roman" w:hAnsi="Times New Roman" w:eastAsia="方正仿宋简体" w:cs="方正仿宋简体"/>
          <w:b w:val="0"/>
          <w:i w:val="0"/>
          <w:color w:val="000000"/>
          <w:spacing w:val="0"/>
          <w:sz w:val="32"/>
          <w:szCs w:val="32"/>
        </w:rPr>
        <w:t>深入推进全国性专项整治和群众身边具体实事工作部署会议，制定印发《五华县</w:t>
      </w:r>
      <w:r>
        <w:rPr>
          <w:rFonts w:hint="eastAsia" w:ascii="Times New Roman" w:hAnsi="Times New Roman" w:eastAsia="方正仿宋简体" w:cs="方正仿宋简体"/>
          <w:b w:val="0"/>
          <w:i w:val="0"/>
          <w:color w:val="000000"/>
          <w:spacing w:val="0"/>
          <w:sz w:val="32"/>
          <w:szCs w:val="32"/>
          <w:lang w:eastAsia="zh-CN"/>
        </w:rPr>
        <w:t>河东镇</w:t>
      </w:r>
      <w:r>
        <w:rPr>
          <w:rFonts w:hint="eastAsia" w:ascii="Times New Roman" w:hAnsi="Times New Roman" w:eastAsia="方正仿宋简体" w:cs="方正仿宋简体"/>
          <w:b w:val="0"/>
          <w:i w:val="0"/>
          <w:color w:val="000000"/>
          <w:spacing w:val="0"/>
          <w:sz w:val="32"/>
          <w:szCs w:val="32"/>
        </w:rPr>
        <w:t>关于深入推进养老服务突出问题专项整治工作方案》。各</w:t>
      </w:r>
      <w:r>
        <w:rPr>
          <w:rFonts w:hint="eastAsia" w:ascii="Times New Roman" w:hAnsi="Times New Roman" w:eastAsia="方正仿宋简体" w:cs="方正仿宋简体"/>
          <w:b w:val="0"/>
          <w:i w:val="0"/>
          <w:color w:val="000000"/>
          <w:spacing w:val="0"/>
          <w:sz w:val="32"/>
          <w:szCs w:val="32"/>
          <w:lang w:eastAsia="zh-CN"/>
        </w:rPr>
        <w:t>村（社区）</w:t>
      </w:r>
      <w:r>
        <w:rPr>
          <w:rFonts w:hint="eastAsia" w:ascii="Times New Roman" w:hAnsi="Times New Roman" w:eastAsia="方正仿宋简体" w:cs="方正仿宋简体"/>
          <w:b w:val="0"/>
          <w:i w:val="0"/>
          <w:color w:val="000000"/>
          <w:spacing w:val="0"/>
          <w:sz w:val="32"/>
          <w:szCs w:val="32"/>
        </w:rPr>
        <w:t>要全面细致排查、压实属地责任，有力有序推进专项整治部署工作落实。</w:t>
      </w:r>
    </w:p>
    <w:p w14:paraId="0499F27A">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sz w:val="32"/>
          <w:szCs w:val="32"/>
          <w:lang w:eastAsia="zh-CN"/>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三</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集中整治</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2025年11月底前</w:t>
      </w:r>
      <w:r>
        <w:rPr>
          <w:rFonts w:hint="eastAsia" w:ascii="Times New Roman" w:hAnsi="Times New Roman" w:eastAsia="方正楷体简体" w:cs="方正楷体简体"/>
          <w:b w:val="0"/>
          <w:i w:val="0"/>
          <w:color w:val="000000"/>
          <w:spacing w:val="0"/>
          <w:sz w:val="32"/>
          <w:szCs w:val="32"/>
          <w:lang w:eastAsia="zh-CN"/>
        </w:rPr>
        <w:t>）</w:t>
      </w:r>
    </w:p>
    <w:p w14:paraId="0169A83A">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lang w:eastAsia="zh-CN"/>
        </w:rPr>
        <w:t>镇</w:t>
      </w:r>
      <w:r>
        <w:rPr>
          <w:rFonts w:hint="eastAsia" w:ascii="Times New Roman" w:hAnsi="Times New Roman" w:eastAsia="方正仿宋简体" w:cs="方正仿宋简体"/>
          <w:b w:val="0"/>
          <w:i w:val="0"/>
          <w:color w:val="000000"/>
          <w:spacing w:val="0"/>
          <w:sz w:val="32"/>
          <w:szCs w:val="32"/>
        </w:rPr>
        <w:t>工作专班切实担负起专项整治工作责任，统筹推动和督促专项整治工作。专班办公室定期梳理报告工作进展情况，加强与相关部门沟通协调，开展自查自纠，建立工作台账，按照问题清单立行整改、限时逐一销号、举一反三全面排查整改共性问题。</w:t>
      </w:r>
    </w:p>
    <w:p w14:paraId="3E9BCD7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sz w:val="32"/>
          <w:szCs w:val="32"/>
          <w:lang w:eastAsia="zh-CN"/>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四</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总结报告</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2025年12月底前</w:t>
      </w:r>
      <w:r>
        <w:rPr>
          <w:rFonts w:hint="eastAsia" w:ascii="Times New Roman" w:hAnsi="Times New Roman" w:eastAsia="方正楷体简体" w:cs="方正楷体简体"/>
          <w:b w:val="0"/>
          <w:i w:val="0"/>
          <w:color w:val="000000"/>
          <w:spacing w:val="0"/>
          <w:sz w:val="32"/>
          <w:szCs w:val="32"/>
          <w:lang w:eastAsia="zh-CN"/>
        </w:rPr>
        <w:t>）</w:t>
      </w:r>
    </w:p>
    <w:p w14:paraId="1CCD5C8D">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lang w:eastAsia="zh-CN"/>
        </w:rPr>
      </w:pPr>
      <w:r>
        <w:rPr>
          <w:rFonts w:hint="eastAsia" w:ascii="Times New Roman" w:hAnsi="Times New Roman" w:eastAsia="方正仿宋简体" w:cs="方正仿宋简体"/>
          <w:b w:val="0"/>
          <w:i w:val="0"/>
          <w:color w:val="000000"/>
          <w:spacing w:val="0"/>
          <w:sz w:val="32"/>
          <w:szCs w:val="32"/>
        </w:rPr>
        <w:t>认真梳理汇总全</w:t>
      </w:r>
      <w:r>
        <w:rPr>
          <w:rFonts w:hint="eastAsia" w:ascii="Times New Roman" w:hAnsi="Times New Roman" w:eastAsia="方正仿宋简体" w:cs="方正仿宋简体"/>
          <w:b w:val="0"/>
          <w:i w:val="0"/>
          <w:color w:val="000000"/>
          <w:spacing w:val="0"/>
          <w:sz w:val="32"/>
          <w:szCs w:val="32"/>
          <w:lang w:val="en-US" w:eastAsia="zh-CN"/>
        </w:rPr>
        <w:t>镇</w:t>
      </w:r>
      <w:r>
        <w:rPr>
          <w:rFonts w:hint="eastAsia" w:ascii="Times New Roman" w:hAnsi="Times New Roman" w:eastAsia="方正仿宋简体" w:cs="方正仿宋简体"/>
          <w:b w:val="0"/>
          <w:i w:val="0"/>
          <w:color w:val="000000"/>
          <w:spacing w:val="0"/>
          <w:sz w:val="32"/>
          <w:szCs w:val="32"/>
        </w:rPr>
        <w:t>专项整治工作台账、问题整改销号情况、举一反三对照检查共性问题系统治理情况，形成《关于五华县</w:t>
      </w:r>
      <w:r>
        <w:rPr>
          <w:rFonts w:hint="eastAsia" w:ascii="Times New Roman" w:hAnsi="Times New Roman" w:eastAsia="方正仿宋简体" w:cs="方正仿宋简体"/>
          <w:b w:val="0"/>
          <w:i w:val="0"/>
          <w:color w:val="000000"/>
          <w:spacing w:val="0"/>
          <w:sz w:val="32"/>
          <w:szCs w:val="32"/>
          <w:lang w:eastAsia="zh-CN"/>
        </w:rPr>
        <w:t>河东镇</w:t>
      </w:r>
      <w:r>
        <w:rPr>
          <w:rFonts w:hint="eastAsia" w:ascii="Times New Roman" w:hAnsi="Times New Roman" w:eastAsia="方正仿宋简体" w:cs="方正仿宋简体"/>
          <w:b w:val="0"/>
          <w:i w:val="0"/>
          <w:color w:val="000000"/>
          <w:spacing w:val="0"/>
          <w:sz w:val="32"/>
          <w:szCs w:val="32"/>
        </w:rPr>
        <w:t>养老服务突出问题专项整治的情况报告》，经会议审议通过后按要求</w:t>
      </w:r>
      <w:r>
        <w:rPr>
          <w:rFonts w:hint="eastAsia" w:ascii="Times New Roman" w:hAnsi="Times New Roman" w:eastAsia="方正仿宋简体" w:cs="方正仿宋简体"/>
          <w:b w:val="0"/>
          <w:i w:val="0"/>
          <w:color w:val="000000"/>
          <w:spacing w:val="0"/>
          <w:sz w:val="32"/>
          <w:szCs w:val="32"/>
          <w:lang w:val="en-US" w:eastAsia="zh-CN"/>
        </w:rPr>
        <w:t>向上级</w:t>
      </w:r>
      <w:r>
        <w:rPr>
          <w:rFonts w:hint="eastAsia" w:ascii="Times New Roman" w:hAnsi="Times New Roman" w:eastAsia="方正仿宋简体" w:cs="方正仿宋简体"/>
          <w:b w:val="0"/>
          <w:i w:val="0"/>
          <w:color w:val="000000"/>
          <w:spacing w:val="0"/>
          <w:sz w:val="32"/>
          <w:szCs w:val="32"/>
        </w:rPr>
        <w:t>书面报告</w:t>
      </w:r>
      <w:r>
        <w:rPr>
          <w:rFonts w:hint="eastAsia" w:ascii="Times New Roman" w:hAnsi="Times New Roman" w:eastAsia="方正仿宋简体" w:cs="方正仿宋简体"/>
          <w:b w:val="0"/>
          <w:i w:val="0"/>
          <w:color w:val="000000"/>
          <w:spacing w:val="0"/>
          <w:sz w:val="32"/>
          <w:szCs w:val="32"/>
          <w:lang w:eastAsia="zh-CN"/>
        </w:rPr>
        <w:t>。</w:t>
      </w:r>
    </w:p>
    <w:p w14:paraId="05051AA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b w:val="0"/>
          <w:i w:val="0"/>
          <w:color w:val="000000"/>
          <w:spacing w:val="0"/>
          <w:sz w:val="32"/>
          <w:lang w:eastAsia="zh-CN"/>
        </w:rPr>
      </w:pPr>
      <w:r>
        <w:rPr>
          <w:rFonts w:hint="eastAsia" w:ascii="Times New Roman" w:hAnsi="Times New Roman" w:eastAsia="方正楷体简体" w:cs="方正楷体简体"/>
          <w:b w:val="0"/>
          <w:i w:val="0"/>
          <w:color w:val="000000"/>
          <w:spacing w:val="0"/>
          <w:sz w:val="32"/>
        </w:rPr>
        <w:t>（五）巩固成果</w:t>
      </w:r>
      <w:r>
        <w:rPr>
          <w:rFonts w:hint="eastAsia" w:ascii="Times New Roman" w:hAnsi="Times New Roman" w:eastAsia="方正楷体简体" w:cs="方正楷体简体"/>
          <w:b w:val="0"/>
          <w:i w:val="0"/>
          <w:color w:val="000000"/>
          <w:spacing w:val="0"/>
          <w:sz w:val="32"/>
          <w:lang w:eastAsia="zh-CN"/>
        </w:rPr>
        <w:t>（</w:t>
      </w:r>
      <w:r>
        <w:rPr>
          <w:rFonts w:hint="eastAsia" w:ascii="Times New Roman" w:hAnsi="Times New Roman" w:eastAsia="方正楷体简体" w:cs="方正楷体简体"/>
          <w:b w:val="0"/>
          <w:i w:val="0"/>
          <w:color w:val="000000"/>
          <w:spacing w:val="0"/>
          <w:sz w:val="32"/>
        </w:rPr>
        <w:t>长期坚持</w:t>
      </w:r>
      <w:r>
        <w:rPr>
          <w:rFonts w:hint="eastAsia" w:ascii="Times New Roman" w:hAnsi="Times New Roman" w:eastAsia="方正楷体简体" w:cs="方正楷体简体"/>
          <w:b w:val="0"/>
          <w:i w:val="0"/>
          <w:color w:val="000000"/>
          <w:spacing w:val="0"/>
          <w:sz w:val="32"/>
          <w:lang w:eastAsia="zh-CN"/>
        </w:rPr>
        <w:t>）</w:t>
      </w:r>
    </w:p>
    <w:p w14:paraId="4058B04E">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坚持标本兼治，对整治过程中发现的具体问题、工作推进中出现的共性问题、城乡区域发展不平衡的系统问题、全镇养老领域客观存在的普遍问题，从制度机制上分析原因、研究对策、出台措施，对需要较长时间解决的客观难题，定期调度研究推进。</w:t>
      </w:r>
    </w:p>
    <w:p w14:paraId="4675FA4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b w:val="0"/>
          <w:i w:val="0"/>
          <w:color w:val="000000"/>
          <w:spacing w:val="0"/>
          <w:sz w:val="32"/>
          <w:szCs w:val="32"/>
        </w:rPr>
      </w:pPr>
      <w:r>
        <w:rPr>
          <w:rFonts w:hint="eastAsia" w:ascii="Times New Roman" w:hAnsi="Times New Roman" w:eastAsia="方正黑体_GBK" w:cs="方正黑体_GBK"/>
          <w:b w:val="0"/>
          <w:i w:val="0"/>
          <w:color w:val="000000"/>
          <w:spacing w:val="0"/>
          <w:sz w:val="32"/>
          <w:szCs w:val="32"/>
        </w:rPr>
        <w:t>四、整治重点</w:t>
      </w:r>
    </w:p>
    <w:p w14:paraId="08BB80CE">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一</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养老服务资金发放管理方面问题</w:t>
      </w:r>
    </w:p>
    <w:p w14:paraId="1805B024">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1.养老服务资金发放管理方面问题。一是养老服务扶持发展奖补资金、老年人津补贴、适老化改造补贴资金等发放管理中认定审核管理不规范、不透明、不公开问题。二是养老服务扶持发展奖补资金、适老化改造补贴资金等资金未按程序及时分配下达，未开展资金使用绩效评价和跟踪监督管理，资金使用效率低，使用范围不符合资金管理办法要求，以及无预算、超预算开支现象。三是高龄津贴、护理补贴等发放管理中应办未办，申请受理后发放不达标、不及时，退出机制不健全，对不符合条件的未及时停发等问题。</w:t>
      </w:r>
    </w:p>
    <w:p w14:paraId="1372520D">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2.养老服务优惠扶持政策落实不到位问题。一是未对养老服务机构享受补贴资格条件进行审核，养老服务机构建设补贴、运营补贴存在应享未享，或者发放不达标、不及时等问题。二是未推动落实养老服务机构享受用水、用电、用气按照居民生活类价格标准收费及税费减免等优惠扶持政策。三是未推动具备消防安全技术条件，但因未办理不动产登记、土地规划等手续的存量养老机构解决消防审验问题。</w:t>
      </w:r>
    </w:p>
    <w:p w14:paraId="2F5433EB">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val="0"/>
          <w:i w:val="0"/>
          <w:color w:val="000000"/>
          <w:spacing w:val="0"/>
          <w:sz w:val="32"/>
          <w:szCs w:val="32"/>
        </w:rPr>
        <w:t>3.随意改变补助资金用途方面问题。违反《财政违法行为处罚处分条例》相关规定，套取、挤占、挪用中央和省级养老服务补助资金，将补助资金用于楼堂馆所或职工住宅建设、行政事业单位的基本支出，如办公经费、职工福利、工资、津贴等。</w:t>
      </w:r>
    </w:p>
    <w:p w14:paraId="5D9FFE3A">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val="0"/>
          <w:i w:val="0"/>
          <w:color w:val="000000"/>
          <w:spacing w:val="0"/>
          <w:sz w:val="32"/>
          <w:szCs w:val="32"/>
        </w:rPr>
        <w:t>4.养老服务项目资金使用管理方面问题。一是项目资金拨付不符合合同约定，手续不完备，未依法依规开展工程建设、购买服务、设施设备采购等项目招投标程序问题。二是使用福利彩票资金的养老机构未落实悬挂彩票公益金资助标识等问题。严肃查处党员干部、公职人员优亲厚友、吃拿卡要，利用职务之便虚报冒领、贪污侵占、截留挪用各类养老服务财政补贴资金、特困人员供养经费，插手干预养老服务项目建设、搞利益输送等违法违纪行为。</w:t>
      </w:r>
    </w:p>
    <w:p w14:paraId="633E170C">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二</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养老机构服务监管方面问题</w:t>
      </w:r>
    </w:p>
    <w:p w14:paraId="7F6505BD">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1.公办养老机构经费管理使用混乱问题。着力整治公办养老机构财务管理混乱、资金使用不规范、内控机制不健全，未对固定资产进行登记造册、规范管理，未登记采购物品入库、核销。未合法合规落实各项费用支出的单据、票据以及报销手续等问题。挤占、克扣特困供养对象生活补助和护理补贴等问题。</w:t>
      </w:r>
    </w:p>
    <w:p w14:paraId="6F94C09C">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val="0"/>
          <w:i w:val="0"/>
          <w:color w:val="000000"/>
          <w:spacing w:val="0"/>
          <w:sz w:val="32"/>
          <w:szCs w:val="32"/>
        </w:rPr>
        <w:t>2.养老服务机构照料护理管理责任落实不到位问题。着力整治养老服务机构未定期组织从业人员参加相关职业技能和安全管理培训、未定期组织从业人员参加相关职业道德教育；未落实《养老机构管理办法》《养老机构服务安全基本规范》《养老机构服务质量基本规范》照料护理管理责任、预防和处置突发事件等相关要求，造成责任事故。</w:t>
      </w:r>
    </w:p>
    <w:p w14:paraId="63305A0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val="0"/>
          <w:i w:val="0"/>
          <w:color w:val="000000"/>
          <w:spacing w:val="0"/>
          <w:sz w:val="32"/>
          <w:szCs w:val="32"/>
        </w:rPr>
        <w:t>3.养老服务机构消防和食品卫生安全存在风险隐患问题。着力整治养老服务机构和民政部门落实安全生产责任不到位，致使发生较大以上火灾事故；养老服务机构提供的饮食，不符合食品安全要求，以假充真、以次充好；养老服务机构未依法取得医疗机构执业许可证，且未配备精神卫生执业资格的专业技术人员，违规收住精神障碍患者；养老服务机构内设无资质医疗机构，无行医资质相关人员擅自提供医疗服务。</w:t>
      </w:r>
    </w:p>
    <w:p w14:paraId="70D04B24">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val="0"/>
          <w:i w:val="0"/>
          <w:color w:val="000000"/>
          <w:spacing w:val="0"/>
          <w:sz w:val="32"/>
          <w:szCs w:val="32"/>
        </w:rPr>
        <w:t>4.民政部门日常监管缺位和乱作为问题。着力整治违规审批养老服务项目；在涉企行政执法中乱收费、乱罚款、乱检查、乱查封，趋利性执法、粗暴执法、不文明执法，要求养老服务机构无偿或廉价提供服务，漠视养老服务机构合理诉求，不打招呼不办事等问题；滥用职权、徇私枉法、“法外开恩”“吃拿卡要”以及执法不作为等行为。严肃查处党员干部、公职人员监管失职失责，向养老服务机构转嫁摊派费用等违法违纪行为。</w:t>
      </w:r>
    </w:p>
    <w:p w14:paraId="7B484DE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楷体简体" w:cs="方正楷体简体"/>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三</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老年人权益保护方面问题</w:t>
      </w:r>
    </w:p>
    <w:p w14:paraId="0F059006">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1.侵害老年人人身财产权益问题。着力整治养老服务机构从业人员态度恶劣、冷漠、欺辱、殴打、谩骂老年人；养老服务机构以承诺高额利息或回报为诱饵搞非法集资，以预收费名义实施诈骗；养老服务机构向老年人虚假或者夸大宣传、销售药品、保健品；养老服务机构未与老年人或者其代理人签订服务协议，或者未按照协议约定提供服务；移交养老服务机构从业人员盗窃老年人钱财甚至谋财害命等涉嫌违法犯罪行为线索。</w:t>
      </w:r>
    </w:p>
    <w:p w14:paraId="69992A3B">
      <w:pPr>
        <w:keepNext w:val="0"/>
        <w:keepLines w:val="0"/>
        <w:pageBreakBefore w:val="0"/>
        <w:widowControl w:val="0"/>
        <w:numPr>
          <w:ilvl w:val="0"/>
          <w:numId w:val="0"/>
        </w:numPr>
        <w:kinsoku/>
        <w:wordWrap w:val="0"/>
        <w:overflowPunct/>
        <w:topLinePunct w:val="0"/>
        <w:autoSpaceDE/>
        <w:autoSpaceDN/>
        <w:bidi w:val="0"/>
        <w:adjustRightInd/>
        <w:snapToGrid/>
        <w:spacing w:after="0" w:line="560" w:lineRule="exact"/>
        <w:ind w:right="0" w:rightChars="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仿宋简体" w:cs="方正仿宋简体"/>
          <w:b w:val="0"/>
          <w:i w:val="0"/>
          <w:color w:val="000000"/>
          <w:spacing w:val="0"/>
          <w:sz w:val="32"/>
          <w:szCs w:val="32"/>
        </w:rPr>
        <w:t>2.严肃查处民政部门党员干部、公职人员违规参加保健品论坛等活动、为天价保健品站台宣传搞利益输送等问题。对老年人权益保护责任落实不力，致使老年人人身和财产权益受到侵害的，严肃追责问责；对践踏社会底线，造成严重后果和不良影响的，坚决从严从重查处。</w:t>
      </w:r>
    </w:p>
    <w:p w14:paraId="06225E1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黑体_GBK" w:cs="方正黑体_GBK"/>
          <w:sz w:val="32"/>
          <w:szCs w:val="32"/>
        </w:rPr>
      </w:pPr>
      <w:r>
        <w:rPr>
          <w:rFonts w:hint="eastAsia" w:ascii="Times New Roman" w:hAnsi="Times New Roman" w:eastAsia="方正黑体_GBK" w:cs="方正黑体_GBK"/>
          <w:b w:val="0"/>
          <w:i w:val="0"/>
          <w:color w:val="000000"/>
          <w:spacing w:val="0"/>
          <w:sz w:val="32"/>
          <w:szCs w:val="32"/>
        </w:rPr>
        <w:t>五、工作措施</w:t>
      </w:r>
    </w:p>
    <w:p w14:paraId="7A81C43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一</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全面排查突出问题。</w:t>
      </w:r>
      <w:r>
        <w:rPr>
          <w:rFonts w:hint="eastAsia" w:ascii="Times New Roman" w:hAnsi="Times New Roman" w:eastAsia="方正仿宋简体" w:cs="方正仿宋简体"/>
          <w:b w:val="0"/>
          <w:i w:val="0"/>
          <w:color w:val="000000"/>
          <w:spacing w:val="0"/>
          <w:sz w:val="32"/>
          <w:szCs w:val="32"/>
        </w:rPr>
        <w:t>紧盯养老服务资金管理使用全流程，以及养老机构服务安全和服务质量、老年人权益保障等方面工作，组织养老机构开展自查自纠，同时开展“拉网式”排查，建立问题台账，制定务实管用的整改措施，形成“问题清单、任务清单、责任清单、成果清单”，限时完成整改；要结合近五年来日常监督、抽查检查、巡视巡察、专项审计、专项行动以及调研中发现的相关问题开展“回头看”，确保问题整改到位。涉嫌违法违纪问题线索，及时移送纪检监察机关。</w:t>
      </w:r>
    </w:p>
    <w:p w14:paraId="0D057030">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二</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发动群众开门整治。</w:t>
      </w:r>
      <w:r>
        <w:rPr>
          <w:rFonts w:hint="eastAsia" w:ascii="Times New Roman" w:hAnsi="Times New Roman" w:eastAsia="方正仿宋简体" w:cs="方正仿宋简体"/>
          <w:b w:val="0"/>
          <w:i w:val="0"/>
          <w:color w:val="000000"/>
          <w:spacing w:val="0"/>
          <w:sz w:val="32"/>
          <w:szCs w:val="32"/>
        </w:rPr>
        <w:t>要将群众参与、群众监督、群众评价贯穿专项整治全过程。在门户网站主动公布举报电话和投诉信箱，依托12345政务服务便民热线，畅通群众反映诉求和参与监督的渠道，广泛收集问题线索。要密切监测养老服务相关舆情，协同有关部门完善舆情收集、分析研判和快速处置机制，及时稳妥处置。对群体性事件、热点舆情、群众反映强烈问题要有针对性开展“点题整治”，及时回应群众关切。</w:t>
      </w:r>
    </w:p>
    <w:p w14:paraId="226FBD34">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三</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加强问题线索处置。</w:t>
      </w:r>
      <w:r>
        <w:rPr>
          <w:rFonts w:hint="eastAsia" w:ascii="Times New Roman" w:hAnsi="Times New Roman" w:eastAsia="方正仿宋简体" w:cs="方正仿宋简体"/>
          <w:b w:val="0"/>
          <w:i w:val="0"/>
          <w:color w:val="000000"/>
          <w:spacing w:val="0"/>
          <w:sz w:val="32"/>
          <w:szCs w:val="32"/>
        </w:rPr>
        <w:t>全面梳理掌握的问题线索，组织认真核实，加快分类处置。对巡视巡察、审计移交、纪委监委交办、违反中央八项规定精神等问题线索，加大调查核实力度。与县公安、卫生健康、金融监管、法院等部门加强数据共享，依托大数据、信息化手段，发现虚报冒领、贪污侵占等方面疑点数据，发现非法集资风险隐患，及时研判处置。对查实的贪占冒领、截留挪用和违规领取养老服务资金，非法集资、诈骗侵害老年人财产权益等问题，配合相关部门做好资金追缴、追赃挽损。对重大疑难复杂案件，加大领导包案、提级督办力度，坚决、稳妥、从快查处，着力解决一批群众反映集中或多年未解决的“老大难”问题，切实维护老年人合法权益。</w:t>
      </w:r>
    </w:p>
    <w:p w14:paraId="43B6C5D4">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ascii="Times New Roman" w:hAnsi="Times New Roman"/>
          <w:sz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lang w:val="en-US" w:eastAsia="zh-CN"/>
        </w:rPr>
        <w:t>四</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组织开展警示教育。</w:t>
      </w:r>
      <w:r>
        <w:rPr>
          <w:rFonts w:hint="eastAsia" w:ascii="Times New Roman" w:hAnsi="Times New Roman" w:eastAsia="方正仿宋简体" w:cs="方正仿宋简体"/>
          <w:b w:val="0"/>
          <w:i w:val="0"/>
          <w:color w:val="000000"/>
          <w:spacing w:val="0"/>
          <w:sz w:val="32"/>
          <w:szCs w:val="32"/>
        </w:rPr>
        <w:t>积极配合县纪委监委机关，结合推进党纪学习教育常态化长效化，通过纪法知识宣传、政策解读、观看警示教育片、通报曝光典型案例等方式，强化以案说法、以案明纪、警示震慑，帮助干部、养老服务从业人员准确把握政策，提高遵纪守法意识，筑牢思想防线。要认真梳理专项整治中具有典型性、普遍性的案例，形成案例分析材料纳入“典型案例库”，增强警示教育的针对性、实效性，实现“查处一例、警示一片、规范一类”的综合效应。</w:t>
      </w:r>
    </w:p>
    <w:p w14:paraId="3C14A694">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lang w:val="en-US" w:eastAsia="zh-CN"/>
        </w:rPr>
        <w:t>五</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举一反三完善制度。</w:t>
      </w:r>
      <w:r>
        <w:rPr>
          <w:rFonts w:hint="eastAsia" w:ascii="Times New Roman" w:hAnsi="Times New Roman" w:eastAsia="方正仿宋简体" w:cs="方正仿宋简体"/>
          <w:b w:val="0"/>
          <w:i w:val="0"/>
          <w:color w:val="000000"/>
          <w:spacing w:val="0"/>
          <w:sz w:val="32"/>
          <w:szCs w:val="32"/>
        </w:rPr>
        <w:t>结合推进养老事业和产业发展，广泛听取意见建议，认真查找责任落实、日常监管、工作作风、制度建设等方面存在的不足，完善制度机制，提升养老服务规范化水平。要评估已经出台的优惠扶持政策在落实中存在的障碍，主动协调有关部门推动解决难点堵点，切实让养老服务机构和老年人感受到政策红利。要及时总结提炼专项整治中形成的好经验好做法，以制度规范形式固化下来，创新监管方式，完善长效机制。</w:t>
      </w:r>
    </w:p>
    <w:p w14:paraId="6274ADB8">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黑体_GBK" w:cs="方正黑体_GBK"/>
          <w:sz w:val="32"/>
          <w:szCs w:val="32"/>
        </w:rPr>
      </w:pPr>
      <w:r>
        <w:rPr>
          <w:rFonts w:hint="eastAsia" w:ascii="Times New Roman" w:hAnsi="Times New Roman" w:eastAsia="方正黑体_GBK" w:cs="方正黑体_GBK"/>
          <w:b w:val="0"/>
          <w:i w:val="0"/>
          <w:color w:val="000000"/>
          <w:spacing w:val="0"/>
          <w:sz w:val="32"/>
          <w:szCs w:val="32"/>
        </w:rPr>
        <w:t>六、工作要求</w:t>
      </w:r>
    </w:p>
    <w:p w14:paraId="3269A8DC">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一</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提高政治站位，精心组织实施。</w:t>
      </w:r>
      <w:r>
        <w:rPr>
          <w:rFonts w:hint="eastAsia" w:ascii="Times New Roman" w:hAnsi="Times New Roman" w:eastAsia="方正仿宋简体" w:cs="方正仿宋简体"/>
          <w:b w:val="0"/>
          <w:i w:val="0"/>
          <w:color w:val="000000"/>
          <w:spacing w:val="0"/>
          <w:sz w:val="32"/>
          <w:szCs w:val="32"/>
        </w:rPr>
        <w:t>各相关部门要增强政治意识、强化政治担当，把养老服务突出问题专项整治纳入本单位“一把手”工程，与开展</w:t>
      </w:r>
      <w:r>
        <w:rPr>
          <w:rFonts w:hint="eastAsia" w:ascii="Times New Roman" w:hAnsi="Times New Roman" w:eastAsia="方正仿宋简体" w:cs="方正仿宋简体"/>
          <w:b w:val="0"/>
          <w:i w:val="0"/>
          <w:color w:val="000000"/>
          <w:spacing w:val="0"/>
          <w:sz w:val="32"/>
          <w:szCs w:val="32"/>
          <w:lang w:val="en-US" w:eastAsia="zh-CN"/>
        </w:rPr>
        <w:t>深入贯彻</w:t>
      </w:r>
      <w:bookmarkStart w:id="0" w:name="_GoBack"/>
      <w:bookmarkEnd w:id="0"/>
      <w:r>
        <w:rPr>
          <w:rFonts w:hint="eastAsia" w:ascii="Times New Roman" w:hAnsi="Times New Roman" w:eastAsia="方正仿宋简体" w:cs="方正仿宋简体"/>
          <w:b w:val="0"/>
          <w:i w:val="0"/>
          <w:color w:val="000000"/>
          <w:spacing w:val="0"/>
          <w:sz w:val="32"/>
          <w:szCs w:val="32"/>
        </w:rPr>
        <w:t>中央八项规定精神学习教育相结合，与深入推进党风廉政建设和反腐败斗争相结合，与推动深化养老服务改革发展相结合，纳入2025年度工作重点，摆上重要议事日程，成立工作专班，制定工作方案，细化落实措施，定期调度研判</w:t>
      </w:r>
      <w:r>
        <w:rPr>
          <w:rFonts w:hint="eastAsia" w:ascii="Times New Roman" w:hAnsi="Times New Roman" w:eastAsia="方正仿宋简体" w:cs="方正仿宋简体"/>
          <w:b w:val="0"/>
          <w:i w:val="0"/>
          <w:color w:val="000000"/>
          <w:spacing w:val="0"/>
          <w:sz w:val="32"/>
          <w:szCs w:val="32"/>
          <w:lang w:eastAsia="zh-CN"/>
        </w:rPr>
        <w:t>，</w:t>
      </w:r>
      <w:r>
        <w:rPr>
          <w:rFonts w:hint="eastAsia" w:ascii="Times New Roman" w:hAnsi="Times New Roman" w:eastAsia="方正仿宋简体" w:cs="方正仿宋简体"/>
          <w:b w:val="0"/>
          <w:i w:val="0"/>
          <w:color w:val="000000"/>
          <w:spacing w:val="0"/>
          <w:sz w:val="32"/>
          <w:szCs w:val="32"/>
        </w:rPr>
        <w:t>推动养老服务突出问题专项整治工作不断走向深入。</w:t>
      </w:r>
    </w:p>
    <w:p w14:paraId="5836840B">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二</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强化协调联动，形成监管合力。</w:t>
      </w:r>
      <w:r>
        <w:rPr>
          <w:rFonts w:hint="eastAsia" w:ascii="Times New Roman" w:hAnsi="Times New Roman" w:eastAsia="方正仿宋简体" w:cs="方正仿宋简体"/>
          <w:b w:val="0"/>
          <w:i w:val="0"/>
          <w:color w:val="000000"/>
          <w:spacing w:val="0"/>
          <w:sz w:val="32"/>
          <w:szCs w:val="32"/>
        </w:rPr>
        <w:t>加强与县纪委监委机关协同配合，会同审计、财政部门加强对养老服务资金发放使用管理等审计监督和财会监督，形成整治合力。对排查发现涉及其他部门职责的问题线索，要及时移送相关部门处理，对公职人员涉嫌违纪违法问题的，及时向县纪委监委机关移送有关问题线索，推动健全养老服务突出问题线索通报、联合执法检查、协同查处的工作机制。</w:t>
      </w:r>
    </w:p>
    <w:p w14:paraId="14A52409">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b w:val="0"/>
          <w:i w:val="0"/>
          <w:color w:val="000000"/>
          <w:spacing w:val="0"/>
          <w:sz w:val="32"/>
          <w:szCs w:val="32"/>
        </w:rPr>
      </w:pP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三</w:t>
      </w:r>
      <w:r>
        <w:rPr>
          <w:rFonts w:hint="eastAsia" w:ascii="Times New Roman" w:hAnsi="Times New Roman" w:eastAsia="方正楷体简体" w:cs="方正楷体简体"/>
          <w:b w:val="0"/>
          <w:i w:val="0"/>
          <w:color w:val="000000"/>
          <w:spacing w:val="0"/>
          <w:sz w:val="32"/>
          <w:szCs w:val="32"/>
          <w:lang w:eastAsia="zh-CN"/>
        </w:rPr>
        <w:t>）</w:t>
      </w:r>
      <w:r>
        <w:rPr>
          <w:rFonts w:hint="eastAsia" w:ascii="Times New Roman" w:hAnsi="Times New Roman" w:eastAsia="方正楷体简体" w:cs="方正楷体简体"/>
          <w:b w:val="0"/>
          <w:i w:val="0"/>
          <w:color w:val="000000"/>
          <w:spacing w:val="0"/>
          <w:sz w:val="32"/>
          <w:szCs w:val="32"/>
        </w:rPr>
        <w:t>加强统筹督导，确保整改实效。</w:t>
      </w:r>
      <w:r>
        <w:rPr>
          <w:rFonts w:hint="eastAsia" w:ascii="Times New Roman" w:hAnsi="Times New Roman" w:eastAsia="方正仿宋简体" w:cs="方正仿宋简体"/>
          <w:b w:val="0"/>
          <w:i w:val="0"/>
          <w:color w:val="000000"/>
          <w:spacing w:val="0"/>
          <w:sz w:val="32"/>
          <w:szCs w:val="32"/>
        </w:rPr>
        <w:t>主动作为，认真对照问题清单和工作台账，实时跟进整改进展，压实推进整改落实，加强成效跟踪评估，对滞后或存在问题的加强督导，确保反馈意见一项一项深入改、改到位，坚决防止虚假整改、纸上整改、数字整改，确保取得实效。</w:t>
      </w:r>
    </w:p>
    <w:p w14:paraId="35E27EE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val="0"/>
          <w:i w:val="0"/>
          <w:color w:val="000000"/>
          <w:spacing w:val="0"/>
          <w:sz w:val="32"/>
          <w:szCs w:val="32"/>
        </w:rPr>
        <w:t>附件：1.整治工作自查自纠表</w:t>
      </w:r>
    </w:p>
    <w:p w14:paraId="3B12139E">
      <w:pPr>
        <w:keepNext w:val="0"/>
        <w:keepLines w:val="0"/>
        <w:pageBreakBefore w:val="0"/>
        <w:widowControl w:val="0"/>
        <w:kinsoku/>
        <w:wordWrap w:val="0"/>
        <w:overflowPunct/>
        <w:topLinePunct w:val="0"/>
        <w:autoSpaceDE/>
        <w:autoSpaceDN/>
        <w:bidi w:val="0"/>
        <w:adjustRightInd/>
        <w:snapToGrid/>
        <w:spacing w:after="0" w:line="560" w:lineRule="exact"/>
        <w:ind w:left="0" w:right="0" w:firstLine="1600" w:firstLineChars="500"/>
        <w:jc w:val="both"/>
        <w:textAlignment w:val="baseline"/>
        <w:rPr>
          <w:rFonts w:ascii="Times New Roman" w:hAnsi="Times New Roman"/>
          <w:sz w:val="33"/>
        </w:rPr>
      </w:pPr>
      <w:r>
        <w:rPr>
          <w:rFonts w:hint="eastAsia" w:ascii="Times New Roman" w:hAnsi="Times New Roman" w:eastAsia="方正仿宋简体" w:cs="方正仿宋简体"/>
          <w:b w:val="0"/>
          <w:i w:val="0"/>
          <w:color w:val="000000"/>
          <w:spacing w:val="0"/>
          <w:sz w:val="32"/>
          <w:szCs w:val="32"/>
        </w:rPr>
        <w:t>2.整治成果表</w:t>
      </w:r>
    </w:p>
    <w:p w14:paraId="11FAA02F">
      <w:pPr>
        <w:pageBreakBefore w:val="0"/>
        <w:wordWrap w:val="0"/>
        <w:spacing w:before="0" w:after="0" w:line="260" w:lineRule="atLeast"/>
        <w:ind w:left="0" w:right="0"/>
        <w:jc w:val="both"/>
        <w:textAlignment w:val="baseline"/>
        <w:rPr>
          <w:rFonts w:ascii="Times New Roman" w:hAnsi="Times New Roman"/>
          <w:sz w:val="19"/>
        </w:rPr>
        <w:sectPr>
          <w:pgSz w:w="11580" w:h="16500"/>
          <w:pgMar w:top="2041" w:right="1587" w:bottom="1701" w:left="1587" w:header="850" w:footer="1474" w:gutter="0"/>
          <w:pgNumType w:fmt="numberInDash"/>
          <w:cols w:space="0" w:num="1"/>
          <w:rtlGutter w:val="0"/>
          <w:docGrid w:linePitch="0" w:charSpace="0"/>
        </w:sectPr>
      </w:pPr>
    </w:p>
    <w:p w14:paraId="33B83113">
      <w:pPr>
        <w:pageBreakBefore w:val="0"/>
        <w:wordWrap w:val="0"/>
        <w:spacing w:before="0" w:after="0" w:line="26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附件1：</w:t>
      </w:r>
      <w:r>
        <w:rPr>
          <w:rFonts w:ascii="Times New Roman" w:hAnsi="Times New Roman"/>
        </w:rPr>
        <mc:AlternateContent>
          <mc:Choice Requires="wps">
            <w:drawing>
              <wp:anchor distT="0" distB="0" distL="0" distR="0" simplePos="0" relativeHeight="251660288" behindDoc="0" locked="0" layoutInCell="1" allowOverlap="1">
                <wp:simplePos x="0" y="0"/>
                <wp:positionH relativeFrom="page">
                  <wp:posOffset>4356100</wp:posOffset>
                </wp:positionH>
                <wp:positionV relativeFrom="paragraph">
                  <wp:posOffset>165100</wp:posOffset>
                </wp:positionV>
                <wp:extent cx="2705100" cy="431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05100" cy="431800"/>
                        </a:xfrm>
                        <a:prstGeom prst="rect">
                          <a:avLst/>
                        </a:prstGeom>
                        <a:noFill/>
                        <a:ln w="6350">
                          <a:noFill/>
                        </a:ln>
                      </wps:spPr>
                      <wps:txbx>
                        <w:txbxContent>
                          <w:p w14:paraId="28907787">
                            <w:pPr>
                              <w:pageBreakBefore w:val="0"/>
                              <w:wordWrap w:val="0"/>
                              <w:spacing w:before="0" w:after="0" w:line="600" w:lineRule="atLeast"/>
                              <w:ind w:left="0" w:right="0"/>
                              <w:jc w:val="center"/>
                              <w:textAlignment w:val="baseline"/>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b w:val="0"/>
                                <w:i w:val="0"/>
                                <w:color w:val="000000"/>
                                <w:spacing w:val="0"/>
                                <w:sz w:val="44"/>
                              </w:rPr>
                              <w:t>整治工作自查自纠表</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343pt;margin-top:13pt;height:34pt;width:213pt;mso-position-horizontal-relative:page;z-index:251660288;mso-width-relative:page;mso-height-relative:page;" filled="f" stroked="f" coordsize="21600,21600" o:gfxdata="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7Ip2AAAAAoBAAAP&#10;AAAAAAAAAAEAIAAAACIAAABkcnMvZG93bnJldi54bWxQSwECFAAUAAAACACHTuJAe63+lN8BAACu&#10;AwAADgAAAAAAAAABACAAAAAnAQAAZHJzL2Uyb0RvYy54bWxQSwUGAAAAAAYABgBZAQAAeAUAAAAA&#10;">
                <v:fill on="f" focussize="0,0"/>
                <v:stroke on="f" weight="0.5pt"/>
                <v:imagedata o:title=""/>
                <o:lock v:ext="edit" aspectratio="f"/>
                <v:textbox inset="0mm,0mm,0mm,0mm">
                  <w:txbxContent>
                    <w:p w14:paraId="28907787">
                      <w:pPr>
                        <w:pageBreakBefore w:val="0"/>
                        <w:wordWrap w:val="0"/>
                        <w:spacing w:before="0" w:after="0" w:line="600" w:lineRule="atLeast"/>
                        <w:ind w:left="0" w:right="0"/>
                        <w:jc w:val="center"/>
                        <w:textAlignment w:val="baseline"/>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b w:val="0"/>
                          <w:i w:val="0"/>
                          <w:color w:val="000000"/>
                          <w:spacing w:val="0"/>
                          <w:sz w:val="44"/>
                        </w:rPr>
                        <w:t>整治工作自查自纠表</w:t>
                      </w:r>
                    </w:p>
                  </w:txbxContent>
                </v:textbox>
              </v:shape>
            </w:pict>
          </mc:Fallback>
        </mc:AlternateContent>
      </w:r>
    </w:p>
    <w:p w14:paraId="030A9E4A">
      <w:pPr>
        <w:pageBreakBefore w:val="0"/>
        <w:wordWrap w:val="0"/>
        <w:spacing w:before="0" w:after="0" w:line="240" w:lineRule="exact"/>
        <w:ind w:left="0" w:right="0"/>
        <w:jc w:val="both"/>
        <w:textAlignment w:val="baseline"/>
        <w:rPr>
          <w:rFonts w:ascii="Times New Roman" w:hAnsi="Times New Roman"/>
          <w:sz w:val="19"/>
        </w:rPr>
      </w:pPr>
    </w:p>
    <w:p w14:paraId="74FB5234">
      <w:pPr>
        <w:pageBreakBefore w:val="0"/>
        <w:wordWrap w:val="0"/>
        <w:spacing w:before="0" w:after="0" w:line="240" w:lineRule="exact"/>
        <w:ind w:left="0" w:right="0"/>
        <w:jc w:val="both"/>
        <w:textAlignment w:val="baseline"/>
        <w:rPr>
          <w:rFonts w:ascii="Times New Roman" w:hAnsi="Times New Roman"/>
          <w:sz w:val="19"/>
        </w:rPr>
      </w:pPr>
    </w:p>
    <w:p w14:paraId="687AA4DD">
      <w:pPr>
        <w:pageBreakBefore w:val="0"/>
        <w:wordWrap w:val="0"/>
        <w:spacing w:before="0" w:after="0" w:line="240" w:lineRule="exact"/>
        <w:ind w:left="0" w:right="0"/>
        <w:jc w:val="both"/>
        <w:textAlignment w:val="baseline"/>
        <w:rPr>
          <w:rFonts w:ascii="Times New Roman" w:hAnsi="Times New Roman"/>
          <w:sz w:val="19"/>
        </w:rPr>
      </w:pPr>
    </w:p>
    <w:p w14:paraId="7B0AE09F">
      <w:pPr>
        <w:pageBreakBefore w:val="0"/>
        <w:wordWrap w:val="0"/>
        <w:spacing w:before="0" w:after="0" w:line="26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填报单位</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盖章</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w:t>
      </w:r>
      <w:r>
        <w:rPr>
          <w:rFonts w:hint="eastAsia" w:ascii="Times New Roman" w:hAnsi="Times New Roman" w:eastAsia="宋体" w:cs="宋体"/>
          <w:b w:val="0"/>
          <w:i w:val="0"/>
          <w:color w:val="000000"/>
          <w:spacing w:val="0"/>
          <w:sz w:val="19"/>
          <w:lang w:eastAsia="zh-CN"/>
        </w:rPr>
        <w:t xml:space="preserve">                         </w:t>
      </w:r>
      <w:r>
        <w:rPr>
          <w:rFonts w:hint="eastAsia" w:ascii="Times New Roman" w:hAnsi="Times New Roman" w:eastAsia="宋体" w:cs="宋体"/>
          <w:b w:val="0"/>
          <w:i w:val="0"/>
          <w:color w:val="000000"/>
          <w:spacing w:val="0"/>
          <w:sz w:val="19"/>
          <w:lang w:val="en-US" w:eastAsia="zh-CN"/>
        </w:rPr>
        <w:t xml:space="preserve">       </w:t>
      </w:r>
      <w:r>
        <w:rPr>
          <w:rFonts w:hint="eastAsia" w:ascii="Times New Roman" w:hAnsi="Times New Roman" w:eastAsia="宋体" w:cs="宋体"/>
          <w:b w:val="0"/>
          <w:i w:val="0"/>
          <w:color w:val="000000"/>
          <w:spacing w:val="0"/>
          <w:sz w:val="19"/>
          <w:lang w:eastAsia="zh-CN"/>
        </w:rPr>
        <w:t xml:space="preserve">     </w:t>
      </w:r>
      <w:r>
        <w:rPr>
          <w:rFonts w:hint="eastAsia" w:ascii="Times New Roman" w:hAnsi="Times New Roman" w:eastAsia="宋体" w:cs="宋体"/>
          <w:b w:val="0"/>
          <w:i w:val="0"/>
          <w:color w:val="000000"/>
          <w:spacing w:val="0"/>
          <w:sz w:val="19"/>
          <w:lang w:val="en-US" w:eastAsia="zh-CN"/>
        </w:rPr>
        <w:t xml:space="preserve"> </w:t>
      </w:r>
      <w:r>
        <w:rPr>
          <w:rFonts w:hint="eastAsia" w:ascii="Times New Roman" w:hAnsi="Times New Roman" w:eastAsia="宋体" w:cs="宋体"/>
          <w:b w:val="0"/>
          <w:i w:val="0"/>
          <w:color w:val="000000"/>
          <w:spacing w:val="0"/>
          <w:sz w:val="19"/>
          <w:lang w:eastAsia="zh-CN"/>
        </w:rPr>
        <w:t xml:space="preserve">      </w:t>
      </w:r>
      <w:r>
        <w:rPr>
          <w:rFonts w:ascii="Times New Roman" w:hAnsi="Times New Roman" w:eastAsia="宋体" w:cs="宋体"/>
          <w:b w:val="0"/>
          <w:i w:val="0"/>
          <w:color w:val="000000"/>
          <w:spacing w:val="0"/>
          <w:sz w:val="19"/>
        </w:rPr>
        <w:t>填报人：</w:t>
      </w:r>
      <w:r>
        <w:rPr>
          <w:rFonts w:hint="eastAsia" w:ascii="Times New Roman" w:hAnsi="Times New Roman" w:eastAsia="宋体" w:cs="宋体"/>
          <w:b w:val="0"/>
          <w:i w:val="0"/>
          <w:color w:val="000000"/>
          <w:spacing w:val="0"/>
          <w:sz w:val="19"/>
          <w:lang w:eastAsia="zh-CN"/>
        </w:rPr>
        <w:t xml:space="preserve">          </w:t>
      </w:r>
      <w:r>
        <w:rPr>
          <w:rFonts w:hint="eastAsia" w:ascii="Times New Roman" w:hAnsi="Times New Roman" w:eastAsia="宋体" w:cs="宋体"/>
          <w:b w:val="0"/>
          <w:i w:val="0"/>
          <w:color w:val="000000"/>
          <w:spacing w:val="0"/>
          <w:sz w:val="19"/>
          <w:lang w:val="en-US" w:eastAsia="zh-CN"/>
        </w:rPr>
        <w:t xml:space="preserve">           </w:t>
      </w:r>
      <w:r>
        <w:rPr>
          <w:rFonts w:hint="eastAsia" w:ascii="Times New Roman" w:hAnsi="Times New Roman" w:eastAsia="宋体" w:cs="宋体"/>
          <w:b w:val="0"/>
          <w:i w:val="0"/>
          <w:color w:val="000000"/>
          <w:spacing w:val="0"/>
          <w:sz w:val="19"/>
          <w:lang w:eastAsia="zh-CN"/>
        </w:rPr>
        <w:t xml:space="preserve"> </w:t>
      </w:r>
      <w:r>
        <w:rPr>
          <w:rFonts w:ascii="Times New Roman" w:hAnsi="Times New Roman" w:eastAsia="宋体" w:cs="宋体"/>
          <w:b w:val="0"/>
          <w:i w:val="0"/>
          <w:color w:val="000000"/>
          <w:spacing w:val="0"/>
          <w:sz w:val="19"/>
        </w:rPr>
        <w:t>自查日期：</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1440"/>
        <w:gridCol w:w="7020"/>
        <w:gridCol w:w="1280"/>
        <w:gridCol w:w="920"/>
        <w:gridCol w:w="2880"/>
      </w:tblGrid>
      <w:tr w14:paraId="0282C7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240" w:type="dxa"/>
            <w:gridSpan w:val="2"/>
            <w:vAlign w:val="center"/>
          </w:tcPr>
          <w:p w14:paraId="7029BC84">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自查突出问题</w:t>
            </w:r>
          </w:p>
        </w:tc>
        <w:tc>
          <w:tcPr>
            <w:tcW w:w="7020" w:type="dxa"/>
            <w:vAlign w:val="center"/>
          </w:tcPr>
          <w:p w14:paraId="664B5C15">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自查问题类型</w:t>
            </w:r>
          </w:p>
        </w:tc>
        <w:tc>
          <w:tcPr>
            <w:tcW w:w="1280" w:type="dxa"/>
            <w:vAlign w:val="center"/>
          </w:tcPr>
          <w:p w14:paraId="6D1A469C">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是否存在问题</w:t>
            </w:r>
          </w:p>
        </w:tc>
        <w:tc>
          <w:tcPr>
            <w:tcW w:w="920" w:type="dxa"/>
            <w:vAlign w:val="center"/>
          </w:tcPr>
          <w:p w14:paraId="77A57933">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整改期限</w:t>
            </w:r>
          </w:p>
        </w:tc>
        <w:tc>
          <w:tcPr>
            <w:tcW w:w="2880" w:type="dxa"/>
            <w:vAlign w:val="center"/>
          </w:tcPr>
          <w:p w14:paraId="736A7C4F">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整改情况</w:t>
            </w:r>
          </w:p>
        </w:tc>
      </w:tr>
      <w:tr w14:paraId="0141D0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800" w:type="dxa"/>
            <w:vMerge w:val="restart"/>
            <w:vAlign w:val="center"/>
          </w:tcPr>
          <w:p w14:paraId="0C3E9182">
            <w:pPr>
              <w:pageBreakBefore w:val="0"/>
              <w:wordWrap w:val="0"/>
              <w:spacing w:before="0" w:after="0" w:line="240" w:lineRule="atLeast"/>
              <w:ind w:left="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一、养老服务资金发放管理方面问题</w:t>
            </w:r>
          </w:p>
        </w:tc>
        <w:tc>
          <w:tcPr>
            <w:tcW w:w="1440" w:type="dxa"/>
            <w:vMerge w:val="restart"/>
            <w:vAlign w:val="center"/>
          </w:tcPr>
          <w:p w14:paraId="733A9AB1">
            <w:pPr>
              <w:pageBreakBefore w:val="0"/>
              <w:wordWrap w:val="0"/>
              <w:spacing w:before="0" w:after="0" w:line="240" w:lineRule="atLeas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一</w:t>
            </w: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养老服务资金发放管理方面问题</w:t>
            </w:r>
          </w:p>
        </w:tc>
        <w:tc>
          <w:tcPr>
            <w:tcW w:w="7020" w:type="dxa"/>
            <w:vAlign w:val="center"/>
          </w:tcPr>
          <w:p w14:paraId="5CF273C3">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1.养老服务扶持发展奖补资金、老年人津补贴、适老化改造补贴资金等发放管理中认定审核管理不规范、不透明、不公开问题。</w:t>
            </w:r>
          </w:p>
        </w:tc>
        <w:tc>
          <w:tcPr>
            <w:tcW w:w="1280" w:type="dxa"/>
            <w:vAlign w:val="center"/>
          </w:tcPr>
          <w:p w14:paraId="0EB6C565">
            <w:pPr>
              <w:pageBreakBefore w:val="0"/>
              <w:wordWrap w:val="0"/>
              <w:spacing w:before="0" w:after="0" w:line="240" w:lineRule="exact"/>
              <w:ind w:left="0" w:right="0"/>
              <w:jc w:val="center"/>
              <w:textAlignment w:val="baseline"/>
              <w:rPr>
                <w:rFonts w:hint="eastAsia" w:ascii="Times New Roman" w:hAnsi="Times New Roman" w:eastAsia="宋体" w:cs="宋体"/>
                <w:b w:val="0"/>
                <w:i w:val="0"/>
                <w:color w:val="000000"/>
                <w:spacing w:val="0"/>
                <w:sz w:val="18"/>
                <w:lang w:eastAsia="zh-CN"/>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29938135">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17E8DF57">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52CFE4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5" w:hRule="atLeast"/>
        </w:trPr>
        <w:tc>
          <w:tcPr>
            <w:tcW w:w="800" w:type="dxa"/>
            <w:vMerge w:val="continue"/>
          </w:tcPr>
          <w:p w14:paraId="40BFD1A2">
            <w:pPr>
              <w:rPr>
                <w:rFonts w:ascii="Times New Roman" w:hAnsi="Times New Roman"/>
              </w:rPr>
            </w:pPr>
          </w:p>
        </w:tc>
        <w:tc>
          <w:tcPr>
            <w:tcW w:w="1440" w:type="dxa"/>
            <w:vMerge w:val="continue"/>
          </w:tcPr>
          <w:p w14:paraId="7955EC92">
            <w:pPr>
              <w:rPr>
                <w:rFonts w:ascii="Times New Roman" w:hAnsi="Times New Roman"/>
              </w:rPr>
            </w:pPr>
          </w:p>
        </w:tc>
        <w:tc>
          <w:tcPr>
            <w:tcW w:w="7020" w:type="dxa"/>
            <w:vAlign w:val="center"/>
          </w:tcPr>
          <w:p w14:paraId="5ABC0894">
            <w:pPr>
              <w:pageBreakBefore w:val="0"/>
              <w:wordWrap w:val="0"/>
              <w:spacing w:before="0" w:after="0" w:line="240" w:lineRule="atLeast"/>
              <w:ind w:left="0" w:right="0"/>
              <w:jc w:val="center"/>
              <w:textAlignment w:val="baseline"/>
              <w:rPr>
                <w:rFonts w:hint="eastAsia" w:ascii="Times New Roman" w:hAnsi="Times New Roman" w:eastAsia="宋体" w:cs="宋体"/>
                <w:b w:val="0"/>
                <w:i w:val="0"/>
                <w:color w:val="000000"/>
                <w:spacing w:val="0"/>
                <w:sz w:val="18"/>
                <w:lang w:eastAsia="zh-CN"/>
              </w:rPr>
            </w:pPr>
            <w:r>
              <w:rPr>
                <w:rFonts w:ascii="Times New Roman" w:hAnsi="Times New Roman" w:eastAsia="宋体" w:cs="宋体"/>
                <w:b w:val="0"/>
                <w:i w:val="0"/>
                <w:color w:val="000000"/>
                <w:spacing w:val="0"/>
                <w:sz w:val="18"/>
              </w:rPr>
              <w:t>-1.养老服务扶持发展奖补资金、适老化改造补贴资金等资金未按程序及时分配下达，未开展资金使用绩效评价和跟踪监督管理，资金使用效率低，使用范围不符合</w:t>
            </w:r>
            <w:r>
              <w:rPr>
                <w:rFonts w:hint="eastAsia" w:ascii="Times New Roman" w:hAnsi="Times New Roman" w:eastAsia="宋体" w:cs="宋体"/>
                <w:b w:val="0"/>
                <w:i w:val="0"/>
                <w:color w:val="000000"/>
                <w:spacing w:val="0"/>
                <w:sz w:val="18"/>
                <w:lang w:eastAsia="zh-CN"/>
              </w:rPr>
              <w:t xml:space="preserve"> </w:t>
            </w:r>
            <w:r>
              <w:rPr>
                <w:rFonts w:ascii="Times New Roman" w:hAnsi="Times New Roman" w:eastAsia="宋体" w:cs="宋体"/>
                <w:b w:val="0"/>
                <w:i w:val="0"/>
                <w:color w:val="000000"/>
                <w:spacing w:val="0"/>
                <w:sz w:val="18"/>
              </w:rPr>
              <w:t>资金管理办法要求，以及无预算、超预算开支现象。</w:t>
            </w:r>
          </w:p>
        </w:tc>
        <w:tc>
          <w:tcPr>
            <w:tcW w:w="1280" w:type="dxa"/>
            <w:vAlign w:val="center"/>
          </w:tcPr>
          <w:p w14:paraId="704AFE7C">
            <w:pPr>
              <w:pageBreakBefore w:val="0"/>
              <w:wordWrap w:val="0"/>
              <w:spacing w:before="0" w:after="0" w:line="240" w:lineRule="exact"/>
              <w:ind w:left="0" w:right="0"/>
              <w:jc w:val="center"/>
              <w:textAlignment w:val="baseline"/>
              <w:rPr>
                <w:rFonts w:hint="eastAsia" w:ascii="Times New Roman" w:hAnsi="Times New Roman" w:eastAsia="宋体" w:cs="宋体"/>
                <w:b w:val="0"/>
                <w:i w:val="0"/>
                <w:color w:val="000000"/>
                <w:spacing w:val="0"/>
                <w:sz w:val="18"/>
                <w:lang w:eastAsia="zh-CN"/>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08E68E6E">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75A5A942">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191E35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00" w:type="dxa"/>
            <w:vMerge w:val="continue"/>
          </w:tcPr>
          <w:p w14:paraId="2E6359F6">
            <w:pPr>
              <w:rPr>
                <w:rFonts w:ascii="Times New Roman" w:hAnsi="Times New Roman"/>
              </w:rPr>
            </w:pPr>
          </w:p>
        </w:tc>
        <w:tc>
          <w:tcPr>
            <w:tcW w:w="1440" w:type="dxa"/>
            <w:vMerge w:val="continue"/>
          </w:tcPr>
          <w:p w14:paraId="7226A377">
            <w:pPr>
              <w:rPr>
                <w:rFonts w:ascii="Times New Roman" w:hAnsi="Times New Roman"/>
              </w:rPr>
            </w:pPr>
          </w:p>
        </w:tc>
        <w:tc>
          <w:tcPr>
            <w:tcW w:w="7020" w:type="dxa"/>
            <w:vAlign w:val="center"/>
          </w:tcPr>
          <w:p w14:paraId="5AEBB719">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2.高龄津贴、护理补贴等发放管理中应办未办，申请受理后发放不达标、不及时：退出机制不健全，对不符合条件的未及时停发等问题。</w:t>
            </w:r>
          </w:p>
        </w:tc>
        <w:tc>
          <w:tcPr>
            <w:tcW w:w="1280" w:type="dxa"/>
            <w:vAlign w:val="center"/>
          </w:tcPr>
          <w:p w14:paraId="71CBD861">
            <w:pPr>
              <w:pageBreakBefore w:val="0"/>
              <w:wordWrap w:val="0"/>
              <w:spacing w:before="0" w:after="0" w:line="240" w:lineRule="exact"/>
              <w:ind w:left="0" w:right="0"/>
              <w:jc w:val="center"/>
              <w:textAlignment w:val="baseline"/>
              <w:rPr>
                <w:rFonts w:hint="eastAsia" w:ascii="Times New Roman" w:hAnsi="Times New Roman" w:eastAsia="宋体" w:cs="宋体"/>
                <w:b w:val="0"/>
                <w:i w:val="0"/>
                <w:color w:val="000000"/>
                <w:spacing w:val="0"/>
                <w:sz w:val="18"/>
                <w:lang w:eastAsia="zh-CN"/>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3A8577BD">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075B3696">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7A97B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800" w:type="dxa"/>
            <w:vMerge w:val="continue"/>
          </w:tcPr>
          <w:p w14:paraId="4CB037B9">
            <w:pPr>
              <w:rPr>
                <w:rFonts w:ascii="Times New Roman" w:hAnsi="Times New Roman"/>
              </w:rPr>
            </w:pPr>
          </w:p>
        </w:tc>
        <w:tc>
          <w:tcPr>
            <w:tcW w:w="1440" w:type="dxa"/>
            <w:vMerge w:val="restart"/>
            <w:vAlign w:val="center"/>
          </w:tcPr>
          <w:p w14:paraId="795F2B21">
            <w:pPr>
              <w:pageBreakBefore w:val="0"/>
              <w:wordWrap w:val="0"/>
              <w:spacing w:before="0" w:after="0" w:line="240" w:lineRule="atLeas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二</w:t>
            </w: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养老服务优惠扶持政策落不到位问题</w:t>
            </w:r>
          </w:p>
        </w:tc>
        <w:tc>
          <w:tcPr>
            <w:tcW w:w="7020" w:type="dxa"/>
            <w:vAlign w:val="center"/>
          </w:tcPr>
          <w:p w14:paraId="6719BC96">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1.养老服务机构建设补贴、运营补贴存在应享未享，或者发放不达标、不及时等问题。</w:t>
            </w:r>
          </w:p>
        </w:tc>
        <w:tc>
          <w:tcPr>
            <w:tcW w:w="1280" w:type="dxa"/>
            <w:vAlign w:val="center"/>
          </w:tcPr>
          <w:p w14:paraId="27F2D486">
            <w:pPr>
              <w:pageBreakBefore w:val="0"/>
              <w:wordWrap w:val="0"/>
              <w:spacing w:before="0" w:after="0" w:line="240" w:lineRule="exact"/>
              <w:ind w:left="0" w:right="0"/>
              <w:jc w:val="center"/>
              <w:textAlignment w:val="baseline"/>
              <w:rPr>
                <w:rFonts w:hint="eastAsia" w:ascii="Times New Roman" w:hAnsi="Times New Roman" w:eastAsia="宋体" w:cs="宋体"/>
                <w:b w:val="0"/>
                <w:i w:val="0"/>
                <w:color w:val="000000"/>
                <w:spacing w:val="0"/>
                <w:sz w:val="18"/>
                <w:lang w:eastAsia="zh-CN"/>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021F078F">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7000D961">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5BC3F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800" w:type="dxa"/>
            <w:vMerge w:val="continue"/>
          </w:tcPr>
          <w:p w14:paraId="4778D810">
            <w:pPr>
              <w:rPr>
                <w:rFonts w:ascii="Times New Roman" w:hAnsi="Times New Roman"/>
              </w:rPr>
            </w:pPr>
          </w:p>
        </w:tc>
        <w:tc>
          <w:tcPr>
            <w:tcW w:w="1440" w:type="dxa"/>
            <w:vMerge w:val="continue"/>
          </w:tcPr>
          <w:p w14:paraId="3F8B1170">
            <w:pPr>
              <w:rPr>
                <w:rFonts w:ascii="Times New Roman" w:hAnsi="Times New Roman"/>
              </w:rPr>
            </w:pPr>
          </w:p>
        </w:tc>
        <w:tc>
          <w:tcPr>
            <w:tcW w:w="7020" w:type="dxa"/>
            <w:vAlign w:val="center"/>
          </w:tcPr>
          <w:p w14:paraId="687A8D8E">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1-1.未对养老服务机构享受补贴资格条件进行审核。</w:t>
            </w:r>
          </w:p>
        </w:tc>
        <w:tc>
          <w:tcPr>
            <w:tcW w:w="1280" w:type="dxa"/>
            <w:vAlign w:val="center"/>
          </w:tcPr>
          <w:p w14:paraId="061AB86B">
            <w:pPr>
              <w:pageBreakBefore w:val="0"/>
              <w:wordWrap w:val="0"/>
              <w:spacing w:before="0" w:after="0" w:line="240" w:lineRule="exact"/>
              <w:ind w:left="0" w:right="0"/>
              <w:jc w:val="center"/>
              <w:textAlignment w:val="baseline"/>
              <w:rPr>
                <w:rFonts w:hint="eastAsia" w:ascii="Times New Roman" w:hAnsi="Times New Roman" w:eastAsia="宋体" w:cs="宋体"/>
                <w:b w:val="0"/>
                <w:i w:val="0"/>
                <w:color w:val="000000"/>
                <w:spacing w:val="0"/>
                <w:sz w:val="18"/>
                <w:lang w:eastAsia="zh-CN"/>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113D8F1A">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14F7EAE3">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31885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800" w:type="dxa"/>
            <w:vMerge w:val="continue"/>
          </w:tcPr>
          <w:p w14:paraId="06A38446">
            <w:pPr>
              <w:rPr>
                <w:rFonts w:ascii="Times New Roman" w:hAnsi="Times New Roman"/>
              </w:rPr>
            </w:pPr>
          </w:p>
        </w:tc>
        <w:tc>
          <w:tcPr>
            <w:tcW w:w="1440" w:type="dxa"/>
            <w:vMerge w:val="continue"/>
          </w:tcPr>
          <w:p w14:paraId="193EEBE9">
            <w:pPr>
              <w:rPr>
                <w:rFonts w:ascii="Times New Roman" w:hAnsi="Times New Roman"/>
              </w:rPr>
            </w:pPr>
          </w:p>
        </w:tc>
        <w:tc>
          <w:tcPr>
            <w:tcW w:w="7020" w:type="dxa"/>
            <w:vAlign w:val="center"/>
          </w:tcPr>
          <w:p w14:paraId="6DDDDD15">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2.未推动落实养老服务机构各项税费减免优惠政策。</w:t>
            </w:r>
          </w:p>
        </w:tc>
        <w:tc>
          <w:tcPr>
            <w:tcW w:w="1280" w:type="dxa"/>
            <w:vAlign w:val="center"/>
          </w:tcPr>
          <w:p w14:paraId="37A4FC45">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7D49D8C3">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1E748FB1">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1E245A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00" w:type="dxa"/>
            <w:vMerge w:val="continue"/>
          </w:tcPr>
          <w:p w14:paraId="7266FA9B">
            <w:pPr>
              <w:rPr>
                <w:rFonts w:ascii="Times New Roman" w:hAnsi="Times New Roman"/>
              </w:rPr>
            </w:pPr>
          </w:p>
        </w:tc>
        <w:tc>
          <w:tcPr>
            <w:tcW w:w="1440" w:type="dxa"/>
            <w:vMerge w:val="continue"/>
          </w:tcPr>
          <w:p w14:paraId="63C6FDF7">
            <w:pPr>
              <w:rPr>
                <w:rFonts w:ascii="Times New Roman" w:hAnsi="Times New Roman"/>
              </w:rPr>
            </w:pPr>
          </w:p>
        </w:tc>
        <w:tc>
          <w:tcPr>
            <w:tcW w:w="7020" w:type="dxa"/>
            <w:vAlign w:val="center"/>
          </w:tcPr>
          <w:p w14:paraId="51C3BFA9">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2-1.未推动落实养老服务机构享受用水、用电、用气按照居民生活类价格标准收费</w:t>
            </w:r>
            <w:r>
              <w:rPr>
                <w:rFonts w:hint="eastAsia" w:ascii="Times New Roman" w:hAnsi="Times New Roman" w:eastAsia="宋体" w:cs="宋体"/>
                <w:b w:val="0"/>
                <w:i w:val="0"/>
                <w:color w:val="000000"/>
                <w:spacing w:val="0"/>
                <w:sz w:val="18"/>
                <w:lang w:eastAsia="zh-CN"/>
              </w:rPr>
              <w:t xml:space="preserve"> </w:t>
            </w:r>
            <w:r>
              <w:rPr>
                <w:rFonts w:ascii="Times New Roman" w:hAnsi="Times New Roman" w:eastAsia="宋体" w:cs="宋体"/>
                <w:b w:val="0"/>
                <w:i w:val="0"/>
                <w:color w:val="000000"/>
                <w:spacing w:val="0"/>
                <w:sz w:val="18"/>
              </w:rPr>
              <w:t>及税费减免等优惠扶持政策。</w:t>
            </w:r>
          </w:p>
        </w:tc>
        <w:tc>
          <w:tcPr>
            <w:tcW w:w="1280" w:type="dxa"/>
            <w:vAlign w:val="center"/>
          </w:tcPr>
          <w:p w14:paraId="51522B08">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38F40ED8">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18FCCE7D">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3C27B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14:paraId="0386A5F4">
            <w:pPr>
              <w:rPr>
                <w:rFonts w:ascii="Times New Roman" w:hAnsi="Times New Roman"/>
              </w:rPr>
            </w:pPr>
          </w:p>
        </w:tc>
        <w:tc>
          <w:tcPr>
            <w:tcW w:w="1440" w:type="dxa"/>
            <w:vMerge w:val="continue"/>
          </w:tcPr>
          <w:p w14:paraId="70E0AB1E">
            <w:pPr>
              <w:rPr>
                <w:rFonts w:ascii="Times New Roman" w:hAnsi="Times New Roman"/>
              </w:rPr>
            </w:pPr>
          </w:p>
        </w:tc>
        <w:tc>
          <w:tcPr>
            <w:tcW w:w="7020" w:type="dxa"/>
            <w:vAlign w:val="center"/>
          </w:tcPr>
          <w:p w14:paraId="24FCD531">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3.未推动具备消防安全技术条件，但因未办理不动产登记、土地规划等手续的存量养老机构解决消防审验问题。</w:t>
            </w:r>
          </w:p>
        </w:tc>
        <w:tc>
          <w:tcPr>
            <w:tcW w:w="1280" w:type="dxa"/>
            <w:vAlign w:val="center"/>
          </w:tcPr>
          <w:p w14:paraId="07D08C7F">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2E2CF628">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3D678E35">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006F1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14:paraId="43FF55C5">
            <w:pPr>
              <w:rPr>
                <w:rFonts w:ascii="Times New Roman" w:hAnsi="Times New Roman"/>
              </w:rPr>
            </w:pPr>
          </w:p>
        </w:tc>
        <w:tc>
          <w:tcPr>
            <w:tcW w:w="8460" w:type="dxa"/>
            <w:gridSpan w:val="2"/>
            <w:vAlign w:val="center"/>
          </w:tcPr>
          <w:p w14:paraId="06A82885">
            <w:pPr>
              <w:pageBreakBefore w:val="0"/>
              <w:wordWrap w:val="0"/>
              <w:spacing w:before="0" w:after="0" w:line="240" w:lineRule="atLeas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三</w:t>
            </w: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民政部门党员干部、公职人员优亲厚友、吃拿卡要，利用职务之便虚报冒领、贪污侵占、截留</w:t>
            </w:r>
            <w:r>
              <w:rPr>
                <w:rFonts w:hint="eastAsia" w:ascii="Times New Roman" w:hAnsi="Times New Roman" w:eastAsia="宋体" w:cs="宋体"/>
                <w:b w:val="0"/>
                <w:i w:val="0"/>
                <w:color w:val="000000"/>
                <w:spacing w:val="0"/>
                <w:sz w:val="18"/>
                <w:lang w:eastAsia="zh-CN"/>
              </w:rPr>
              <w:t xml:space="preserve"> </w:t>
            </w:r>
            <w:r>
              <w:rPr>
                <w:rFonts w:ascii="Times New Roman" w:hAnsi="Times New Roman" w:eastAsia="宋体" w:cs="宋体"/>
                <w:b w:val="0"/>
                <w:i w:val="0"/>
                <w:color w:val="000000"/>
                <w:spacing w:val="0"/>
                <w:sz w:val="18"/>
              </w:rPr>
              <w:t>挪用各类养老服务财政补贴资金。</w:t>
            </w:r>
          </w:p>
        </w:tc>
        <w:tc>
          <w:tcPr>
            <w:tcW w:w="1280" w:type="dxa"/>
            <w:vAlign w:val="center"/>
          </w:tcPr>
          <w:p w14:paraId="7525B394">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2AFF6D09">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6EA97407">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6A26F4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14:paraId="42CB9382">
            <w:pPr>
              <w:rPr>
                <w:rFonts w:ascii="Times New Roman" w:hAnsi="Times New Roman"/>
              </w:rPr>
            </w:pPr>
          </w:p>
        </w:tc>
        <w:tc>
          <w:tcPr>
            <w:tcW w:w="1440" w:type="dxa"/>
            <w:vAlign w:val="center"/>
          </w:tcPr>
          <w:p w14:paraId="65E90BAC">
            <w:pPr>
              <w:pageBreakBefore w:val="0"/>
              <w:wordWrap w:val="0"/>
              <w:spacing w:before="0" w:after="0" w:line="240" w:lineRule="atLeas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四</w:t>
            </w: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随意改变补助资金用途方面问题</w:t>
            </w:r>
          </w:p>
        </w:tc>
        <w:tc>
          <w:tcPr>
            <w:tcW w:w="7020" w:type="dxa"/>
            <w:vAlign w:val="center"/>
          </w:tcPr>
          <w:p w14:paraId="1A070EF9">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套取、挤占、挪用中央和省级养老服务补助资金，将补助资金用于楼堂馆所或职工住宅建设、行政事业单位的基本支出、如办公经费、职工福利、工资、津贴等。</w:t>
            </w:r>
          </w:p>
        </w:tc>
        <w:tc>
          <w:tcPr>
            <w:tcW w:w="1280" w:type="dxa"/>
            <w:vAlign w:val="center"/>
          </w:tcPr>
          <w:p w14:paraId="19018A87">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148D44E2">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468B0E0D">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14E66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00" w:type="dxa"/>
            <w:vMerge w:val="continue"/>
          </w:tcPr>
          <w:p w14:paraId="04BFAD03">
            <w:pPr>
              <w:rPr>
                <w:rFonts w:ascii="Times New Roman" w:hAnsi="Times New Roman"/>
              </w:rPr>
            </w:pPr>
          </w:p>
        </w:tc>
        <w:tc>
          <w:tcPr>
            <w:tcW w:w="1440" w:type="dxa"/>
            <w:vMerge w:val="restart"/>
            <w:vAlign w:val="center"/>
          </w:tcPr>
          <w:p w14:paraId="6E0D6AD8">
            <w:pPr>
              <w:pageBreakBefore w:val="0"/>
              <w:wordWrap w:val="0"/>
              <w:spacing w:before="0" w:after="0" w:line="240" w:lineRule="atLeas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五</w:t>
            </w: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养老服务项目资金使用管理方面问题</w:t>
            </w:r>
          </w:p>
        </w:tc>
        <w:tc>
          <w:tcPr>
            <w:tcW w:w="7020" w:type="dxa"/>
            <w:vAlign w:val="center"/>
          </w:tcPr>
          <w:p w14:paraId="291C47D9">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1.项目资金拨付不符合合同约定，手续不完备，未依法依规开展工程建设、购买服务、设施设备采购等项目招投标程序问题。</w:t>
            </w:r>
          </w:p>
        </w:tc>
        <w:tc>
          <w:tcPr>
            <w:tcW w:w="1280" w:type="dxa"/>
            <w:vAlign w:val="center"/>
          </w:tcPr>
          <w:p w14:paraId="70E43A99">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15C65F9A">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152928F5">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5B5C0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00" w:type="dxa"/>
            <w:vMerge w:val="continue"/>
          </w:tcPr>
          <w:p w14:paraId="1EAD3406">
            <w:pPr>
              <w:rPr>
                <w:rFonts w:ascii="Times New Roman" w:hAnsi="Times New Roman"/>
              </w:rPr>
            </w:pPr>
          </w:p>
        </w:tc>
        <w:tc>
          <w:tcPr>
            <w:tcW w:w="1440" w:type="dxa"/>
            <w:vMerge w:val="continue"/>
          </w:tcPr>
          <w:p w14:paraId="6FE2079C">
            <w:pPr>
              <w:rPr>
                <w:rFonts w:ascii="Times New Roman" w:hAnsi="Times New Roman"/>
              </w:rPr>
            </w:pPr>
          </w:p>
        </w:tc>
        <w:tc>
          <w:tcPr>
            <w:tcW w:w="7020" w:type="dxa"/>
            <w:vAlign w:val="center"/>
          </w:tcPr>
          <w:p w14:paraId="60B51E3F">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2.使用福利彩票资金的养老机构未落实悬挂彩票公益金资助标识等问题。</w:t>
            </w:r>
          </w:p>
        </w:tc>
        <w:tc>
          <w:tcPr>
            <w:tcW w:w="1280" w:type="dxa"/>
            <w:vAlign w:val="center"/>
          </w:tcPr>
          <w:p w14:paraId="702B9163">
            <w:pPr>
              <w:pageBreakBefore w:val="0"/>
              <w:wordWrap w:val="0"/>
              <w:spacing w:before="0" w:after="0" w:line="240" w:lineRule="exact"/>
              <w:ind w:left="0" w:right="0"/>
              <w:jc w:val="center"/>
              <w:textAlignment w:val="baseline"/>
              <w:rPr>
                <w:rFonts w:hint="eastAsia" w:ascii="Times New Roman" w:hAnsi="Times New Roman"/>
                <w:sz w:val="21"/>
                <w:szCs w:val="22"/>
                <w:lang w:eastAsia="zh-CN"/>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05B763EB">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880" w:type="dxa"/>
            <w:vAlign w:val="center"/>
          </w:tcPr>
          <w:p w14:paraId="58F56339">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bl>
    <w:p w14:paraId="5BFE198A">
      <w:pPr>
        <w:pageBreakBefore w:val="0"/>
        <w:wordWrap w:val="0"/>
        <w:spacing w:before="0" w:after="0" w:line="300" w:lineRule="atLeast"/>
        <w:ind w:left="0" w:right="0"/>
        <w:jc w:val="center"/>
        <w:textAlignment w:val="baseline"/>
        <w:rPr>
          <w:rFonts w:ascii="Times New Roman" w:hAnsi="Times New Roman"/>
          <w:sz w:val="22"/>
        </w:rPr>
        <w:sectPr>
          <w:headerReference r:id="rId5" w:type="default"/>
          <w:footerReference r:id="rId6" w:type="default"/>
          <w:pgSz w:w="16500" w:h="11580" w:orient="landscape"/>
          <w:pgMar w:top="640" w:right="1060" w:bottom="640" w:left="1060" w:header="720" w:footer="720" w:gutter="0"/>
          <w:pgNumType w:fmt="numberInDash"/>
          <w:cols w:space="720" w:num="1"/>
        </w:sectPr>
      </w:pP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460"/>
        <w:gridCol w:w="7000"/>
        <w:gridCol w:w="1240"/>
        <w:gridCol w:w="900"/>
        <w:gridCol w:w="2900"/>
      </w:tblGrid>
      <w:tr w14:paraId="60D43A8A">
        <w:tblPrEx>
          <w:tblCellMar>
            <w:top w:w="0" w:type="dxa"/>
            <w:left w:w="0" w:type="dxa"/>
            <w:bottom w:w="0" w:type="dxa"/>
            <w:right w:w="0" w:type="dxa"/>
          </w:tblCellMar>
        </w:tblPrEx>
        <w:trPr>
          <w:trHeight w:val="400" w:hRule="atLeast"/>
          <w:jc w:val="center"/>
        </w:trPr>
        <w:tc>
          <w:tcPr>
            <w:tcW w:w="2240" w:type="dxa"/>
            <w:gridSpan w:val="2"/>
            <w:vAlign w:val="center"/>
          </w:tcPr>
          <w:p w14:paraId="3F018934">
            <w:pPr>
              <w:pageBreakBefore w:val="0"/>
              <w:wordWrap w:val="0"/>
              <w:spacing w:before="0" w:after="0" w:line="240" w:lineRule="atLeast"/>
              <w:ind w:left="0" w:right="0"/>
              <w:jc w:val="center"/>
              <w:textAlignment w:val="baseline"/>
              <w:rPr>
                <w:rFonts w:ascii="Times New Roman" w:hAnsi="Times New Roman"/>
                <w:sz w:val="19"/>
              </w:rPr>
            </w:pPr>
            <w:r>
              <w:rPr>
                <w:rFonts w:ascii="Times New Roman" w:hAnsi="Times New Roman" w:eastAsia="宋体" w:cs="宋体"/>
                <w:b w:val="0"/>
                <w:i w:val="0"/>
                <w:color w:val="000000"/>
                <w:spacing w:val="0"/>
                <w:sz w:val="19"/>
              </w:rPr>
              <w:t>自查突出问题</w:t>
            </w:r>
          </w:p>
        </w:tc>
        <w:tc>
          <w:tcPr>
            <w:tcW w:w="7000" w:type="dxa"/>
            <w:vAlign w:val="center"/>
          </w:tcPr>
          <w:p w14:paraId="503F3387">
            <w:pPr>
              <w:pageBreakBefore w:val="0"/>
              <w:wordWrap w:val="0"/>
              <w:spacing w:before="0" w:after="0" w:line="240" w:lineRule="atLeast"/>
              <w:ind w:left="0" w:right="0"/>
              <w:jc w:val="center"/>
              <w:textAlignment w:val="baseline"/>
              <w:rPr>
                <w:rFonts w:ascii="Times New Roman" w:hAnsi="Times New Roman"/>
                <w:sz w:val="19"/>
              </w:rPr>
            </w:pPr>
            <w:r>
              <w:rPr>
                <w:rFonts w:ascii="Times New Roman" w:hAnsi="Times New Roman" w:eastAsia="宋体" w:cs="宋体"/>
                <w:b w:val="0"/>
                <w:i w:val="0"/>
                <w:color w:val="000000"/>
                <w:spacing w:val="0"/>
                <w:sz w:val="19"/>
              </w:rPr>
              <w:t>自查问题类型</w:t>
            </w:r>
          </w:p>
        </w:tc>
        <w:tc>
          <w:tcPr>
            <w:tcW w:w="1240" w:type="dxa"/>
            <w:vAlign w:val="center"/>
          </w:tcPr>
          <w:p w14:paraId="4E013D54">
            <w:pPr>
              <w:pageBreakBefore w:val="0"/>
              <w:wordWrap w:val="0"/>
              <w:spacing w:before="0" w:after="0" w:line="240" w:lineRule="atLeast"/>
              <w:ind w:left="0" w:right="0"/>
              <w:jc w:val="center"/>
              <w:textAlignment w:val="baseline"/>
              <w:rPr>
                <w:rFonts w:ascii="Times New Roman" w:hAnsi="Times New Roman"/>
                <w:sz w:val="19"/>
              </w:rPr>
            </w:pPr>
            <w:r>
              <w:rPr>
                <w:rFonts w:ascii="Times New Roman" w:hAnsi="Times New Roman" w:eastAsia="宋体" w:cs="宋体"/>
                <w:b w:val="0"/>
                <w:i w:val="0"/>
                <w:color w:val="000000"/>
                <w:spacing w:val="0"/>
                <w:sz w:val="19"/>
              </w:rPr>
              <w:t>是否存在问题</w:t>
            </w:r>
          </w:p>
        </w:tc>
        <w:tc>
          <w:tcPr>
            <w:tcW w:w="900" w:type="dxa"/>
            <w:vAlign w:val="center"/>
          </w:tcPr>
          <w:p w14:paraId="28467678">
            <w:pPr>
              <w:pageBreakBefore w:val="0"/>
              <w:wordWrap w:val="0"/>
              <w:spacing w:before="0" w:after="0" w:line="240" w:lineRule="atLeast"/>
              <w:ind w:left="0" w:right="0"/>
              <w:jc w:val="center"/>
              <w:textAlignment w:val="baseline"/>
              <w:rPr>
                <w:rFonts w:ascii="Times New Roman" w:hAnsi="Times New Roman"/>
                <w:sz w:val="19"/>
              </w:rPr>
            </w:pPr>
            <w:r>
              <w:rPr>
                <w:rFonts w:ascii="Times New Roman" w:hAnsi="Times New Roman" w:eastAsia="宋体" w:cs="宋体"/>
                <w:b w:val="0"/>
                <w:i w:val="0"/>
                <w:color w:val="000000"/>
                <w:spacing w:val="0"/>
                <w:sz w:val="19"/>
              </w:rPr>
              <w:t>整改期限</w:t>
            </w:r>
          </w:p>
        </w:tc>
        <w:tc>
          <w:tcPr>
            <w:tcW w:w="2900" w:type="dxa"/>
            <w:vAlign w:val="center"/>
          </w:tcPr>
          <w:p w14:paraId="6B96B356">
            <w:pPr>
              <w:pageBreakBefore w:val="0"/>
              <w:wordWrap w:val="0"/>
              <w:spacing w:before="0" w:after="0" w:line="240" w:lineRule="atLeast"/>
              <w:ind w:left="0" w:right="0"/>
              <w:jc w:val="center"/>
              <w:textAlignment w:val="baseline"/>
              <w:rPr>
                <w:rFonts w:ascii="Times New Roman" w:hAnsi="Times New Roman"/>
                <w:sz w:val="19"/>
              </w:rPr>
            </w:pPr>
            <w:r>
              <w:rPr>
                <w:rFonts w:ascii="Times New Roman" w:hAnsi="Times New Roman" w:eastAsia="宋体" w:cs="宋体"/>
                <w:b w:val="0"/>
                <w:i w:val="0"/>
                <w:color w:val="000000"/>
                <w:spacing w:val="0"/>
                <w:sz w:val="19"/>
              </w:rPr>
              <w:t>整改情况</w:t>
            </w:r>
          </w:p>
        </w:tc>
      </w:tr>
      <w:tr w14:paraId="355988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5" w:hRule="atLeast"/>
          <w:jc w:val="center"/>
        </w:trPr>
        <w:tc>
          <w:tcPr>
            <w:tcW w:w="780" w:type="dxa"/>
            <w:vMerge w:val="restart"/>
            <w:vAlign w:val="center"/>
          </w:tcPr>
          <w:p w14:paraId="10AB8D7A">
            <w:pPr>
              <w:pageBreakBefore w:val="0"/>
              <w:wordWrap w:val="0"/>
              <w:spacing w:before="0" w:after="0" w:line="28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二、养</w:t>
            </w:r>
          </w:p>
          <w:p w14:paraId="7F2C1755">
            <w:pPr>
              <w:pageBreakBefore w:val="0"/>
              <w:wordWrap w:val="0"/>
              <w:spacing w:before="0" w:after="0" w:line="280" w:lineRule="atLeast"/>
              <w:ind w:left="8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老机</w:t>
            </w:r>
          </w:p>
          <w:p w14:paraId="18CDA30E">
            <w:pPr>
              <w:pageBreakBefore w:val="0"/>
              <w:wordWrap w:val="0"/>
              <w:spacing w:before="0" w:after="0" w:line="28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构服务</w:t>
            </w:r>
          </w:p>
          <w:p w14:paraId="42D51972">
            <w:pPr>
              <w:pageBreakBefore w:val="0"/>
              <w:wordWrap w:val="0"/>
              <w:spacing w:before="0" w:after="0" w:line="28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监管方</w:t>
            </w:r>
          </w:p>
          <w:p w14:paraId="3A81F263">
            <w:pPr>
              <w:pageBreakBefore w:val="0"/>
              <w:wordWrap w:val="0"/>
              <w:spacing w:before="0" w:after="0" w:line="28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面问</w:t>
            </w:r>
          </w:p>
          <w:p w14:paraId="17701B73">
            <w:pPr>
              <w:pageBreakBefore w:val="0"/>
              <w:wordWrap w:val="0"/>
              <w:spacing w:before="0" w:after="0" w:line="280" w:lineRule="atLeast"/>
              <w:ind w:left="8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题</w:t>
            </w:r>
          </w:p>
        </w:tc>
        <w:tc>
          <w:tcPr>
            <w:tcW w:w="1460" w:type="dxa"/>
            <w:vMerge w:val="restart"/>
            <w:vAlign w:val="center"/>
          </w:tcPr>
          <w:p w14:paraId="4A14DB49">
            <w:pPr>
              <w:pageBreakBefore w:val="0"/>
              <w:wordWrap w:val="0"/>
              <w:spacing w:before="0" w:after="0" w:line="240" w:lineRule="atLeast"/>
              <w:ind w:left="0" w:right="0"/>
              <w:jc w:val="both"/>
              <w:textAlignment w:val="baseline"/>
              <w:rPr>
                <w:rFonts w:ascii="Times New Roman" w:hAnsi="Times New Roman"/>
                <w:sz w:val="19"/>
              </w:rPr>
            </w:pP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一</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公办养老机构经费管理使用混乱问题</w:t>
            </w:r>
          </w:p>
        </w:tc>
        <w:tc>
          <w:tcPr>
            <w:tcW w:w="7000" w:type="dxa"/>
            <w:vAlign w:val="center"/>
          </w:tcPr>
          <w:p w14:paraId="519EEFE4">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1.公办养老机构财务管理混乱、资金使用不规范、内控机制不健全。</w:t>
            </w:r>
          </w:p>
        </w:tc>
        <w:tc>
          <w:tcPr>
            <w:tcW w:w="1240" w:type="dxa"/>
            <w:vAlign w:val="center"/>
          </w:tcPr>
          <w:p w14:paraId="0EE19CC3">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49A70142">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7ED1F1E5">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467A1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jc w:val="center"/>
        </w:trPr>
        <w:tc>
          <w:tcPr>
            <w:tcW w:w="780" w:type="dxa"/>
            <w:vMerge w:val="continue"/>
          </w:tcPr>
          <w:p w14:paraId="37802A12">
            <w:pPr>
              <w:rPr>
                <w:rFonts w:ascii="Times New Roman" w:hAnsi="Times New Roman"/>
              </w:rPr>
            </w:pPr>
          </w:p>
        </w:tc>
        <w:tc>
          <w:tcPr>
            <w:tcW w:w="1460" w:type="dxa"/>
            <w:vMerge w:val="continue"/>
          </w:tcPr>
          <w:p w14:paraId="5BC2772F">
            <w:pPr>
              <w:rPr>
                <w:rFonts w:ascii="Times New Roman" w:hAnsi="Times New Roman"/>
              </w:rPr>
            </w:pPr>
          </w:p>
        </w:tc>
        <w:tc>
          <w:tcPr>
            <w:tcW w:w="7000" w:type="dxa"/>
            <w:vAlign w:val="center"/>
          </w:tcPr>
          <w:p w14:paraId="01618450">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1-1.未对固定资产进行登记造册、规范管理，未登记采购物品入库、核销未合法合规落实各项费用支出的单据、票据以及报销手续等问题。挤占、克扣特困供养对象生活补助和护理补贴等问题。</w:t>
            </w:r>
          </w:p>
        </w:tc>
        <w:tc>
          <w:tcPr>
            <w:tcW w:w="1240" w:type="dxa"/>
            <w:vAlign w:val="center"/>
          </w:tcPr>
          <w:p w14:paraId="50A40EB8">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756F10E3">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4B02396F">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03120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780" w:type="dxa"/>
            <w:vMerge w:val="continue"/>
          </w:tcPr>
          <w:p w14:paraId="62005FBE">
            <w:pPr>
              <w:rPr>
                <w:rFonts w:ascii="Times New Roman" w:hAnsi="Times New Roman"/>
              </w:rPr>
            </w:pPr>
          </w:p>
        </w:tc>
        <w:tc>
          <w:tcPr>
            <w:tcW w:w="1460" w:type="dxa"/>
            <w:vMerge w:val="restart"/>
            <w:vAlign w:val="center"/>
          </w:tcPr>
          <w:p w14:paraId="435EE5D6">
            <w:pPr>
              <w:pageBreakBefore w:val="0"/>
              <w:wordWrap w:val="0"/>
              <w:spacing w:before="0" w:after="0" w:line="240" w:lineRule="atLeast"/>
              <w:ind w:left="0" w:right="0"/>
              <w:jc w:val="both"/>
              <w:textAlignment w:val="baseline"/>
              <w:rPr>
                <w:rFonts w:ascii="Times New Roman" w:hAnsi="Times New Roman"/>
                <w:sz w:val="19"/>
              </w:rPr>
            </w:pP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二</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养老服务机构照料护理管理责任落实不到位问题</w:t>
            </w:r>
          </w:p>
        </w:tc>
        <w:tc>
          <w:tcPr>
            <w:tcW w:w="7000" w:type="dxa"/>
            <w:vAlign w:val="center"/>
          </w:tcPr>
          <w:p w14:paraId="08AEEDA8">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1.养老服务机构未定期组织从业人员参加相关职业技能和安全管理培训。</w:t>
            </w:r>
          </w:p>
        </w:tc>
        <w:tc>
          <w:tcPr>
            <w:tcW w:w="1240" w:type="dxa"/>
            <w:vAlign w:val="center"/>
          </w:tcPr>
          <w:p w14:paraId="4626C7C1">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7CA459F2">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39835F7A">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55BA3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780" w:type="dxa"/>
            <w:vMerge w:val="continue"/>
          </w:tcPr>
          <w:p w14:paraId="2C731211">
            <w:pPr>
              <w:rPr>
                <w:rFonts w:ascii="Times New Roman" w:hAnsi="Times New Roman"/>
              </w:rPr>
            </w:pPr>
          </w:p>
        </w:tc>
        <w:tc>
          <w:tcPr>
            <w:tcW w:w="1460" w:type="dxa"/>
            <w:vMerge w:val="continue"/>
          </w:tcPr>
          <w:p w14:paraId="3785409B">
            <w:pPr>
              <w:rPr>
                <w:rFonts w:ascii="Times New Roman" w:hAnsi="Times New Roman"/>
              </w:rPr>
            </w:pPr>
          </w:p>
        </w:tc>
        <w:tc>
          <w:tcPr>
            <w:tcW w:w="7000" w:type="dxa"/>
            <w:vAlign w:val="center"/>
          </w:tcPr>
          <w:p w14:paraId="1DC692DC">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1-1.未定期组织从业人员参加相关职业道德教育。</w:t>
            </w:r>
          </w:p>
        </w:tc>
        <w:tc>
          <w:tcPr>
            <w:tcW w:w="1240" w:type="dxa"/>
            <w:vAlign w:val="center"/>
          </w:tcPr>
          <w:p w14:paraId="190B063A">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1B3BCDA0">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34156256">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2914BA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780" w:type="dxa"/>
            <w:vMerge w:val="continue"/>
          </w:tcPr>
          <w:p w14:paraId="464187EE">
            <w:pPr>
              <w:rPr>
                <w:rFonts w:ascii="Times New Roman" w:hAnsi="Times New Roman"/>
              </w:rPr>
            </w:pPr>
          </w:p>
        </w:tc>
        <w:tc>
          <w:tcPr>
            <w:tcW w:w="1460" w:type="dxa"/>
            <w:vMerge w:val="continue"/>
          </w:tcPr>
          <w:p w14:paraId="11C2CDF9">
            <w:pPr>
              <w:rPr>
                <w:rFonts w:ascii="Times New Roman" w:hAnsi="Times New Roman"/>
              </w:rPr>
            </w:pPr>
          </w:p>
        </w:tc>
        <w:tc>
          <w:tcPr>
            <w:tcW w:w="7000" w:type="dxa"/>
            <w:vAlign w:val="center"/>
          </w:tcPr>
          <w:p w14:paraId="5D8705F1">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2.未落实《养老机构管理办法》《养老机构服务安全基本规范》照料护理管理相关要求，造成责任事故。</w:t>
            </w:r>
          </w:p>
        </w:tc>
        <w:tc>
          <w:tcPr>
            <w:tcW w:w="1240" w:type="dxa"/>
            <w:vAlign w:val="center"/>
          </w:tcPr>
          <w:p w14:paraId="2088B218">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53808E73">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4555AC21">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6D7674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780" w:type="dxa"/>
            <w:vMerge w:val="continue"/>
          </w:tcPr>
          <w:p w14:paraId="1ADE6140">
            <w:pPr>
              <w:rPr>
                <w:rFonts w:ascii="Times New Roman" w:hAnsi="Times New Roman"/>
              </w:rPr>
            </w:pPr>
          </w:p>
        </w:tc>
        <w:tc>
          <w:tcPr>
            <w:tcW w:w="1460" w:type="dxa"/>
            <w:vMerge w:val="continue"/>
          </w:tcPr>
          <w:p w14:paraId="39498CBD">
            <w:pPr>
              <w:rPr>
                <w:rFonts w:ascii="Times New Roman" w:hAnsi="Times New Roman"/>
              </w:rPr>
            </w:pPr>
          </w:p>
        </w:tc>
        <w:tc>
          <w:tcPr>
            <w:tcW w:w="7000" w:type="dxa"/>
            <w:vAlign w:val="center"/>
          </w:tcPr>
          <w:p w14:paraId="33257D7D">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2-1.未落实《养老机构服务质量基本规范》预防和处置突发事件等相关要求，造成</w:t>
            </w:r>
            <w:r>
              <w:rPr>
                <w:rFonts w:hint="eastAsia" w:ascii="Times New Roman" w:hAnsi="Times New Roman" w:eastAsia="宋体" w:cs="宋体"/>
                <w:b w:val="0"/>
                <w:i w:val="0"/>
                <w:color w:val="000000"/>
                <w:spacing w:val="0"/>
                <w:sz w:val="19"/>
                <w:lang w:eastAsia="zh-CN"/>
              </w:rPr>
              <w:t xml:space="preserve"> </w:t>
            </w:r>
            <w:r>
              <w:rPr>
                <w:rFonts w:ascii="Times New Roman" w:hAnsi="Times New Roman" w:eastAsia="宋体" w:cs="宋体"/>
                <w:b w:val="0"/>
                <w:i w:val="0"/>
                <w:color w:val="000000"/>
                <w:spacing w:val="0"/>
                <w:sz w:val="19"/>
              </w:rPr>
              <w:t>责任事故。</w:t>
            </w:r>
          </w:p>
        </w:tc>
        <w:tc>
          <w:tcPr>
            <w:tcW w:w="1240" w:type="dxa"/>
            <w:vAlign w:val="center"/>
          </w:tcPr>
          <w:p w14:paraId="42952F4C">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519F2EE9">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35478812">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0B1409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780" w:type="dxa"/>
            <w:vMerge w:val="continue"/>
          </w:tcPr>
          <w:p w14:paraId="4219CC34">
            <w:pPr>
              <w:rPr>
                <w:rFonts w:ascii="Times New Roman" w:hAnsi="Times New Roman"/>
              </w:rPr>
            </w:pPr>
          </w:p>
        </w:tc>
        <w:tc>
          <w:tcPr>
            <w:tcW w:w="1460" w:type="dxa"/>
            <w:vMerge w:val="restart"/>
            <w:vAlign w:val="center"/>
          </w:tcPr>
          <w:p w14:paraId="58FB0F89">
            <w:pPr>
              <w:pageBreakBefore w:val="0"/>
              <w:wordWrap w:val="0"/>
              <w:spacing w:before="0" w:after="0" w:line="240" w:lineRule="atLeast"/>
              <w:ind w:left="0" w:right="0"/>
              <w:jc w:val="both"/>
              <w:textAlignment w:val="baseline"/>
              <w:rPr>
                <w:rFonts w:ascii="Times New Roman" w:hAnsi="Times New Roman"/>
                <w:sz w:val="19"/>
              </w:rPr>
            </w:pP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三</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养老服务机构酒防和食品卫生安全存在风险隐忠问题</w:t>
            </w:r>
          </w:p>
        </w:tc>
        <w:tc>
          <w:tcPr>
            <w:tcW w:w="7000" w:type="dxa"/>
            <w:vAlign w:val="center"/>
          </w:tcPr>
          <w:p w14:paraId="6E11619F">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1.养老服务机构和民政部门落实安全生产责任不到位，致使发生较大以上火灾事故。</w:t>
            </w:r>
          </w:p>
        </w:tc>
        <w:tc>
          <w:tcPr>
            <w:tcW w:w="1240" w:type="dxa"/>
            <w:vAlign w:val="center"/>
          </w:tcPr>
          <w:p w14:paraId="2491FD65">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70A861E4">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2E5F0750">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5786CA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780" w:type="dxa"/>
            <w:vMerge w:val="continue"/>
          </w:tcPr>
          <w:p w14:paraId="035FE321">
            <w:pPr>
              <w:rPr>
                <w:rFonts w:ascii="Times New Roman" w:hAnsi="Times New Roman"/>
              </w:rPr>
            </w:pPr>
          </w:p>
        </w:tc>
        <w:tc>
          <w:tcPr>
            <w:tcW w:w="1460" w:type="dxa"/>
            <w:vMerge w:val="continue"/>
          </w:tcPr>
          <w:p w14:paraId="23BBCBB8">
            <w:pPr>
              <w:rPr>
                <w:rFonts w:ascii="Times New Roman" w:hAnsi="Times New Roman"/>
              </w:rPr>
            </w:pPr>
          </w:p>
        </w:tc>
        <w:tc>
          <w:tcPr>
            <w:tcW w:w="7000" w:type="dxa"/>
            <w:vAlign w:val="center"/>
          </w:tcPr>
          <w:p w14:paraId="6B6B3233">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2.养老服务机构提供的饮食，不符合食品安全要求，以假充真、以次充好。</w:t>
            </w:r>
          </w:p>
        </w:tc>
        <w:tc>
          <w:tcPr>
            <w:tcW w:w="1240" w:type="dxa"/>
            <w:vAlign w:val="center"/>
          </w:tcPr>
          <w:p w14:paraId="7DCF3D29">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4A89C74B">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2A4F2098">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70548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780" w:type="dxa"/>
            <w:vMerge w:val="continue"/>
          </w:tcPr>
          <w:p w14:paraId="2F9BF611">
            <w:pPr>
              <w:rPr>
                <w:rFonts w:ascii="Times New Roman" w:hAnsi="Times New Roman"/>
              </w:rPr>
            </w:pPr>
          </w:p>
        </w:tc>
        <w:tc>
          <w:tcPr>
            <w:tcW w:w="1460" w:type="dxa"/>
            <w:vMerge w:val="continue"/>
          </w:tcPr>
          <w:p w14:paraId="1BEA74BA">
            <w:pPr>
              <w:rPr>
                <w:rFonts w:ascii="Times New Roman" w:hAnsi="Times New Roman"/>
              </w:rPr>
            </w:pPr>
          </w:p>
        </w:tc>
        <w:tc>
          <w:tcPr>
            <w:tcW w:w="7000" w:type="dxa"/>
            <w:vAlign w:val="center"/>
          </w:tcPr>
          <w:p w14:paraId="58EF8D4A">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3.养老服务机构未依法取得医疗机构执业许可证，且未配备精神卫生执业资格的专业技术人员，违规收住精神障碍患者。</w:t>
            </w:r>
          </w:p>
        </w:tc>
        <w:tc>
          <w:tcPr>
            <w:tcW w:w="1240" w:type="dxa"/>
            <w:vAlign w:val="center"/>
          </w:tcPr>
          <w:p w14:paraId="0E3E3EFA">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3B20E7FD">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34B03E88">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57EDE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780" w:type="dxa"/>
            <w:vMerge w:val="continue"/>
          </w:tcPr>
          <w:p w14:paraId="6365600A">
            <w:pPr>
              <w:rPr>
                <w:rFonts w:ascii="Times New Roman" w:hAnsi="Times New Roman"/>
              </w:rPr>
            </w:pPr>
          </w:p>
        </w:tc>
        <w:tc>
          <w:tcPr>
            <w:tcW w:w="1460" w:type="dxa"/>
            <w:vMerge w:val="continue"/>
          </w:tcPr>
          <w:p w14:paraId="1293F3E9">
            <w:pPr>
              <w:rPr>
                <w:rFonts w:ascii="Times New Roman" w:hAnsi="Times New Roman"/>
              </w:rPr>
            </w:pPr>
          </w:p>
        </w:tc>
        <w:tc>
          <w:tcPr>
            <w:tcW w:w="7000" w:type="dxa"/>
            <w:vAlign w:val="center"/>
          </w:tcPr>
          <w:p w14:paraId="05FAE38F">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4.养老服务机构内设无资质医疗机构，无行医资质相关人员擅自提供医疗服务。</w:t>
            </w:r>
          </w:p>
        </w:tc>
        <w:tc>
          <w:tcPr>
            <w:tcW w:w="1240" w:type="dxa"/>
            <w:vAlign w:val="center"/>
          </w:tcPr>
          <w:p w14:paraId="68275617">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3546FEB1">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0049EABC">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7506A0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780" w:type="dxa"/>
            <w:vMerge w:val="continue"/>
          </w:tcPr>
          <w:p w14:paraId="0C9D07A0">
            <w:pPr>
              <w:rPr>
                <w:rFonts w:ascii="Times New Roman" w:hAnsi="Times New Roman"/>
              </w:rPr>
            </w:pPr>
          </w:p>
        </w:tc>
        <w:tc>
          <w:tcPr>
            <w:tcW w:w="1460" w:type="dxa"/>
            <w:vMerge w:val="restart"/>
            <w:vAlign w:val="center"/>
          </w:tcPr>
          <w:p w14:paraId="73F888EE">
            <w:pPr>
              <w:pageBreakBefore w:val="0"/>
              <w:wordWrap w:val="0"/>
              <w:spacing w:before="0" w:after="0" w:line="240" w:lineRule="atLeast"/>
              <w:ind w:left="0" w:right="0"/>
              <w:jc w:val="both"/>
              <w:textAlignment w:val="baseline"/>
              <w:rPr>
                <w:rFonts w:ascii="Times New Roman" w:hAnsi="Times New Roman"/>
                <w:sz w:val="19"/>
              </w:rPr>
            </w:pP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四</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民政部门日常监管缺位和乱作为问题</w:t>
            </w:r>
          </w:p>
        </w:tc>
        <w:tc>
          <w:tcPr>
            <w:tcW w:w="7000" w:type="dxa"/>
            <w:vAlign w:val="center"/>
          </w:tcPr>
          <w:p w14:paraId="76BEECA7">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1.违规审批养老服务项目。</w:t>
            </w:r>
          </w:p>
        </w:tc>
        <w:tc>
          <w:tcPr>
            <w:tcW w:w="1240" w:type="dxa"/>
            <w:vAlign w:val="center"/>
          </w:tcPr>
          <w:p w14:paraId="5875D22D">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66198382">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61EA2113">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04720A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jc w:val="center"/>
        </w:trPr>
        <w:tc>
          <w:tcPr>
            <w:tcW w:w="780" w:type="dxa"/>
            <w:vMerge w:val="continue"/>
          </w:tcPr>
          <w:p w14:paraId="7B28CE6A">
            <w:pPr>
              <w:rPr>
                <w:rFonts w:ascii="Times New Roman" w:hAnsi="Times New Roman"/>
              </w:rPr>
            </w:pPr>
          </w:p>
        </w:tc>
        <w:tc>
          <w:tcPr>
            <w:tcW w:w="1460" w:type="dxa"/>
            <w:vMerge w:val="continue"/>
          </w:tcPr>
          <w:p w14:paraId="54D0F319">
            <w:pPr>
              <w:rPr>
                <w:rFonts w:ascii="Times New Roman" w:hAnsi="Times New Roman"/>
              </w:rPr>
            </w:pPr>
          </w:p>
        </w:tc>
        <w:tc>
          <w:tcPr>
            <w:tcW w:w="7000" w:type="dxa"/>
            <w:vAlign w:val="center"/>
          </w:tcPr>
          <w:p w14:paraId="4F712D2D">
            <w:pPr>
              <w:pageBreakBefore w:val="0"/>
              <w:wordWrap w:val="0"/>
              <w:spacing w:before="0" w:after="0" w:line="240" w:lineRule="atLeast"/>
              <w:ind w:left="0" w:right="0"/>
              <w:jc w:val="both"/>
              <w:textAlignment w:val="baseline"/>
              <w:rPr>
                <w:rFonts w:ascii="Times New Roman" w:hAnsi="Times New Roman"/>
                <w:sz w:val="19"/>
              </w:rPr>
            </w:pPr>
            <w:r>
              <w:rPr>
                <w:rFonts w:ascii="Times New Roman" w:hAnsi="Times New Roman" w:eastAsia="宋体" w:cs="宋体"/>
                <w:b w:val="0"/>
                <w:i w:val="0"/>
                <w:color w:val="000000"/>
                <w:spacing w:val="0"/>
                <w:sz w:val="19"/>
              </w:rPr>
              <w:t>2.在涉金行政执法中乱收费、乱罚款、乱检查、乱查封，趋利性执法、粗暴执法、不文明执法，要求养老服务机构无偿或廉价提供服务，漠视养老服务机构合理诉求，不打招呼不办事等问题：滥用职权、徇私枉法、“法外开恩”“吃拿卡要”以及执法不作为等行为。</w:t>
            </w:r>
          </w:p>
        </w:tc>
        <w:tc>
          <w:tcPr>
            <w:tcW w:w="1240" w:type="dxa"/>
            <w:vAlign w:val="center"/>
          </w:tcPr>
          <w:p w14:paraId="19A93991">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231F711A">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42FA0D44">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0E9434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780" w:type="dxa"/>
            <w:vMerge w:val="continue"/>
          </w:tcPr>
          <w:p w14:paraId="34D7F84E">
            <w:pPr>
              <w:rPr>
                <w:rFonts w:ascii="Times New Roman" w:hAnsi="Times New Roman"/>
              </w:rPr>
            </w:pPr>
          </w:p>
        </w:tc>
        <w:tc>
          <w:tcPr>
            <w:tcW w:w="8460" w:type="dxa"/>
            <w:gridSpan w:val="2"/>
            <w:vAlign w:val="center"/>
          </w:tcPr>
          <w:p w14:paraId="6B1A1D9E">
            <w:pPr>
              <w:pageBreakBefore w:val="0"/>
              <w:wordWrap w:val="0"/>
              <w:spacing w:before="0" w:after="0" w:line="240" w:lineRule="atLeast"/>
              <w:ind w:left="0" w:right="0"/>
              <w:jc w:val="both"/>
              <w:textAlignment w:val="baseline"/>
              <w:rPr>
                <w:rFonts w:ascii="Times New Roman" w:hAnsi="Times New Roman"/>
                <w:sz w:val="19"/>
              </w:rPr>
            </w:pP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五</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民政部门党员干部、公职人员监管失职失责。</w:t>
            </w:r>
          </w:p>
        </w:tc>
        <w:tc>
          <w:tcPr>
            <w:tcW w:w="1240" w:type="dxa"/>
            <w:vAlign w:val="center"/>
          </w:tcPr>
          <w:p w14:paraId="617BBE32">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2EE18E58">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0173C266">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1F3328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780" w:type="dxa"/>
            <w:vMerge w:val="continue"/>
          </w:tcPr>
          <w:p w14:paraId="7EAD6079">
            <w:pPr>
              <w:rPr>
                <w:rFonts w:ascii="Times New Roman" w:hAnsi="Times New Roman"/>
              </w:rPr>
            </w:pPr>
          </w:p>
        </w:tc>
        <w:tc>
          <w:tcPr>
            <w:tcW w:w="8460" w:type="dxa"/>
            <w:gridSpan w:val="2"/>
            <w:vAlign w:val="center"/>
          </w:tcPr>
          <w:p w14:paraId="66AF47C0">
            <w:pPr>
              <w:pageBreakBefore w:val="0"/>
              <w:wordWrap w:val="0"/>
              <w:spacing w:before="0" w:after="0" w:line="240" w:lineRule="atLeast"/>
              <w:ind w:left="0" w:right="0"/>
              <w:jc w:val="both"/>
              <w:textAlignment w:val="baseline"/>
              <w:rPr>
                <w:rFonts w:ascii="Times New Roman" w:hAnsi="Times New Roman"/>
                <w:sz w:val="19"/>
              </w:rPr>
            </w:pP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六</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民政部门党员干部、公职人员向养老服务机构转嫁摊派费用。</w:t>
            </w:r>
          </w:p>
        </w:tc>
        <w:tc>
          <w:tcPr>
            <w:tcW w:w="1240" w:type="dxa"/>
            <w:vAlign w:val="center"/>
          </w:tcPr>
          <w:p w14:paraId="61354969">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2059B24F">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6D983CBF">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705C4D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780" w:type="dxa"/>
            <w:vMerge w:val="continue"/>
          </w:tcPr>
          <w:p w14:paraId="6D575E07">
            <w:pPr>
              <w:rPr>
                <w:rFonts w:ascii="Times New Roman" w:hAnsi="Times New Roman"/>
              </w:rPr>
            </w:pPr>
          </w:p>
        </w:tc>
        <w:tc>
          <w:tcPr>
            <w:tcW w:w="8460" w:type="dxa"/>
            <w:gridSpan w:val="2"/>
            <w:vAlign w:val="center"/>
          </w:tcPr>
          <w:p w14:paraId="45E8F569">
            <w:pPr>
              <w:pageBreakBefore w:val="0"/>
              <w:wordWrap w:val="0"/>
              <w:spacing w:before="0" w:after="0" w:line="240" w:lineRule="atLeast"/>
              <w:ind w:left="0" w:right="0"/>
              <w:jc w:val="both"/>
              <w:textAlignment w:val="baseline"/>
              <w:rPr>
                <w:rFonts w:ascii="Times New Roman" w:hAnsi="Times New Roman"/>
                <w:sz w:val="19"/>
              </w:rPr>
            </w:pP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七</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民政部门党员干部、公职人员利用职务之便虚报冒领、贪污侵占、截留挪用特困人员供养经费</w:t>
            </w:r>
          </w:p>
        </w:tc>
        <w:tc>
          <w:tcPr>
            <w:tcW w:w="1240" w:type="dxa"/>
            <w:vAlign w:val="center"/>
          </w:tcPr>
          <w:p w14:paraId="790BB5E8">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6EC1E767">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061BF62C">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r w14:paraId="632B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jc w:val="center"/>
        </w:trPr>
        <w:tc>
          <w:tcPr>
            <w:tcW w:w="780" w:type="dxa"/>
            <w:vMerge w:val="continue"/>
          </w:tcPr>
          <w:p w14:paraId="080BD8D1">
            <w:pPr>
              <w:rPr>
                <w:rFonts w:ascii="Times New Roman" w:hAnsi="Times New Roman"/>
              </w:rPr>
            </w:pPr>
          </w:p>
        </w:tc>
        <w:tc>
          <w:tcPr>
            <w:tcW w:w="8460" w:type="dxa"/>
            <w:gridSpan w:val="2"/>
            <w:vAlign w:val="center"/>
          </w:tcPr>
          <w:p w14:paraId="298B7F48">
            <w:pPr>
              <w:pageBreakBefore w:val="0"/>
              <w:wordWrap w:val="0"/>
              <w:spacing w:before="0" w:after="0" w:line="240" w:lineRule="atLeast"/>
              <w:ind w:left="0" w:right="0"/>
              <w:jc w:val="both"/>
              <w:textAlignment w:val="baseline"/>
              <w:rPr>
                <w:rFonts w:ascii="Times New Roman" w:hAnsi="Times New Roman"/>
                <w:sz w:val="19"/>
              </w:rPr>
            </w:pP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八</w:t>
            </w:r>
            <w:r>
              <w:rPr>
                <w:rFonts w:hint="eastAsia" w:ascii="Times New Roman" w:hAnsi="Times New Roman" w:eastAsia="宋体" w:cs="宋体"/>
                <w:b w:val="0"/>
                <w:i w:val="0"/>
                <w:color w:val="000000"/>
                <w:spacing w:val="0"/>
                <w:sz w:val="19"/>
                <w:lang w:eastAsia="zh-CN"/>
              </w:rPr>
              <w:t>）</w:t>
            </w:r>
            <w:r>
              <w:rPr>
                <w:rFonts w:ascii="Times New Roman" w:hAnsi="Times New Roman" w:eastAsia="宋体" w:cs="宋体"/>
                <w:b w:val="0"/>
                <w:i w:val="0"/>
                <w:color w:val="000000"/>
                <w:spacing w:val="0"/>
                <w:sz w:val="19"/>
              </w:rPr>
              <w:t>民政部门党员干部、公职人员插手干预养老服务项目建设、搞利益输送。</w:t>
            </w:r>
          </w:p>
        </w:tc>
        <w:tc>
          <w:tcPr>
            <w:tcW w:w="1240" w:type="dxa"/>
            <w:vAlign w:val="center"/>
          </w:tcPr>
          <w:p w14:paraId="34D29BE9">
            <w:pPr>
              <w:pageBreakBefore w:val="0"/>
              <w:wordWrap w:val="0"/>
              <w:spacing w:before="0" w:after="0" w:line="240" w:lineRule="exact"/>
              <w:ind w:left="0" w:right="0"/>
              <w:jc w:val="center"/>
              <w:textAlignment w:val="baseline"/>
              <w:rPr>
                <w:rFonts w:ascii="Times New Roman" w:hAnsi="Times New Roman"/>
                <w:sz w:val="19"/>
              </w:rPr>
            </w:pPr>
            <w:r>
              <w:rPr>
                <w:rFonts w:hint="eastAsia" w:ascii="Times New Roman" w:hAnsi="Times New Roman" w:eastAsia="宋体" w:cs="宋体"/>
                <w:b w:val="0"/>
                <w:i w:val="0"/>
                <w:color w:val="000000"/>
                <w:spacing w:val="0"/>
                <w:sz w:val="18"/>
                <w:lang w:eastAsia="zh-CN"/>
              </w:rPr>
              <w:t>否</w:t>
            </w:r>
          </w:p>
        </w:tc>
        <w:tc>
          <w:tcPr>
            <w:tcW w:w="900" w:type="dxa"/>
            <w:vAlign w:val="center"/>
          </w:tcPr>
          <w:p w14:paraId="680A2F1A">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c>
          <w:tcPr>
            <w:tcW w:w="2900" w:type="dxa"/>
            <w:vAlign w:val="center"/>
          </w:tcPr>
          <w:p w14:paraId="19466C83">
            <w:pPr>
              <w:pageBreakBefore w:val="0"/>
              <w:wordWrap w:val="0"/>
              <w:spacing w:before="0" w:after="0" w:line="240" w:lineRule="exact"/>
              <w:ind w:left="0" w:right="0"/>
              <w:jc w:val="both"/>
              <w:textAlignment w:val="baseline"/>
              <w:rPr>
                <w:rFonts w:hint="eastAsia" w:ascii="Times New Roman" w:hAnsi="Times New Roman" w:eastAsiaTheme="minorEastAsia"/>
                <w:sz w:val="19"/>
                <w:lang w:eastAsia="zh-CN"/>
              </w:rPr>
            </w:pPr>
            <w:r>
              <w:rPr>
                <w:rFonts w:hint="eastAsia" w:ascii="Times New Roman" w:hAnsi="Times New Roman" w:eastAsia="宋体" w:cs="宋体"/>
                <w:b w:val="0"/>
                <w:i w:val="0"/>
                <w:color w:val="000000"/>
                <w:spacing w:val="0"/>
                <w:sz w:val="19"/>
                <w:lang w:eastAsia="zh-CN"/>
              </w:rPr>
              <w:t xml:space="preserve"> </w:t>
            </w:r>
          </w:p>
        </w:tc>
      </w:tr>
    </w:tbl>
    <w:p w14:paraId="66FA3839">
      <w:pPr>
        <w:pageBreakBefore w:val="0"/>
        <w:wordWrap w:val="0"/>
        <w:spacing w:before="0" w:after="0" w:line="240" w:lineRule="exact"/>
        <w:ind w:left="0" w:right="0"/>
        <w:jc w:val="both"/>
        <w:textAlignment w:val="baseline"/>
        <w:rPr>
          <w:rFonts w:ascii="Times New Roman" w:hAnsi="Times New Roman"/>
          <w:sz w:val="20"/>
        </w:rPr>
      </w:pP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40"/>
        <w:gridCol w:w="1480"/>
        <w:gridCol w:w="7000"/>
        <w:gridCol w:w="1280"/>
        <w:gridCol w:w="920"/>
        <w:gridCol w:w="2920"/>
      </w:tblGrid>
      <w:tr w14:paraId="37D0E2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2220" w:type="dxa"/>
            <w:gridSpan w:val="2"/>
            <w:vAlign w:val="center"/>
          </w:tcPr>
          <w:p w14:paraId="77022983">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自查突出问题</w:t>
            </w:r>
          </w:p>
        </w:tc>
        <w:tc>
          <w:tcPr>
            <w:tcW w:w="7000" w:type="dxa"/>
            <w:vAlign w:val="center"/>
          </w:tcPr>
          <w:p w14:paraId="73F11FC6">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自查问题类型</w:t>
            </w:r>
          </w:p>
        </w:tc>
        <w:tc>
          <w:tcPr>
            <w:tcW w:w="1280" w:type="dxa"/>
            <w:vAlign w:val="center"/>
          </w:tcPr>
          <w:p w14:paraId="74683103">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是否存在问题</w:t>
            </w:r>
          </w:p>
        </w:tc>
        <w:tc>
          <w:tcPr>
            <w:tcW w:w="920" w:type="dxa"/>
            <w:vAlign w:val="center"/>
          </w:tcPr>
          <w:p w14:paraId="20F7E079">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整改期限</w:t>
            </w:r>
          </w:p>
        </w:tc>
        <w:tc>
          <w:tcPr>
            <w:tcW w:w="2920" w:type="dxa"/>
            <w:vAlign w:val="center"/>
          </w:tcPr>
          <w:p w14:paraId="7E0FFE42">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整改情况</w:t>
            </w:r>
          </w:p>
        </w:tc>
      </w:tr>
      <w:tr w14:paraId="35C32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740" w:type="dxa"/>
            <w:vMerge w:val="restart"/>
            <w:vAlign w:val="center"/>
          </w:tcPr>
          <w:p w14:paraId="1913D35C">
            <w:pPr>
              <w:pageBreakBefore w:val="0"/>
              <w:wordWrap w:val="0"/>
              <w:spacing w:before="0" w:after="0" w:line="300" w:lineRule="atLeast"/>
              <w:ind w:left="6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三、老</w:t>
            </w:r>
          </w:p>
          <w:p w14:paraId="6DFD34F5">
            <w:pPr>
              <w:pageBreakBefore w:val="0"/>
              <w:wordWrap w:val="0"/>
              <w:spacing w:before="0" w:after="0" w:line="300" w:lineRule="atLeast"/>
              <w:ind w:left="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年人权</w:t>
            </w:r>
          </w:p>
          <w:p w14:paraId="6D1B14E8">
            <w:pPr>
              <w:pageBreakBefore w:val="0"/>
              <w:wordWrap w:val="0"/>
              <w:spacing w:before="0" w:after="0" w:line="300" w:lineRule="atLeast"/>
              <w:ind w:left="6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益保</w:t>
            </w:r>
          </w:p>
          <w:p w14:paraId="3AEDCDE6">
            <w:pPr>
              <w:pageBreakBefore w:val="0"/>
              <w:wordWrap w:val="0"/>
              <w:spacing w:before="0" w:after="0" w:line="300" w:lineRule="atLeast"/>
              <w:ind w:left="6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护方</w:t>
            </w:r>
          </w:p>
          <w:p w14:paraId="38A71C16">
            <w:pPr>
              <w:pageBreakBefore w:val="0"/>
              <w:wordWrap w:val="0"/>
              <w:spacing w:before="0" w:after="0" w:line="300" w:lineRule="atLeast"/>
              <w:ind w:left="6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面问</w:t>
            </w:r>
          </w:p>
          <w:p w14:paraId="524060FB">
            <w:pPr>
              <w:pageBreakBefore w:val="0"/>
              <w:wordWrap w:val="0"/>
              <w:spacing w:before="0" w:after="0" w:line="300" w:lineRule="atLeast"/>
              <w:ind w:left="18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题</w:t>
            </w:r>
          </w:p>
        </w:tc>
        <w:tc>
          <w:tcPr>
            <w:tcW w:w="1480" w:type="dxa"/>
            <w:vMerge w:val="restart"/>
            <w:vAlign w:val="center"/>
          </w:tcPr>
          <w:p w14:paraId="64584341">
            <w:pPr>
              <w:pageBreakBefore w:val="0"/>
              <w:wordWrap w:val="0"/>
              <w:spacing w:before="0" w:after="0" w:line="240" w:lineRule="atLeas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一</w:t>
            </w: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侵害老年人人身财产权益问题</w:t>
            </w:r>
          </w:p>
        </w:tc>
        <w:tc>
          <w:tcPr>
            <w:tcW w:w="7000" w:type="dxa"/>
            <w:vAlign w:val="center"/>
          </w:tcPr>
          <w:p w14:paraId="30695E28">
            <w:pPr>
              <w:pageBreakBefore w:val="0"/>
              <w:wordWrap w:val="0"/>
              <w:spacing w:before="0" w:after="0" w:line="240" w:lineRule="atLeast"/>
              <w:ind w:left="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1.养老服务机构从业人员态度恶劣、冷漠、欺辱、殴打、谩骂老年人。</w:t>
            </w:r>
          </w:p>
        </w:tc>
        <w:tc>
          <w:tcPr>
            <w:tcW w:w="1280" w:type="dxa"/>
            <w:vAlign w:val="center"/>
          </w:tcPr>
          <w:p w14:paraId="313E2390">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0E1AB66A">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920" w:type="dxa"/>
            <w:vAlign w:val="center"/>
          </w:tcPr>
          <w:p w14:paraId="0D24298A">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46F166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740" w:type="dxa"/>
            <w:vMerge w:val="continue"/>
          </w:tcPr>
          <w:p w14:paraId="36132F2A">
            <w:pPr>
              <w:rPr>
                <w:rFonts w:ascii="Times New Roman" w:hAnsi="Times New Roman"/>
              </w:rPr>
            </w:pPr>
          </w:p>
        </w:tc>
        <w:tc>
          <w:tcPr>
            <w:tcW w:w="1480" w:type="dxa"/>
            <w:vMerge w:val="continue"/>
          </w:tcPr>
          <w:p w14:paraId="60CE725D">
            <w:pPr>
              <w:rPr>
                <w:rFonts w:ascii="Times New Roman" w:hAnsi="Times New Roman"/>
              </w:rPr>
            </w:pPr>
          </w:p>
        </w:tc>
        <w:tc>
          <w:tcPr>
            <w:tcW w:w="7000" w:type="dxa"/>
            <w:vAlign w:val="center"/>
          </w:tcPr>
          <w:p w14:paraId="5750C0AB">
            <w:pPr>
              <w:pageBreakBefore w:val="0"/>
              <w:wordWrap w:val="0"/>
              <w:spacing w:before="0" w:after="0" w:line="240" w:lineRule="atLeast"/>
              <w:ind w:left="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2.养老服务机构以承诺高额利息或回报为诱饵搞非法集资，以预收费名义实施诈骗。</w:t>
            </w:r>
          </w:p>
        </w:tc>
        <w:tc>
          <w:tcPr>
            <w:tcW w:w="1280" w:type="dxa"/>
            <w:vAlign w:val="center"/>
          </w:tcPr>
          <w:p w14:paraId="1F157785">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2D6DBAB9">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920" w:type="dxa"/>
            <w:vAlign w:val="center"/>
          </w:tcPr>
          <w:p w14:paraId="44B469FA">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7945F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740" w:type="dxa"/>
            <w:vMerge w:val="continue"/>
          </w:tcPr>
          <w:p w14:paraId="207EFA3D">
            <w:pPr>
              <w:rPr>
                <w:rFonts w:ascii="Times New Roman" w:hAnsi="Times New Roman"/>
              </w:rPr>
            </w:pPr>
          </w:p>
        </w:tc>
        <w:tc>
          <w:tcPr>
            <w:tcW w:w="1480" w:type="dxa"/>
            <w:vMerge w:val="continue"/>
          </w:tcPr>
          <w:p w14:paraId="78D17897">
            <w:pPr>
              <w:rPr>
                <w:rFonts w:ascii="Times New Roman" w:hAnsi="Times New Roman"/>
              </w:rPr>
            </w:pPr>
          </w:p>
        </w:tc>
        <w:tc>
          <w:tcPr>
            <w:tcW w:w="7000" w:type="dxa"/>
            <w:vAlign w:val="center"/>
          </w:tcPr>
          <w:p w14:paraId="51313459">
            <w:pPr>
              <w:pageBreakBefore w:val="0"/>
              <w:wordWrap w:val="0"/>
              <w:spacing w:before="0" w:after="0" w:line="240" w:lineRule="atLeast"/>
              <w:ind w:left="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3.养老服务机构向老年人虚假或者夸大宣传、销售药品、保健品。</w:t>
            </w:r>
          </w:p>
        </w:tc>
        <w:tc>
          <w:tcPr>
            <w:tcW w:w="1280" w:type="dxa"/>
            <w:vAlign w:val="center"/>
          </w:tcPr>
          <w:p w14:paraId="730AE253">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1C090B63">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920" w:type="dxa"/>
            <w:vAlign w:val="center"/>
          </w:tcPr>
          <w:p w14:paraId="0B108973">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01E83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740" w:type="dxa"/>
            <w:vMerge w:val="continue"/>
          </w:tcPr>
          <w:p w14:paraId="607078A9">
            <w:pPr>
              <w:rPr>
                <w:rFonts w:ascii="Times New Roman" w:hAnsi="Times New Roman"/>
              </w:rPr>
            </w:pPr>
          </w:p>
        </w:tc>
        <w:tc>
          <w:tcPr>
            <w:tcW w:w="1480" w:type="dxa"/>
            <w:vMerge w:val="continue"/>
          </w:tcPr>
          <w:p w14:paraId="7F6F9194">
            <w:pPr>
              <w:rPr>
                <w:rFonts w:ascii="Times New Roman" w:hAnsi="Times New Roman"/>
              </w:rPr>
            </w:pPr>
          </w:p>
        </w:tc>
        <w:tc>
          <w:tcPr>
            <w:tcW w:w="7000" w:type="dxa"/>
            <w:vAlign w:val="center"/>
          </w:tcPr>
          <w:p w14:paraId="261AD9BC">
            <w:pPr>
              <w:pageBreakBefore w:val="0"/>
              <w:wordWrap w:val="0"/>
              <w:spacing w:before="0" w:after="0" w:line="240" w:lineRule="atLeast"/>
              <w:ind w:left="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4.养老服务机构未与老年人或者其代理人签订服务协议，或者未按照协议约定提供服务。</w:t>
            </w:r>
          </w:p>
        </w:tc>
        <w:tc>
          <w:tcPr>
            <w:tcW w:w="1280" w:type="dxa"/>
            <w:vAlign w:val="center"/>
          </w:tcPr>
          <w:p w14:paraId="6C9C7585">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08FFA5E0">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920" w:type="dxa"/>
            <w:vAlign w:val="center"/>
          </w:tcPr>
          <w:p w14:paraId="77D789E8">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4B9AB9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740" w:type="dxa"/>
            <w:vMerge w:val="continue"/>
          </w:tcPr>
          <w:p w14:paraId="112007C3">
            <w:pPr>
              <w:rPr>
                <w:rFonts w:ascii="Times New Roman" w:hAnsi="Times New Roman"/>
              </w:rPr>
            </w:pPr>
          </w:p>
        </w:tc>
        <w:tc>
          <w:tcPr>
            <w:tcW w:w="1480" w:type="dxa"/>
            <w:vMerge w:val="continue"/>
          </w:tcPr>
          <w:p w14:paraId="73DB73F0">
            <w:pPr>
              <w:rPr>
                <w:rFonts w:ascii="Times New Roman" w:hAnsi="Times New Roman"/>
              </w:rPr>
            </w:pPr>
          </w:p>
        </w:tc>
        <w:tc>
          <w:tcPr>
            <w:tcW w:w="7000" w:type="dxa"/>
            <w:vAlign w:val="center"/>
          </w:tcPr>
          <w:p w14:paraId="3ACF0186">
            <w:pPr>
              <w:pageBreakBefore w:val="0"/>
              <w:wordWrap w:val="0"/>
              <w:spacing w:before="0" w:after="0" w:line="240" w:lineRule="atLeast"/>
              <w:ind w:left="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5.移交养老服务机构从业人员盗窃老年人钱财甚至谋财害命等涉嫌违法犯罪行为线索。</w:t>
            </w:r>
          </w:p>
        </w:tc>
        <w:tc>
          <w:tcPr>
            <w:tcW w:w="1280" w:type="dxa"/>
            <w:vAlign w:val="center"/>
          </w:tcPr>
          <w:p w14:paraId="35F32C5C">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0B35A278">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920" w:type="dxa"/>
            <w:vAlign w:val="center"/>
          </w:tcPr>
          <w:p w14:paraId="30F24466">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094D60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740" w:type="dxa"/>
            <w:vMerge w:val="continue"/>
          </w:tcPr>
          <w:p w14:paraId="35B11047">
            <w:pPr>
              <w:rPr>
                <w:rFonts w:ascii="Times New Roman" w:hAnsi="Times New Roman"/>
              </w:rPr>
            </w:pPr>
          </w:p>
        </w:tc>
        <w:tc>
          <w:tcPr>
            <w:tcW w:w="8480" w:type="dxa"/>
            <w:gridSpan w:val="2"/>
            <w:vAlign w:val="center"/>
          </w:tcPr>
          <w:p w14:paraId="3D14EEE4">
            <w:pPr>
              <w:pageBreakBefore w:val="0"/>
              <w:wordWrap w:val="0"/>
              <w:spacing w:before="0" w:after="0" w:line="240" w:lineRule="atLeast"/>
              <w:ind w:left="0" w:right="0" w:firstLine="80"/>
              <w:jc w:val="both"/>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二</w:t>
            </w: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民政部门党员干部、公职人员违规参加保健品论坛等活动、为“天价”保健品站台宣传搞利益输送等问题。</w:t>
            </w:r>
          </w:p>
        </w:tc>
        <w:tc>
          <w:tcPr>
            <w:tcW w:w="1280" w:type="dxa"/>
            <w:vAlign w:val="center"/>
          </w:tcPr>
          <w:p w14:paraId="67232850">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48D130AD">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920" w:type="dxa"/>
            <w:vAlign w:val="center"/>
          </w:tcPr>
          <w:p w14:paraId="73E7B93E">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r w14:paraId="64438C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40" w:type="dxa"/>
            <w:vAlign w:val="center"/>
          </w:tcPr>
          <w:p w14:paraId="09143E46">
            <w:pPr>
              <w:pageBreakBefore w:val="0"/>
              <w:wordWrap w:val="0"/>
              <w:spacing w:before="0" w:after="0" w:line="240" w:lineRule="atLeast"/>
              <w:ind w:left="0" w:right="0"/>
              <w:jc w:val="center"/>
              <w:textAlignment w:val="baseline"/>
              <w:rPr>
                <w:rFonts w:ascii="Times New Roman" w:hAnsi="Times New Roman"/>
                <w:sz w:val="18"/>
              </w:rPr>
            </w:pPr>
            <w:r>
              <w:rPr>
                <w:rFonts w:ascii="Times New Roman" w:hAnsi="Times New Roman" w:eastAsia="宋体" w:cs="宋体"/>
                <w:b w:val="0"/>
                <w:i w:val="0"/>
                <w:color w:val="000000"/>
                <w:spacing w:val="0"/>
                <w:sz w:val="18"/>
              </w:rPr>
              <w:t>四、其他突出问题</w:t>
            </w:r>
          </w:p>
        </w:tc>
        <w:tc>
          <w:tcPr>
            <w:tcW w:w="8480" w:type="dxa"/>
            <w:gridSpan w:val="2"/>
            <w:vAlign w:val="center"/>
          </w:tcPr>
          <w:p w14:paraId="3F926B0A">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1280" w:type="dxa"/>
            <w:vAlign w:val="center"/>
          </w:tcPr>
          <w:p w14:paraId="401D65EC">
            <w:pPr>
              <w:pageBreakBefore w:val="0"/>
              <w:wordWrap w:val="0"/>
              <w:spacing w:before="0" w:after="0" w:line="240" w:lineRule="exact"/>
              <w:ind w:left="0" w:right="0"/>
              <w:jc w:val="center"/>
              <w:textAlignment w:val="baseline"/>
              <w:rPr>
                <w:rFonts w:ascii="Times New Roman" w:hAnsi="Times New Roman"/>
                <w:sz w:val="18"/>
              </w:rPr>
            </w:pPr>
            <w:r>
              <w:rPr>
                <w:rFonts w:hint="eastAsia" w:ascii="Times New Roman" w:hAnsi="Times New Roman" w:eastAsia="宋体" w:cs="宋体"/>
                <w:b w:val="0"/>
                <w:i w:val="0"/>
                <w:color w:val="000000"/>
                <w:spacing w:val="0"/>
                <w:sz w:val="18"/>
                <w:lang w:eastAsia="zh-CN"/>
              </w:rPr>
              <w:t>否</w:t>
            </w:r>
          </w:p>
        </w:tc>
        <w:tc>
          <w:tcPr>
            <w:tcW w:w="920" w:type="dxa"/>
            <w:vAlign w:val="center"/>
          </w:tcPr>
          <w:p w14:paraId="6ABC0EFD">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c>
          <w:tcPr>
            <w:tcW w:w="2920" w:type="dxa"/>
            <w:vAlign w:val="center"/>
          </w:tcPr>
          <w:p w14:paraId="4DABB1C9">
            <w:pPr>
              <w:pageBreakBefore w:val="0"/>
              <w:wordWrap w:val="0"/>
              <w:spacing w:before="0" w:after="0" w:line="240" w:lineRule="exact"/>
              <w:ind w:left="0" w:right="0"/>
              <w:jc w:val="both"/>
              <w:textAlignment w:val="baseline"/>
              <w:rPr>
                <w:rFonts w:hint="eastAsia" w:ascii="Times New Roman" w:hAnsi="Times New Roman" w:eastAsiaTheme="minorEastAsia"/>
                <w:sz w:val="18"/>
                <w:lang w:eastAsia="zh-CN"/>
              </w:rPr>
            </w:pPr>
            <w:r>
              <w:rPr>
                <w:rFonts w:hint="eastAsia" w:ascii="Times New Roman" w:hAnsi="Times New Roman" w:eastAsia="宋体" w:cs="宋体"/>
                <w:b w:val="0"/>
                <w:i w:val="0"/>
                <w:color w:val="000000"/>
                <w:spacing w:val="0"/>
                <w:sz w:val="18"/>
                <w:lang w:eastAsia="zh-CN"/>
              </w:rPr>
              <w:t xml:space="preserve"> </w:t>
            </w:r>
          </w:p>
        </w:tc>
      </w:tr>
    </w:tbl>
    <w:p w14:paraId="37F054A1">
      <w:pPr>
        <w:pageBreakBefore w:val="0"/>
        <w:wordWrap w:val="0"/>
        <w:spacing w:before="0" w:after="0" w:line="320" w:lineRule="exact"/>
        <w:ind w:left="0" w:right="0"/>
        <w:jc w:val="center"/>
        <w:textAlignment w:val="baseline"/>
        <w:rPr>
          <w:rFonts w:ascii="Times New Roman" w:hAnsi="Times New Roman"/>
          <w:sz w:val="25"/>
        </w:rPr>
      </w:pPr>
    </w:p>
    <w:p w14:paraId="742A3FA0">
      <w:pPr>
        <w:pageBreakBefore w:val="0"/>
        <w:wordWrap w:val="0"/>
        <w:spacing w:before="0" w:after="0" w:line="320" w:lineRule="exact"/>
        <w:ind w:left="0" w:right="0"/>
        <w:jc w:val="center"/>
        <w:textAlignment w:val="baseline"/>
        <w:rPr>
          <w:rFonts w:ascii="Times New Roman" w:hAnsi="Times New Roman"/>
          <w:sz w:val="25"/>
        </w:rPr>
      </w:pPr>
    </w:p>
    <w:p w14:paraId="6B037CF3">
      <w:pPr>
        <w:pageBreakBefore w:val="0"/>
        <w:wordWrap w:val="0"/>
        <w:spacing w:before="0" w:after="0" w:line="320" w:lineRule="exact"/>
        <w:ind w:left="0" w:right="0"/>
        <w:jc w:val="center"/>
        <w:textAlignment w:val="baseline"/>
        <w:rPr>
          <w:rFonts w:ascii="Times New Roman" w:hAnsi="Times New Roman"/>
          <w:sz w:val="25"/>
        </w:rPr>
      </w:pPr>
    </w:p>
    <w:p w14:paraId="6427BD53">
      <w:pPr>
        <w:pageBreakBefore w:val="0"/>
        <w:wordWrap w:val="0"/>
        <w:spacing w:before="0" w:after="0" w:line="320" w:lineRule="exact"/>
        <w:ind w:left="0" w:right="0"/>
        <w:jc w:val="center"/>
        <w:textAlignment w:val="baseline"/>
        <w:rPr>
          <w:rFonts w:ascii="Times New Roman" w:hAnsi="Times New Roman"/>
          <w:sz w:val="25"/>
        </w:rPr>
      </w:pPr>
    </w:p>
    <w:p w14:paraId="4E2BD251">
      <w:pPr>
        <w:pageBreakBefore w:val="0"/>
        <w:wordWrap w:val="0"/>
        <w:spacing w:before="0" w:after="0" w:line="320" w:lineRule="exact"/>
        <w:ind w:left="0" w:right="0"/>
        <w:jc w:val="center"/>
        <w:textAlignment w:val="baseline"/>
        <w:rPr>
          <w:rFonts w:ascii="Times New Roman" w:hAnsi="Times New Roman"/>
          <w:sz w:val="25"/>
        </w:rPr>
      </w:pPr>
    </w:p>
    <w:p w14:paraId="2902A32C">
      <w:pPr>
        <w:pageBreakBefore w:val="0"/>
        <w:wordWrap w:val="0"/>
        <w:spacing w:before="0" w:after="0" w:line="320" w:lineRule="exact"/>
        <w:ind w:left="0" w:right="0"/>
        <w:jc w:val="center"/>
        <w:textAlignment w:val="baseline"/>
        <w:rPr>
          <w:rFonts w:ascii="Times New Roman" w:hAnsi="Times New Roman"/>
          <w:sz w:val="25"/>
        </w:rPr>
      </w:pPr>
    </w:p>
    <w:p w14:paraId="048B69D2">
      <w:pPr>
        <w:pageBreakBefore w:val="0"/>
        <w:wordWrap w:val="0"/>
        <w:spacing w:before="0" w:after="0" w:line="320" w:lineRule="exact"/>
        <w:ind w:left="0" w:right="0"/>
        <w:jc w:val="center"/>
        <w:textAlignment w:val="baseline"/>
        <w:rPr>
          <w:rFonts w:ascii="Times New Roman" w:hAnsi="Times New Roman"/>
          <w:sz w:val="25"/>
        </w:rPr>
      </w:pPr>
    </w:p>
    <w:p w14:paraId="475F7658">
      <w:pPr>
        <w:pageBreakBefore w:val="0"/>
        <w:wordWrap w:val="0"/>
        <w:spacing w:before="0" w:after="0" w:line="320" w:lineRule="exact"/>
        <w:ind w:left="0" w:right="0"/>
        <w:jc w:val="center"/>
        <w:textAlignment w:val="baseline"/>
        <w:rPr>
          <w:rFonts w:ascii="Times New Roman" w:hAnsi="Times New Roman"/>
          <w:sz w:val="25"/>
        </w:rPr>
      </w:pPr>
    </w:p>
    <w:p w14:paraId="796C6131">
      <w:pPr>
        <w:pageBreakBefore w:val="0"/>
        <w:wordWrap w:val="0"/>
        <w:spacing w:before="0" w:after="0" w:line="320" w:lineRule="exact"/>
        <w:ind w:left="0" w:right="0"/>
        <w:jc w:val="center"/>
        <w:textAlignment w:val="baseline"/>
        <w:rPr>
          <w:rFonts w:ascii="Times New Roman" w:hAnsi="Times New Roman"/>
          <w:sz w:val="25"/>
        </w:rPr>
      </w:pPr>
    </w:p>
    <w:p w14:paraId="0DDEAAA6">
      <w:pPr>
        <w:pageBreakBefore w:val="0"/>
        <w:wordWrap w:val="0"/>
        <w:spacing w:before="0" w:after="0" w:line="320" w:lineRule="exact"/>
        <w:ind w:left="0" w:right="0"/>
        <w:jc w:val="center"/>
        <w:textAlignment w:val="baseline"/>
        <w:rPr>
          <w:rFonts w:ascii="Times New Roman" w:hAnsi="Times New Roman"/>
          <w:sz w:val="25"/>
        </w:rPr>
      </w:pPr>
    </w:p>
    <w:p w14:paraId="39DA5998">
      <w:pPr>
        <w:pageBreakBefore w:val="0"/>
        <w:wordWrap w:val="0"/>
        <w:spacing w:before="0" w:after="0" w:line="320" w:lineRule="exact"/>
        <w:ind w:left="0" w:right="0"/>
        <w:jc w:val="center"/>
        <w:textAlignment w:val="baseline"/>
        <w:rPr>
          <w:rFonts w:ascii="Times New Roman" w:hAnsi="Times New Roman"/>
          <w:sz w:val="25"/>
        </w:rPr>
      </w:pPr>
    </w:p>
    <w:p w14:paraId="70D3D54A">
      <w:pPr>
        <w:pageBreakBefore w:val="0"/>
        <w:wordWrap w:val="0"/>
        <w:spacing w:before="0" w:after="0" w:line="340" w:lineRule="atLeast"/>
        <w:ind w:left="0" w:right="0"/>
        <w:jc w:val="center"/>
        <w:textAlignment w:val="baseline"/>
        <w:rPr>
          <w:rFonts w:ascii="Times New Roman" w:hAnsi="Times New Roman"/>
          <w:sz w:val="25"/>
        </w:rPr>
        <w:sectPr>
          <w:headerReference r:id="rId7" w:type="default"/>
          <w:footerReference r:id="rId8" w:type="default"/>
          <w:pgSz w:w="16500" w:h="11580"/>
          <w:pgMar w:top="640" w:right="1060" w:bottom="640" w:left="1060" w:header="720" w:footer="720" w:gutter="0"/>
          <w:pgNumType w:fmt="numberInDash"/>
          <w:cols w:space="720" w:num="1"/>
        </w:sectPr>
      </w:pPr>
    </w:p>
    <w:p w14:paraId="018C0A49">
      <w:pPr>
        <w:pageBreakBefore w:val="0"/>
        <w:wordWrap w:val="0"/>
        <w:spacing w:before="0" w:after="0" w:line="260" w:lineRule="atLeast"/>
        <w:ind w:left="0" w:right="0"/>
        <w:jc w:val="both"/>
        <w:textAlignment w:val="baseline"/>
        <w:rPr>
          <w:rFonts w:hint="eastAsia" w:ascii="Times New Roman" w:hAnsi="Times New Roman" w:eastAsiaTheme="majorEastAsia" w:cstheme="majorEastAsia"/>
          <w:sz w:val="24"/>
          <w:szCs w:val="24"/>
        </w:rPr>
      </w:pPr>
      <w:r>
        <w:rPr>
          <w:rFonts w:hint="eastAsia" w:ascii="Times New Roman" w:hAnsi="Times New Roman" w:eastAsiaTheme="majorEastAsia" w:cstheme="majorEastAsia"/>
          <w:b w:val="0"/>
          <w:i w:val="0"/>
          <w:color w:val="000000"/>
          <w:spacing w:val="0"/>
          <w:sz w:val="24"/>
          <w:szCs w:val="24"/>
        </w:rPr>
        <w:t>附件2：</w:t>
      </w:r>
    </w:p>
    <w:p w14:paraId="2BBC1CAF">
      <w:pPr>
        <w:pageBreakBefore w:val="0"/>
        <w:wordWrap w:val="0"/>
        <w:spacing w:before="0" w:after="0" w:line="380" w:lineRule="atLeast"/>
        <w:ind w:left="0" w:right="0"/>
        <w:jc w:val="center"/>
        <w:textAlignment w:val="baseline"/>
        <w:rPr>
          <w:rFonts w:hint="eastAsia" w:ascii="Times New Roman" w:hAnsi="Times New Roman" w:eastAsia="方正小标宋简体" w:cs="方正小标宋简体"/>
          <w:sz w:val="27"/>
        </w:rPr>
      </w:pPr>
      <w:r>
        <w:rPr>
          <w:rFonts w:hint="eastAsia" w:ascii="Times New Roman" w:hAnsi="Times New Roman" w:eastAsia="方正小标宋简体" w:cs="方正小标宋简体"/>
          <w:b w:val="0"/>
          <w:i w:val="0"/>
          <w:color w:val="000000"/>
          <w:spacing w:val="0"/>
          <w:sz w:val="27"/>
        </w:rPr>
        <w:t>整治成果表</w:t>
      </w:r>
    </w:p>
    <w:p w14:paraId="0ACBF4DE">
      <w:pPr>
        <w:pageBreakBefore w:val="0"/>
        <w:wordWrap w:val="0"/>
        <w:spacing w:before="0" w:after="0" w:line="340" w:lineRule="exact"/>
        <w:ind w:left="0" w:right="0"/>
        <w:jc w:val="center"/>
        <w:textAlignment w:val="baseline"/>
        <w:rPr>
          <w:rFonts w:ascii="Times New Roman" w:hAnsi="Times New Roman"/>
          <w:sz w:val="27"/>
        </w:rPr>
      </w:pPr>
    </w:p>
    <w:p w14:paraId="0F28D23A">
      <w:pPr>
        <w:pageBreakBefore w:val="0"/>
        <w:wordWrap w:val="0"/>
        <w:spacing w:before="0" w:after="0" w:line="260" w:lineRule="atLeast"/>
        <w:ind w:left="0" w:right="0"/>
        <w:jc w:val="both"/>
        <w:textAlignment w:val="baseline"/>
        <w:rPr>
          <w:rFonts w:ascii="Times New Roman" w:hAnsi="Times New Roman"/>
          <w:sz w:val="18"/>
        </w:rPr>
      </w:pPr>
      <w:r>
        <w:rPr>
          <w:rFonts w:ascii="Times New Roman" w:hAnsi="Times New Roman" w:eastAsia="宋体" w:cs="宋体"/>
          <w:b w:val="0"/>
          <w:i w:val="0"/>
          <w:color w:val="000000"/>
          <w:spacing w:val="0"/>
          <w:sz w:val="18"/>
        </w:rPr>
        <w:t>填报单位</w:t>
      </w: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盖章</w:t>
      </w:r>
      <w:r>
        <w:rPr>
          <w:rFonts w:hint="eastAsia" w:ascii="Times New Roman" w:hAnsi="Times New Roman" w:eastAsia="宋体" w:cs="宋体"/>
          <w:b w:val="0"/>
          <w:i w:val="0"/>
          <w:color w:val="000000"/>
          <w:spacing w:val="0"/>
          <w:sz w:val="18"/>
          <w:lang w:eastAsia="zh-CN"/>
        </w:rPr>
        <w:t>）</w:t>
      </w:r>
      <w:r>
        <w:rPr>
          <w:rFonts w:ascii="Times New Roman" w:hAnsi="Times New Roman" w:eastAsia="宋体" w:cs="宋体"/>
          <w:b w:val="0"/>
          <w:i w:val="0"/>
          <w:color w:val="000000"/>
          <w:spacing w:val="0"/>
          <w:sz w:val="18"/>
        </w:rPr>
        <w:t>：</w:t>
      </w:r>
      <w:r>
        <w:rPr>
          <w:rFonts w:hint="eastAsia" w:ascii="Times New Roman" w:hAnsi="Times New Roman" w:eastAsia="宋体" w:cs="宋体"/>
          <w:b w:val="0"/>
          <w:i w:val="0"/>
          <w:color w:val="000000"/>
          <w:spacing w:val="0"/>
          <w:sz w:val="18"/>
          <w:lang w:eastAsia="zh-CN"/>
        </w:rPr>
        <w:t xml:space="preserve">                                              </w:t>
      </w:r>
      <w:r>
        <w:rPr>
          <w:rFonts w:ascii="Times New Roman" w:hAnsi="Times New Roman" w:eastAsia="宋体" w:cs="宋体"/>
          <w:b w:val="0"/>
          <w:i w:val="0"/>
          <w:color w:val="000000"/>
          <w:spacing w:val="0"/>
          <w:sz w:val="18"/>
        </w:rPr>
        <w:t>填报人：</w:t>
      </w:r>
      <w:r>
        <w:rPr>
          <w:rFonts w:hint="eastAsia" w:ascii="Times New Roman" w:hAnsi="Times New Roman" w:eastAsia="宋体" w:cs="宋体"/>
          <w:b w:val="0"/>
          <w:i w:val="0"/>
          <w:color w:val="000000"/>
          <w:spacing w:val="0"/>
          <w:sz w:val="18"/>
          <w:lang w:eastAsia="zh-CN"/>
        </w:rPr>
        <w:t xml:space="preserve">                        </w:t>
      </w:r>
      <w:r>
        <w:rPr>
          <w:rFonts w:ascii="Times New Roman" w:hAnsi="Times New Roman" w:eastAsia="宋体" w:cs="宋体"/>
          <w:b w:val="0"/>
          <w:i w:val="0"/>
          <w:color w:val="000000"/>
          <w:spacing w:val="0"/>
          <w:sz w:val="18"/>
        </w:rPr>
        <w:t>联系方式：</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
        <w:gridCol w:w="960"/>
        <w:gridCol w:w="580"/>
        <w:gridCol w:w="1180"/>
        <w:gridCol w:w="40"/>
        <w:gridCol w:w="1460"/>
        <w:gridCol w:w="940"/>
        <w:gridCol w:w="1120"/>
        <w:gridCol w:w="1140"/>
        <w:gridCol w:w="1620"/>
        <w:gridCol w:w="20"/>
        <w:gridCol w:w="1020"/>
        <w:gridCol w:w="20"/>
      </w:tblGrid>
      <w:tr w14:paraId="6A1F0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400" w:hRule="atLeast"/>
        </w:trPr>
        <w:tc>
          <w:tcPr>
            <w:tcW w:w="4220" w:type="dxa"/>
            <w:gridSpan w:val="5"/>
            <w:vAlign w:val="center"/>
          </w:tcPr>
          <w:p w14:paraId="01C0DDBB">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排查情况</w:t>
            </w:r>
          </w:p>
        </w:tc>
        <w:tc>
          <w:tcPr>
            <w:tcW w:w="3200" w:type="dxa"/>
            <w:gridSpan w:val="3"/>
            <w:vAlign w:val="center"/>
          </w:tcPr>
          <w:p w14:paraId="347167A1">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发现渠道</w:t>
            </w:r>
          </w:p>
        </w:tc>
        <w:tc>
          <w:tcPr>
            <w:tcW w:w="2680" w:type="dxa"/>
            <w:gridSpan w:val="4"/>
            <w:vAlign w:val="center"/>
          </w:tcPr>
          <w:p w14:paraId="57D48E07">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发现数量</w:t>
            </w:r>
          </w:p>
        </w:tc>
      </w:tr>
      <w:tr w14:paraId="452753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400" w:hRule="atLeast"/>
        </w:trPr>
        <w:tc>
          <w:tcPr>
            <w:tcW w:w="2720" w:type="dxa"/>
            <w:gridSpan w:val="3"/>
            <w:vMerge w:val="restart"/>
            <w:vAlign w:val="bottom"/>
          </w:tcPr>
          <w:p w14:paraId="100A34B3">
            <w:pPr>
              <w:pageBreakBefore w:val="0"/>
              <w:wordWrap w:val="0"/>
              <w:spacing w:before="0" w:after="4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2025年4月以来排查养老服务机构数量</w:t>
            </w:r>
          </w:p>
        </w:tc>
        <w:tc>
          <w:tcPr>
            <w:tcW w:w="1500" w:type="dxa"/>
            <w:gridSpan w:val="2"/>
            <w:vMerge w:val="restart"/>
            <w:vAlign w:val="center"/>
          </w:tcPr>
          <w:p w14:paraId="4AE77FCE">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3200" w:type="dxa"/>
            <w:gridSpan w:val="3"/>
            <w:vAlign w:val="center"/>
          </w:tcPr>
          <w:p w14:paraId="70EC8ADB">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问题线索数量</w:t>
            </w:r>
          </w:p>
        </w:tc>
        <w:tc>
          <w:tcPr>
            <w:tcW w:w="2680" w:type="dxa"/>
            <w:gridSpan w:val="4"/>
            <w:vAlign w:val="center"/>
          </w:tcPr>
          <w:p w14:paraId="76302921">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580E62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360" w:hRule="atLeast"/>
        </w:trPr>
        <w:tc>
          <w:tcPr>
            <w:tcW w:w="2720" w:type="dxa"/>
            <w:gridSpan w:val="3"/>
            <w:vMerge w:val="continue"/>
          </w:tcPr>
          <w:p w14:paraId="1EFFD03A">
            <w:pPr>
              <w:rPr>
                <w:rFonts w:ascii="Times New Roman" w:hAnsi="Times New Roman"/>
              </w:rPr>
            </w:pPr>
          </w:p>
        </w:tc>
        <w:tc>
          <w:tcPr>
            <w:tcW w:w="1500" w:type="dxa"/>
            <w:gridSpan w:val="2"/>
            <w:vMerge w:val="continue"/>
          </w:tcPr>
          <w:p w14:paraId="6A1D8C56">
            <w:pPr>
              <w:rPr>
                <w:rFonts w:ascii="Times New Roman" w:hAnsi="Times New Roman"/>
              </w:rPr>
            </w:pPr>
          </w:p>
        </w:tc>
        <w:tc>
          <w:tcPr>
            <w:tcW w:w="3200" w:type="dxa"/>
            <w:gridSpan w:val="3"/>
            <w:vAlign w:val="center"/>
          </w:tcPr>
          <w:p w14:paraId="2A386ED5">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民政部门和交流变发现问题线索数量</w:t>
            </w:r>
          </w:p>
        </w:tc>
        <w:tc>
          <w:tcPr>
            <w:tcW w:w="2680" w:type="dxa"/>
            <w:gridSpan w:val="4"/>
            <w:vAlign w:val="center"/>
          </w:tcPr>
          <w:p w14:paraId="0EE5C419">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72EFA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440" w:hRule="atLeast"/>
        </w:trPr>
        <w:tc>
          <w:tcPr>
            <w:tcW w:w="2720" w:type="dxa"/>
            <w:gridSpan w:val="3"/>
            <w:vMerge w:val="restart"/>
            <w:vAlign w:val="center"/>
          </w:tcPr>
          <w:p w14:paraId="7D48F995">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2025年4月以来“回头看”养老服务机构数量</w:t>
            </w:r>
          </w:p>
        </w:tc>
        <w:tc>
          <w:tcPr>
            <w:tcW w:w="1500" w:type="dxa"/>
            <w:gridSpan w:val="2"/>
            <w:vMerge w:val="restart"/>
            <w:vAlign w:val="center"/>
          </w:tcPr>
          <w:p w14:paraId="6D11DC6B">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3200" w:type="dxa"/>
            <w:gridSpan w:val="3"/>
            <w:vAlign w:val="center"/>
          </w:tcPr>
          <w:p w14:paraId="1D9C322D">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浅索数量</w:t>
            </w:r>
          </w:p>
        </w:tc>
        <w:tc>
          <w:tcPr>
            <w:tcW w:w="2680" w:type="dxa"/>
            <w:gridSpan w:val="4"/>
            <w:vAlign w:val="center"/>
          </w:tcPr>
          <w:p w14:paraId="34AB142C">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0D6CB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460" w:hRule="atLeast"/>
        </w:trPr>
        <w:tc>
          <w:tcPr>
            <w:tcW w:w="2720" w:type="dxa"/>
            <w:gridSpan w:val="3"/>
            <w:vMerge w:val="continue"/>
          </w:tcPr>
          <w:p w14:paraId="5A2730B0">
            <w:pPr>
              <w:rPr>
                <w:rFonts w:ascii="Times New Roman" w:hAnsi="Times New Roman"/>
              </w:rPr>
            </w:pPr>
          </w:p>
        </w:tc>
        <w:tc>
          <w:tcPr>
            <w:tcW w:w="1500" w:type="dxa"/>
            <w:gridSpan w:val="2"/>
            <w:vMerge w:val="continue"/>
          </w:tcPr>
          <w:p w14:paraId="5752E23C">
            <w:pPr>
              <w:rPr>
                <w:rFonts w:ascii="Times New Roman" w:hAnsi="Times New Roman"/>
              </w:rPr>
            </w:pPr>
          </w:p>
        </w:tc>
        <w:tc>
          <w:tcPr>
            <w:tcW w:w="3200" w:type="dxa"/>
            <w:gridSpan w:val="3"/>
            <w:vAlign w:val="center"/>
          </w:tcPr>
          <w:p w14:paraId="6C740957">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移送问题线最数量</w:t>
            </w:r>
          </w:p>
        </w:tc>
        <w:tc>
          <w:tcPr>
            <w:tcW w:w="2680" w:type="dxa"/>
            <w:gridSpan w:val="4"/>
            <w:vAlign w:val="center"/>
          </w:tcPr>
          <w:p w14:paraId="56EA9C1B">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377EC5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480" w:hRule="atLeast"/>
        </w:trPr>
        <w:tc>
          <w:tcPr>
            <w:tcW w:w="2720" w:type="dxa"/>
            <w:gridSpan w:val="3"/>
            <w:vAlign w:val="center"/>
          </w:tcPr>
          <w:p w14:paraId="11445CE4">
            <w:pPr>
              <w:pageBreakBefore w:val="0"/>
              <w:wordWrap w:val="0"/>
              <w:spacing w:before="0" w:after="0" w:line="220" w:lineRule="atLeast"/>
              <w:ind w:left="0" w:right="0"/>
              <w:jc w:val="center"/>
              <w:textAlignment w:val="baseline"/>
              <w:rPr>
                <w:rFonts w:hint="eastAsia" w:ascii="Times New Roman" w:hAnsi="Times New Roman" w:eastAsia="宋体"/>
                <w:sz w:val="17"/>
                <w:lang w:eastAsia="zh-CN"/>
              </w:rPr>
            </w:pPr>
            <w:r>
              <w:rPr>
                <w:rFonts w:ascii="Times New Roman" w:hAnsi="Times New Roman" w:eastAsia="宋体" w:cs="宋体"/>
                <w:b w:val="0"/>
                <w:i w:val="0"/>
                <w:color w:val="000000"/>
                <w:spacing w:val="0"/>
                <w:sz w:val="17"/>
              </w:rPr>
              <w:t>总计排查养老服务机构数量</w:t>
            </w: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自动生成</w:t>
            </w:r>
            <w:r>
              <w:rPr>
                <w:rFonts w:hint="eastAsia" w:ascii="Times New Roman" w:hAnsi="Times New Roman" w:eastAsia="宋体" w:cs="宋体"/>
                <w:b w:val="0"/>
                <w:i w:val="0"/>
                <w:color w:val="000000"/>
                <w:spacing w:val="0"/>
                <w:sz w:val="17"/>
                <w:lang w:eastAsia="zh-CN"/>
              </w:rPr>
              <w:t>）</w:t>
            </w:r>
          </w:p>
        </w:tc>
        <w:tc>
          <w:tcPr>
            <w:tcW w:w="1500" w:type="dxa"/>
            <w:gridSpan w:val="2"/>
            <w:vAlign w:val="center"/>
          </w:tcPr>
          <w:p w14:paraId="595D62B1">
            <w:pPr>
              <w:pageBreakBefore w:val="0"/>
              <w:wordWrap w:val="0"/>
              <w:spacing w:before="0" w:after="0" w:line="220" w:lineRule="atLeast"/>
              <w:ind w:left="0" w:right="0"/>
              <w:jc w:val="center"/>
              <w:textAlignment w:val="baseline"/>
              <w:rPr>
                <w:rFonts w:ascii="Times New Roman" w:hAnsi="Times New Roman"/>
                <w:sz w:val="17"/>
              </w:rPr>
            </w:pPr>
          </w:p>
        </w:tc>
        <w:tc>
          <w:tcPr>
            <w:tcW w:w="3200" w:type="dxa"/>
            <w:gridSpan w:val="3"/>
            <w:vAlign w:val="center"/>
          </w:tcPr>
          <w:p w14:paraId="3B707353">
            <w:pPr>
              <w:pageBreakBefore w:val="0"/>
              <w:wordWrap w:val="0"/>
              <w:spacing w:before="0" w:after="0" w:line="24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总计接查问题线索数量</w:t>
            </w:r>
          </w:p>
          <w:p w14:paraId="5DD8E5EC">
            <w:pPr>
              <w:pageBreakBefore w:val="0"/>
              <w:wordWrap w:val="0"/>
              <w:spacing w:before="0" w:after="0" w:line="240" w:lineRule="atLeast"/>
              <w:ind w:left="0" w:right="0"/>
              <w:jc w:val="center"/>
              <w:textAlignment w:val="baseline"/>
              <w:rPr>
                <w:rFonts w:hint="eastAsia" w:ascii="Times New Roman" w:hAnsi="Times New Roman" w:eastAsia="宋体"/>
                <w:sz w:val="17"/>
                <w:lang w:eastAsia="zh-CN"/>
              </w:rPr>
            </w:pP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自动生成</w:t>
            </w:r>
            <w:r>
              <w:rPr>
                <w:rFonts w:hint="eastAsia" w:ascii="Times New Roman" w:hAnsi="Times New Roman" w:eastAsia="宋体" w:cs="宋体"/>
                <w:b w:val="0"/>
                <w:i w:val="0"/>
                <w:color w:val="000000"/>
                <w:spacing w:val="0"/>
                <w:sz w:val="17"/>
                <w:lang w:eastAsia="zh-CN"/>
              </w:rPr>
              <w:t>）</w:t>
            </w:r>
          </w:p>
        </w:tc>
        <w:tc>
          <w:tcPr>
            <w:tcW w:w="2680" w:type="dxa"/>
            <w:gridSpan w:val="4"/>
            <w:vAlign w:val="center"/>
          </w:tcPr>
          <w:p w14:paraId="35CEF0D9">
            <w:pPr>
              <w:pageBreakBefore w:val="0"/>
              <w:wordWrap w:val="0"/>
              <w:spacing w:before="0" w:after="0" w:line="220" w:lineRule="atLeast"/>
              <w:ind w:left="0" w:right="0"/>
              <w:jc w:val="center"/>
              <w:textAlignment w:val="baseline"/>
              <w:rPr>
                <w:rFonts w:ascii="Times New Roman" w:hAnsi="Times New Roman"/>
                <w:sz w:val="17"/>
              </w:rPr>
            </w:pPr>
          </w:p>
        </w:tc>
      </w:tr>
      <w:tr w14:paraId="2AE8E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380" w:hRule="atLeast"/>
        </w:trPr>
        <w:tc>
          <w:tcPr>
            <w:tcW w:w="10100" w:type="dxa"/>
            <w:gridSpan w:val="12"/>
            <w:vAlign w:val="center"/>
          </w:tcPr>
          <w:p w14:paraId="7AA4048C">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整治情况</w:t>
            </w:r>
          </w:p>
        </w:tc>
      </w:tr>
      <w:tr w14:paraId="592A7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960" w:hRule="atLeast"/>
        </w:trPr>
        <w:tc>
          <w:tcPr>
            <w:tcW w:w="1540" w:type="dxa"/>
            <w:gridSpan w:val="2"/>
            <w:vAlign w:val="center"/>
          </w:tcPr>
          <w:p w14:paraId="05326E38">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2025年4月以来整问题数量/涉及养老服务机构数量</w:t>
            </w:r>
          </w:p>
        </w:tc>
        <w:tc>
          <w:tcPr>
            <w:tcW w:w="1180" w:type="dxa"/>
            <w:vAlign w:val="center"/>
          </w:tcPr>
          <w:p w14:paraId="17530CC1">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1500" w:type="dxa"/>
            <w:gridSpan w:val="2"/>
            <w:vAlign w:val="center"/>
          </w:tcPr>
          <w:p w14:paraId="6C0D7B00">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“回头看”中,2025年4月以来新完成整治的问题数量/涉及养老服务机构数量</w:t>
            </w:r>
          </w:p>
        </w:tc>
        <w:tc>
          <w:tcPr>
            <w:tcW w:w="940" w:type="dxa"/>
            <w:vAlign w:val="center"/>
          </w:tcPr>
          <w:p w14:paraId="13519C4D">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1120" w:type="dxa"/>
            <w:vAlign w:val="center"/>
          </w:tcPr>
          <w:p w14:paraId="21D2DE43">
            <w:pPr>
              <w:pageBreakBefore w:val="0"/>
              <w:wordWrap w:val="0"/>
              <w:spacing w:before="0" w:after="0" w:line="220" w:lineRule="atLeast"/>
              <w:ind w:left="0" w:right="0"/>
              <w:jc w:val="center"/>
              <w:textAlignment w:val="baseline"/>
              <w:rPr>
                <w:rFonts w:hint="eastAsia" w:ascii="Times New Roman" w:hAnsi="Times New Roman" w:eastAsia="宋体"/>
                <w:sz w:val="17"/>
                <w:lang w:eastAsia="zh-CN"/>
              </w:rPr>
            </w:pPr>
            <w:r>
              <w:rPr>
                <w:rFonts w:ascii="Times New Roman" w:hAnsi="Times New Roman" w:eastAsia="宋体" w:cs="宋体"/>
                <w:b w:val="0"/>
                <w:i w:val="0"/>
                <w:color w:val="000000"/>
                <w:spacing w:val="0"/>
                <w:sz w:val="17"/>
              </w:rPr>
              <w:t>追望资金</w:t>
            </w: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万元</w:t>
            </w:r>
            <w:r>
              <w:rPr>
                <w:rFonts w:hint="eastAsia" w:ascii="Times New Roman" w:hAnsi="Times New Roman" w:eastAsia="宋体" w:cs="宋体"/>
                <w:b w:val="0"/>
                <w:i w:val="0"/>
                <w:color w:val="000000"/>
                <w:spacing w:val="0"/>
                <w:sz w:val="17"/>
                <w:lang w:eastAsia="zh-CN"/>
              </w:rPr>
              <w:t>）</w:t>
            </w:r>
          </w:p>
        </w:tc>
        <w:tc>
          <w:tcPr>
            <w:tcW w:w="1140" w:type="dxa"/>
            <w:vAlign w:val="center"/>
          </w:tcPr>
          <w:p w14:paraId="733407BE">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1620" w:type="dxa"/>
            <w:vAlign w:val="center"/>
          </w:tcPr>
          <w:p w14:paraId="6114016A">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移送纪检监察机关问题线索数量</w:t>
            </w:r>
          </w:p>
        </w:tc>
        <w:tc>
          <w:tcPr>
            <w:tcW w:w="1060" w:type="dxa"/>
            <w:gridSpan w:val="3"/>
            <w:vAlign w:val="center"/>
          </w:tcPr>
          <w:p w14:paraId="445D8DA9">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452D4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500" w:hRule="atLeast"/>
        </w:trPr>
        <w:tc>
          <w:tcPr>
            <w:tcW w:w="1540" w:type="dxa"/>
            <w:gridSpan w:val="2"/>
            <w:vAlign w:val="center"/>
          </w:tcPr>
          <w:p w14:paraId="61A0B2C8">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给予党纪处分人数</w:t>
            </w:r>
          </w:p>
        </w:tc>
        <w:tc>
          <w:tcPr>
            <w:tcW w:w="1180" w:type="dxa"/>
            <w:vAlign w:val="center"/>
          </w:tcPr>
          <w:p w14:paraId="722CC35F">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1500" w:type="dxa"/>
            <w:gridSpan w:val="2"/>
            <w:vAlign w:val="center"/>
          </w:tcPr>
          <w:p w14:paraId="3C46DA29">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给予组织处理人</w:t>
            </w:r>
          </w:p>
        </w:tc>
        <w:tc>
          <w:tcPr>
            <w:tcW w:w="940" w:type="dxa"/>
            <w:vAlign w:val="center"/>
          </w:tcPr>
          <w:p w14:paraId="68CCF3B6">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1120" w:type="dxa"/>
            <w:vAlign w:val="center"/>
          </w:tcPr>
          <w:p w14:paraId="6B5C97A0">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给予政务处分</w:t>
            </w:r>
          </w:p>
        </w:tc>
        <w:tc>
          <w:tcPr>
            <w:tcW w:w="1140" w:type="dxa"/>
            <w:vAlign w:val="center"/>
          </w:tcPr>
          <w:p w14:paraId="4B2008B2">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1620" w:type="dxa"/>
            <w:vAlign w:val="center"/>
          </w:tcPr>
          <w:p w14:paraId="73F8052C">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移送司法机关问题线索数量</w:t>
            </w:r>
          </w:p>
        </w:tc>
        <w:tc>
          <w:tcPr>
            <w:tcW w:w="1060" w:type="dxa"/>
            <w:gridSpan w:val="3"/>
            <w:vAlign w:val="center"/>
          </w:tcPr>
          <w:p w14:paraId="2636DA9B">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2A722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640" w:hRule="atLeast"/>
        </w:trPr>
        <w:tc>
          <w:tcPr>
            <w:tcW w:w="1540" w:type="dxa"/>
            <w:gridSpan w:val="2"/>
            <w:vAlign w:val="center"/>
          </w:tcPr>
          <w:p w14:paraId="2848A3F3">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挂牌督办案件数量</w:t>
            </w:r>
          </w:p>
        </w:tc>
        <w:tc>
          <w:tcPr>
            <w:tcW w:w="1180" w:type="dxa"/>
            <w:vAlign w:val="center"/>
          </w:tcPr>
          <w:p w14:paraId="31125BD4">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1500" w:type="dxa"/>
            <w:gridSpan w:val="2"/>
            <w:vAlign w:val="center"/>
          </w:tcPr>
          <w:p w14:paraId="23C7F33D">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警示教育开展次数/涉及人数</w:t>
            </w:r>
          </w:p>
        </w:tc>
        <w:tc>
          <w:tcPr>
            <w:tcW w:w="940" w:type="dxa"/>
            <w:vAlign w:val="center"/>
          </w:tcPr>
          <w:p w14:paraId="66458C87">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1120" w:type="dxa"/>
            <w:vAlign w:val="bottom"/>
          </w:tcPr>
          <w:p w14:paraId="3A3EECA3">
            <w:pPr>
              <w:pageBreakBefore w:val="0"/>
              <w:wordWrap w:val="0"/>
              <w:spacing w:before="0" w:after="6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招送典型案例数量</w:t>
            </w:r>
          </w:p>
        </w:tc>
        <w:tc>
          <w:tcPr>
            <w:tcW w:w="1140" w:type="dxa"/>
            <w:vAlign w:val="center"/>
          </w:tcPr>
          <w:p w14:paraId="77E7DE28">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c>
          <w:tcPr>
            <w:tcW w:w="1620" w:type="dxa"/>
            <w:vAlign w:val="center"/>
          </w:tcPr>
          <w:p w14:paraId="38F9C558">
            <w:pPr>
              <w:pageBreakBefore w:val="0"/>
              <w:wordWrap w:val="0"/>
              <w:spacing w:before="0" w:after="0" w:line="220" w:lineRule="atLeast"/>
              <w:ind w:left="0" w:right="0"/>
              <w:jc w:val="center"/>
              <w:textAlignment w:val="baseline"/>
              <w:rPr>
                <w:rFonts w:hint="eastAsia" w:ascii="Times New Roman" w:hAnsi="Times New Roman" w:eastAsia="宋体"/>
                <w:sz w:val="17"/>
                <w:lang w:eastAsia="zh-CN"/>
              </w:rPr>
            </w:pPr>
            <w:r>
              <w:rPr>
                <w:rFonts w:ascii="Times New Roman" w:hAnsi="Times New Roman" w:eastAsia="宋体" w:cs="宋体"/>
                <w:b w:val="0"/>
                <w:i w:val="0"/>
                <w:color w:val="000000"/>
                <w:spacing w:val="0"/>
                <w:sz w:val="17"/>
              </w:rPr>
              <w:t>2025年4月以来出台相关政策文件数量</w:t>
            </w: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另附明细</w:t>
            </w:r>
            <w:r>
              <w:rPr>
                <w:rFonts w:hint="eastAsia" w:ascii="Times New Roman" w:hAnsi="Times New Roman" w:eastAsia="宋体" w:cs="宋体"/>
                <w:b w:val="0"/>
                <w:i w:val="0"/>
                <w:color w:val="000000"/>
                <w:spacing w:val="0"/>
                <w:sz w:val="17"/>
                <w:lang w:eastAsia="zh-CN"/>
              </w:rPr>
              <w:t>）</w:t>
            </w:r>
          </w:p>
        </w:tc>
        <w:tc>
          <w:tcPr>
            <w:tcW w:w="1060" w:type="dxa"/>
            <w:gridSpan w:val="3"/>
            <w:vAlign w:val="center"/>
          </w:tcPr>
          <w:p w14:paraId="465D5DF1">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62BF7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440" w:hRule="atLeast"/>
        </w:trPr>
        <w:tc>
          <w:tcPr>
            <w:tcW w:w="10100" w:type="dxa"/>
            <w:gridSpan w:val="12"/>
            <w:vAlign w:val="center"/>
          </w:tcPr>
          <w:p w14:paraId="386B9762">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问题情况</w:t>
            </w:r>
          </w:p>
        </w:tc>
      </w:tr>
      <w:tr w14:paraId="08FA1D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400" w:hRule="atLeast"/>
        </w:trPr>
        <w:tc>
          <w:tcPr>
            <w:tcW w:w="2720" w:type="dxa"/>
            <w:gridSpan w:val="3"/>
            <w:vAlign w:val="center"/>
          </w:tcPr>
          <w:p w14:paraId="0A014376">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突出问题</w:t>
            </w:r>
          </w:p>
        </w:tc>
        <w:tc>
          <w:tcPr>
            <w:tcW w:w="6320" w:type="dxa"/>
            <w:gridSpan w:val="6"/>
            <w:vAlign w:val="center"/>
          </w:tcPr>
          <w:p w14:paraId="08CE8B31">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问题类型</w:t>
            </w:r>
          </w:p>
        </w:tc>
        <w:tc>
          <w:tcPr>
            <w:tcW w:w="1060" w:type="dxa"/>
            <w:gridSpan w:val="3"/>
            <w:vAlign w:val="center"/>
          </w:tcPr>
          <w:p w14:paraId="587AA861">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问题数量</w:t>
            </w:r>
          </w:p>
        </w:tc>
      </w:tr>
      <w:tr w14:paraId="3ED83D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660" w:hRule="atLeast"/>
        </w:trPr>
        <w:tc>
          <w:tcPr>
            <w:tcW w:w="960" w:type="dxa"/>
            <w:vMerge w:val="restart"/>
            <w:vAlign w:val="center"/>
          </w:tcPr>
          <w:p w14:paraId="08A3593E">
            <w:pPr>
              <w:pageBreakBefore w:val="0"/>
              <w:wordWrap w:val="0"/>
              <w:spacing w:before="0" w:after="0" w:line="220" w:lineRule="atLeast"/>
              <w:ind w:left="0" w:right="0"/>
              <w:jc w:val="center"/>
              <w:textAlignment w:val="baseline"/>
              <w:rPr>
                <w:rFonts w:ascii="Times New Roman" w:hAnsi="Times New Roman"/>
                <w:sz w:val="17"/>
              </w:rPr>
            </w:pPr>
            <w:r>
              <w:rPr>
                <w:rFonts w:ascii="Times New Roman" w:hAnsi="Times New Roman" w:eastAsia="宋体" w:cs="宋体"/>
                <w:b w:val="0"/>
                <w:i w:val="0"/>
                <w:color w:val="000000"/>
                <w:spacing w:val="0"/>
                <w:sz w:val="17"/>
              </w:rPr>
              <w:t>一、养老服务资金发放管理方面间题</w:t>
            </w:r>
          </w:p>
        </w:tc>
        <w:tc>
          <w:tcPr>
            <w:tcW w:w="1760" w:type="dxa"/>
            <w:gridSpan w:val="2"/>
            <w:vMerge w:val="restart"/>
            <w:vAlign w:val="center"/>
          </w:tcPr>
          <w:p w14:paraId="12A7B18F">
            <w:pPr>
              <w:pageBreakBefore w:val="0"/>
              <w:wordWrap w:val="0"/>
              <w:spacing w:before="0" w:after="0" w:line="220" w:lineRule="atLeast"/>
              <w:ind w:left="0" w:right="0"/>
              <w:jc w:val="both"/>
              <w:textAlignment w:val="baseline"/>
              <w:rPr>
                <w:rFonts w:ascii="Times New Roman" w:hAnsi="Times New Roman"/>
                <w:sz w:val="17"/>
              </w:rPr>
            </w:pP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一</w:t>
            </w: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养老服务资金发放管理方面问题</w:t>
            </w:r>
          </w:p>
        </w:tc>
        <w:tc>
          <w:tcPr>
            <w:tcW w:w="6320" w:type="dxa"/>
            <w:gridSpan w:val="6"/>
            <w:vAlign w:val="center"/>
          </w:tcPr>
          <w:p w14:paraId="4BB53AE0">
            <w:pPr>
              <w:pageBreakBefore w:val="0"/>
              <w:wordWrap w:val="0"/>
              <w:spacing w:before="0" w:after="0" w:line="220" w:lineRule="atLeast"/>
              <w:ind w:left="0" w:right="0"/>
              <w:jc w:val="both"/>
              <w:textAlignment w:val="baseline"/>
              <w:rPr>
                <w:rFonts w:ascii="Times New Roman" w:hAnsi="Times New Roman"/>
                <w:sz w:val="17"/>
              </w:rPr>
            </w:pPr>
            <w:r>
              <w:rPr>
                <w:rFonts w:ascii="Times New Roman" w:hAnsi="Times New Roman" w:eastAsia="宋体" w:cs="宋体"/>
                <w:b w:val="0"/>
                <w:i w:val="0"/>
                <w:color w:val="000000"/>
                <w:spacing w:val="0"/>
                <w:sz w:val="17"/>
              </w:rPr>
              <w:t>1.养老服务扶持发展奖补资金、老年人津补贴、适老化改造补贴资金、居家和社区基本养老服务提升行动项目资金等发放管理中认定审核管理不规范、不透明、不公开问题。</w:t>
            </w:r>
          </w:p>
        </w:tc>
        <w:tc>
          <w:tcPr>
            <w:tcW w:w="1060" w:type="dxa"/>
            <w:gridSpan w:val="3"/>
            <w:vAlign w:val="center"/>
          </w:tcPr>
          <w:p w14:paraId="1713ED5E">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6CC7A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940" w:hRule="atLeast"/>
        </w:trPr>
        <w:tc>
          <w:tcPr>
            <w:tcW w:w="960" w:type="dxa"/>
            <w:vMerge w:val="continue"/>
          </w:tcPr>
          <w:p w14:paraId="4F1BD269">
            <w:pPr>
              <w:rPr>
                <w:rFonts w:ascii="Times New Roman" w:hAnsi="Times New Roman"/>
              </w:rPr>
            </w:pPr>
          </w:p>
        </w:tc>
        <w:tc>
          <w:tcPr>
            <w:tcW w:w="1760" w:type="dxa"/>
            <w:gridSpan w:val="2"/>
            <w:vMerge w:val="continue"/>
          </w:tcPr>
          <w:p w14:paraId="7FD91319">
            <w:pPr>
              <w:rPr>
                <w:rFonts w:ascii="Times New Roman" w:hAnsi="Times New Roman"/>
              </w:rPr>
            </w:pPr>
          </w:p>
        </w:tc>
        <w:tc>
          <w:tcPr>
            <w:tcW w:w="6320" w:type="dxa"/>
            <w:gridSpan w:val="6"/>
            <w:vAlign w:val="center"/>
          </w:tcPr>
          <w:p w14:paraId="521EF3C0">
            <w:pPr>
              <w:pageBreakBefore w:val="0"/>
              <w:wordWrap w:val="0"/>
              <w:spacing w:before="0" w:after="0" w:line="220" w:lineRule="atLeast"/>
              <w:ind w:left="0" w:right="0"/>
              <w:jc w:val="both"/>
              <w:textAlignment w:val="baseline"/>
              <w:rPr>
                <w:rFonts w:ascii="Times New Roman" w:hAnsi="Times New Roman"/>
                <w:sz w:val="17"/>
              </w:rPr>
            </w:pPr>
            <w:r>
              <w:rPr>
                <w:rFonts w:ascii="Times New Roman" w:hAnsi="Times New Roman" w:eastAsia="宋体" w:cs="宋体"/>
                <w:b w:val="0"/>
                <w:i w:val="0"/>
                <w:color w:val="000000"/>
                <w:spacing w:val="0"/>
                <w:sz w:val="17"/>
              </w:rPr>
              <w:t>1-1.养老服务扶持发展奖补资金，运老化改造补贴资金等资金未按程序及时分配下达，未开展资金使用绩效评价和器除监督管理，资金使用效率低，使用范围不符</w:t>
            </w:r>
          </w:p>
        </w:tc>
        <w:tc>
          <w:tcPr>
            <w:tcW w:w="1060" w:type="dxa"/>
            <w:gridSpan w:val="3"/>
            <w:vAlign w:val="center"/>
          </w:tcPr>
          <w:p w14:paraId="0DCED82D">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55C2B1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560" w:hRule="atLeast"/>
        </w:trPr>
        <w:tc>
          <w:tcPr>
            <w:tcW w:w="960" w:type="dxa"/>
            <w:vMerge w:val="continue"/>
          </w:tcPr>
          <w:p w14:paraId="278FFEAC">
            <w:pPr>
              <w:rPr>
                <w:rFonts w:ascii="Times New Roman" w:hAnsi="Times New Roman"/>
              </w:rPr>
            </w:pPr>
          </w:p>
        </w:tc>
        <w:tc>
          <w:tcPr>
            <w:tcW w:w="1760" w:type="dxa"/>
            <w:gridSpan w:val="2"/>
            <w:vMerge w:val="continue"/>
          </w:tcPr>
          <w:p w14:paraId="431C7DFD">
            <w:pPr>
              <w:rPr>
                <w:rFonts w:ascii="Times New Roman" w:hAnsi="Times New Roman"/>
              </w:rPr>
            </w:pPr>
          </w:p>
        </w:tc>
        <w:tc>
          <w:tcPr>
            <w:tcW w:w="6320" w:type="dxa"/>
            <w:gridSpan w:val="6"/>
            <w:vAlign w:val="center"/>
          </w:tcPr>
          <w:p w14:paraId="5769DBA5">
            <w:pPr>
              <w:pageBreakBefore w:val="0"/>
              <w:wordWrap w:val="0"/>
              <w:spacing w:before="0" w:after="0" w:line="220" w:lineRule="atLeast"/>
              <w:ind w:left="0" w:right="0"/>
              <w:jc w:val="both"/>
              <w:textAlignment w:val="baseline"/>
              <w:rPr>
                <w:rFonts w:ascii="Times New Roman" w:hAnsi="Times New Roman"/>
                <w:sz w:val="17"/>
              </w:rPr>
            </w:pPr>
            <w:r>
              <w:rPr>
                <w:rFonts w:ascii="Times New Roman" w:hAnsi="Times New Roman" w:eastAsia="宋体" w:cs="宋体"/>
                <w:b w:val="0"/>
                <w:i w:val="0"/>
                <w:color w:val="000000"/>
                <w:spacing w:val="0"/>
                <w:sz w:val="17"/>
              </w:rPr>
              <w:t>2.高龄津贴、护理补贴等发放管理中应办未办，申请受理后发放不达标、不及时：退出机制不健全，对不符合条件的未及时停发等问题。</w:t>
            </w:r>
          </w:p>
        </w:tc>
        <w:tc>
          <w:tcPr>
            <w:tcW w:w="1060" w:type="dxa"/>
            <w:gridSpan w:val="3"/>
            <w:vAlign w:val="center"/>
          </w:tcPr>
          <w:p w14:paraId="5BCD4957">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02B91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500" w:hRule="atLeast"/>
        </w:trPr>
        <w:tc>
          <w:tcPr>
            <w:tcW w:w="960" w:type="dxa"/>
            <w:vMerge w:val="continue"/>
          </w:tcPr>
          <w:p w14:paraId="19B78834">
            <w:pPr>
              <w:rPr>
                <w:rFonts w:ascii="Times New Roman" w:hAnsi="Times New Roman"/>
              </w:rPr>
            </w:pPr>
          </w:p>
        </w:tc>
        <w:tc>
          <w:tcPr>
            <w:tcW w:w="1760" w:type="dxa"/>
            <w:gridSpan w:val="2"/>
            <w:vMerge w:val="restart"/>
            <w:vAlign w:val="center"/>
          </w:tcPr>
          <w:p w14:paraId="72DE805F">
            <w:pPr>
              <w:pageBreakBefore w:val="0"/>
              <w:wordWrap w:val="0"/>
              <w:spacing w:before="0" w:after="0" w:line="220" w:lineRule="atLeast"/>
              <w:ind w:left="60" w:right="0" w:hanging="60"/>
              <w:jc w:val="both"/>
              <w:textAlignment w:val="baseline"/>
              <w:rPr>
                <w:rFonts w:ascii="Times New Roman" w:hAnsi="Times New Roman"/>
                <w:sz w:val="17"/>
              </w:rPr>
            </w:pP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二</w:t>
            </w: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养老服务优惠扶持政策落实不到位问题</w:t>
            </w:r>
          </w:p>
        </w:tc>
        <w:tc>
          <w:tcPr>
            <w:tcW w:w="6320" w:type="dxa"/>
            <w:gridSpan w:val="6"/>
            <w:vAlign w:val="center"/>
          </w:tcPr>
          <w:p w14:paraId="26EAA718">
            <w:pPr>
              <w:pageBreakBefore w:val="0"/>
              <w:wordWrap w:val="0"/>
              <w:spacing w:before="0" w:after="0" w:line="220" w:lineRule="atLeast"/>
              <w:ind w:left="0" w:right="0"/>
              <w:jc w:val="both"/>
              <w:textAlignment w:val="baseline"/>
              <w:rPr>
                <w:rFonts w:ascii="Times New Roman" w:hAnsi="Times New Roman"/>
                <w:sz w:val="17"/>
              </w:rPr>
            </w:pPr>
            <w:r>
              <w:rPr>
                <w:rFonts w:ascii="Times New Roman" w:hAnsi="Times New Roman" w:eastAsia="宋体" w:cs="宋体"/>
                <w:b w:val="0"/>
                <w:i w:val="0"/>
                <w:color w:val="000000"/>
                <w:spacing w:val="0"/>
                <w:sz w:val="17"/>
              </w:rPr>
              <w:t>1.养老服务机构建设补贴、运营补贴存在应享未享，或者发放不达标、不及时等问题。</w:t>
            </w:r>
          </w:p>
        </w:tc>
        <w:tc>
          <w:tcPr>
            <w:tcW w:w="1060" w:type="dxa"/>
            <w:gridSpan w:val="3"/>
            <w:vAlign w:val="center"/>
          </w:tcPr>
          <w:p w14:paraId="75A0D512">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5E8EC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440" w:hRule="atLeast"/>
        </w:trPr>
        <w:tc>
          <w:tcPr>
            <w:tcW w:w="960" w:type="dxa"/>
            <w:vMerge w:val="continue"/>
          </w:tcPr>
          <w:p w14:paraId="03BA7751">
            <w:pPr>
              <w:rPr>
                <w:rFonts w:ascii="Times New Roman" w:hAnsi="Times New Roman"/>
              </w:rPr>
            </w:pPr>
          </w:p>
        </w:tc>
        <w:tc>
          <w:tcPr>
            <w:tcW w:w="1760" w:type="dxa"/>
            <w:gridSpan w:val="2"/>
            <w:vMerge w:val="continue"/>
          </w:tcPr>
          <w:p w14:paraId="23AB3A11">
            <w:pPr>
              <w:rPr>
                <w:rFonts w:ascii="Times New Roman" w:hAnsi="Times New Roman"/>
              </w:rPr>
            </w:pPr>
          </w:p>
        </w:tc>
        <w:tc>
          <w:tcPr>
            <w:tcW w:w="6320" w:type="dxa"/>
            <w:gridSpan w:val="6"/>
            <w:vAlign w:val="center"/>
          </w:tcPr>
          <w:p w14:paraId="7747C890">
            <w:pPr>
              <w:pageBreakBefore w:val="0"/>
              <w:wordWrap w:val="0"/>
              <w:spacing w:before="0" w:after="0" w:line="220" w:lineRule="atLeast"/>
              <w:ind w:left="0" w:right="0"/>
              <w:jc w:val="both"/>
              <w:textAlignment w:val="baseline"/>
              <w:rPr>
                <w:rFonts w:ascii="Times New Roman" w:hAnsi="Times New Roman"/>
                <w:sz w:val="17"/>
              </w:rPr>
            </w:pPr>
            <w:r>
              <w:rPr>
                <w:rFonts w:ascii="Times New Roman" w:hAnsi="Times New Roman" w:eastAsia="宋体" w:cs="宋体"/>
                <w:b w:val="0"/>
                <w:i w:val="0"/>
                <w:color w:val="000000"/>
                <w:spacing w:val="0"/>
                <w:sz w:val="17"/>
              </w:rPr>
              <w:t>1-1.未对养老服务机构享受补贴资格条件进行审核。</w:t>
            </w:r>
          </w:p>
        </w:tc>
        <w:tc>
          <w:tcPr>
            <w:tcW w:w="1060" w:type="dxa"/>
            <w:gridSpan w:val="3"/>
            <w:vAlign w:val="center"/>
          </w:tcPr>
          <w:p w14:paraId="098C415E">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7803C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420" w:hRule="atLeast"/>
        </w:trPr>
        <w:tc>
          <w:tcPr>
            <w:tcW w:w="960" w:type="dxa"/>
            <w:vMerge w:val="continue"/>
          </w:tcPr>
          <w:p w14:paraId="5066D27A">
            <w:pPr>
              <w:rPr>
                <w:rFonts w:ascii="Times New Roman" w:hAnsi="Times New Roman"/>
              </w:rPr>
            </w:pPr>
          </w:p>
        </w:tc>
        <w:tc>
          <w:tcPr>
            <w:tcW w:w="1760" w:type="dxa"/>
            <w:gridSpan w:val="2"/>
            <w:vMerge w:val="continue"/>
          </w:tcPr>
          <w:p w14:paraId="4980CD04">
            <w:pPr>
              <w:rPr>
                <w:rFonts w:ascii="Times New Roman" w:hAnsi="Times New Roman"/>
              </w:rPr>
            </w:pPr>
          </w:p>
        </w:tc>
        <w:tc>
          <w:tcPr>
            <w:tcW w:w="6320" w:type="dxa"/>
            <w:gridSpan w:val="6"/>
            <w:vAlign w:val="center"/>
          </w:tcPr>
          <w:p w14:paraId="67955C7A">
            <w:pPr>
              <w:pageBreakBefore w:val="0"/>
              <w:wordWrap w:val="0"/>
              <w:spacing w:before="0" w:after="0" w:line="220" w:lineRule="atLeast"/>
              <w:ind w:left="0" w:right="0"/>
              <w:jc w:val="both"/>
              <w:textAlignment w:val="baseline"/>
              <w:rPr>
                <w:rFonts w:ascii="Times New Roman" w:hAnsi="Times New Roman"/>
                <w:sz w:val="17"/>
              </w:rPr>
            </w:pPr>
            <w:r>
              <w:rPr>
                <w:rFonts w:ascii="Times New Roman" w:hAnsi="Times New Roman" w:eastAsia="宋体" w:cs="宋体"/>
                <w:b w:val="0"/>
                <w:i w:val="0"/>
                <w:color w:val="000000"/>
                <w:spacing w:val="0"/>
                <w:sz w:val="17"/>
              </w:rPr>
              <w:t>2.未推动落实养老服务机构各项税费减免优惠政策。</w:t>
            </w:r>
          </w:p>
        </w:tc>
        <w:tc>
          <w:tcPr>
            <w:tcW w:w="1060" w:type="dxa"/>
            <w:gridSpan w:val="3"/>
            <w:vAlign w:val="center"/>
          </w:tcPr>
          <w:p w14:paraId="217BD098">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202CB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600" w:hRule="atLeast"/>
        </w:trPr>
        <w:tc>
          <w:tcPr>
            <w:tcW w:w="960" w:type="dxa"/>
            <w:vMerge w:val="continue"/>
          </w:tcPr>
          <w:p w14:paraId="395508EF">
            <w:pPr>
              <w:rPr>
                <w:rFonts w:ascii="Times New Roman" w:hAnsi="Times New Roman"/>
              </w:rPr>
            </w:pPr>
          </w:p>
        </w:tc>
        <w:tc>
          <w:tcPr>
            <w:tcW w:w="1760" w:type="dxa"/>
            <w:gridSpan w:val="2"/>
            <w:vMerge w:val="continue"/>
          </w:tcPr>
          <w:p w14:paraId="21CECFFE">
            <w:pPr>
              <w:rPr>
                <w:rFonts w:ascii="Times New Roman" w:hAnsi="Times New Roman"/>
              </w:rPr>
            </w:pPr>
          </w:p>
        </w:tc>
        <w:tc>
          <w:tcPr>
            <w:tcW w:w="6320" w:type="dxa"/>
            <w:gridSpan w:val="6"/>
            <w:vAlign w:val="center"/>
          </w:tcPr>
          <w:p w14:paraId="547A8D7E">
            <w:pPr>
              <w:pageBreakBefore w:val="0"/>
              <w:wordWrap w:val="0"/>
              <w:spacing w:before="0" w:after="0" w:line="220" w:lineRule="atLeast"/>
              <w:ind w:left="0" w:right="0"/>
              <w:jc w:val="both"/>
              <w:textAlignment w:val="baseline"/>
              <w:rPr>
                <w:rFonts w:ascii="Times New Roman" w:hAnsi="Times New Roman"/>
                <w:sz w:val="17"/>
              </w:rPr>
            </w:pPr>
            <w:r>
              <w:rPr>
                <w:rFonts w:ascii="Times New Roman" w:hAnsi="Times New Roman" w:eastAsia="宋体" w:cs="宋体"/>
                <w:b w:val="0"/>
                <w:i w:val="0"/>
                <w:color w:val="000000"/>
                <w:spacing w:val="0"/>
                <w:sz w:val="17"/>
              </w:rPr>
              <w:t>2-1.未推动落实养老服务机构享受用水、用电、用气按照居民生活类价格标准收费及税费减免等优惠扶持政策。</w:t>
            </w:r>
          </w:p>
        </w:tc>
        <w:tc>
          <w:tcPr>
            <w:tcW w:w="1060" w:type="dxa"/>
            <w:gridSpan w:val="3"/>
            <w:vAlign w:val="center"/>
          </w:tcPr>
          <w:p w14:paraId="2FF9D2AB">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1464A9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660" w:hRule="atLeast"/>
        </w:trPr>
        <w:tc>
          <w:tcPr>
            <w:tcW w:w="960" w:type="dxa"/>
            <w:vMerge w:val="continue"/>
          </w:tcPr>
          <w:p w14:paraId="389D255A">
            <w:pPr>
              <w:rPr>
                <w:rFonts w:ascii="Times New Roman" w:hAnsi="Times New Roman"/>
              </w:rPr>
            </w:pPr>
          </w:p>
        </w:tc>
        <w:tc>
          <w:tcPr>
            <w:tcW w:w="1760" w:type="dxa"/>
            <w:gridSpan w:val="2"/>
            <w:vMerge w:val="continue"/>
          </w:tcPr>
          <w:p w14:paraId="7247D422">
            <w:pPr>
              <w:rPr>
                <w:rFonts w:ascii="Times New Roman" w:hAnsi="Times New Roman"/>
              </w:rPr>
            </w:pPr>
          </w:p>
        </w:tc>
        <w:tc>
          <w:tcPr>
            <w:tcW w:w="6320" w:type="dxa"/>
            <w:gridSpan w:val="6"/>
            <w:vAlign w:val="center"/>
          </w:tcPr>
          <w:p w14:paraId="7BD380FB">
            <w:pPr>
              <w:pageBreakBefore w:val="0"/>
              <w:wordWrap w:val="0"/>
              <w:spacing w:before="0" w:after="0" w:line="220" w:lineRule="atLeast"/>
              <w:ind w:left="0" w:right="0"/>
              <w:jc w:val="both"/>
              <w:textAlignment w:val="baseline"/>
              <w:rPr>
                <w:rFonts w:ascii="Times New Roman" w:hAnsi="Times New Roman"/>
                <w:sz w:val="17"/>
              </w:rPr>
            </w:pPr>
            <w:r>
              <w:rPr>
                <w:rFonts w:ascii="Times New Roman" w:hAnsi="Times New Roman" w:eastAsia="宋体" w:cs="宋体"/>
                <w:b w:val="0"/>
                <w:i w:val="0"/>
                <w:color w:val="000000"/>
                <w:spacing w:val="0"/>
                <w:sz w:val="17"/>
              </w:rPr>
              <w:t>3.未推动具备消防安全技术条件，但因未办理不动产登记、土地规划等手续的存量养老机构解决消防审验问题。</w:t>
            </w:r>
          </w:p>
        </w:tc>
        <w:tc>
          <w:tcPr>
            <w:tcW w:w="1060" w:type="dxa"/>
            <w:gridSpan w:val="3"/>
            <w:vAlign w:val="center"/>
          </w:tcPr>
          <w:p w14:paraId="1F8DDA34">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4ACE96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880" w:hRule="atLeast"/>
        </w:trPr>
        <w:tc>
          <w:tcPr>
            <w:tcW w:w="960" w:type="dxa"/>
            <w:vMerge w:val="continue"/>
          </w:tcPr>
          <w:p w14:paraId="4DC54C0E">
            <w:pPr>
              <w:rPr>
                <w:rFonts w:ascii="Times New Roman" w:hAnsi="Times New Roman"/>
              </w:rPr>
            </w:pPr>
          </w:p>
        </w:tc>
        <w:tc>
          <w:tcPr>
            <w:tcW w:w="8080" w:type="dxa"/>
            <w:gridSpan w:val="8"/>
            <w:vAlign w:val="center"/>
          </w:tcPr>
          <w:p w14:paraId="69CA36A1">
            <w:pPr>
              <w:pageBreakBefore w:val="0"/>
              <w:wordWrap w:val="0"/>
              <w:spacing w:before="0" w:after="0" w:line="220" w:lineRule="atLeast"/>
              <w:ind w:left="0" w:right="0"/>
              <w:jc w:val="center"/>
              <w:textAlignment w:val="baseline"/>
              <w:rPr>
                <w:rFonts w:ascii="Times New Roman" w:hAnsi="Times New Roman"/>
                <w:sz w:val="17"/>
              </w:rPr>
            </w:pP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三</w:t>
            </w: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民政部门党员干部、公职人员优亲厚友、吃拿卡罗、利用职务之便虚报冒领、贪污侵占、截留挪</w:t>
            </w:r>
            <w:r>
              <w:rPr>
                <w:rFonts w:hint="eastAsia" w:ascii="Times New Roman" w:hAnsi="Times New Roman" w:eastAsia="宋体" w:cs="宋体"/>
                <w:b w:val="0"/>
                <w:i w:val="0"/>
                <w:color w:val="000000"/>
                <w:spacing w:val="0"/>
                <w:sz w:val="17"/>
                <w:lang w:eastAsia="zh-CN"/>
              </w:rPr>
              <w:t xml:space="preserve"> </w:t>
            </w:r>
            <w:r>
              <w:rPr>
                <w:rFonts w:ascii="Times New Roman" w:hAnsi="Times New Roman" w:eastAsia="宋体" w:cs="宋体"/>
                <w:b w:val="0"/>
                <w:i w:val="0"/>
                <w:color w:val="000000"/>
                <w:spacing w:val="0"/>
                <w:sz w:val="17"/>
              </w:rPr>
              <w:t>用各类养老服务财政补贴资金。</w:t>
            </w:r>
          </w:p>
        </w:tc>
        <w:tc>
          <w:tcPr>
            <w:tcW w:w="1060" w:type="dxa"/>
            <w:gridSpan w:val="3"/>
            <w:vAlign w:val="center"/>
          </w:tcPr>
          <w:p w14:paraId="4A5B9530">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2E853B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40" w:type="dxa"/>
          <w:trHeight w:val="680" w:hRule="atLeast"/>
        </w:trPr>
        <w:tc>
          <w:tcPr>
            <w:tcW w:w="960" w:type="dxa"/>
            <w:vMerge w:val="continue"/>
          </w:tcPr>
          <w:p w14:paraId="312858DF">
            <w:pPr>
              <w:rPr>
                <w:rFonts w:ascii="Times New Roman" w:hAnsi="Times New Roman"/>
              </w:rPr>
            </w:pPr>
          </w:p>
        </w:tc>
        <w:tc>
          <w:tcPr>
            <w:tcW w:w="1760" w:type="dxa"/>
            <w:gridSpan w:val="2"/>
            <w:vAlign w:val="center"/>
          </w:tcPr>
          <w:p w14:paraId="2268A391">
            <w:pPr>
              <w:pageBreakBefore w:val="0"/>
              <w:wordWrap w:val="0"/>
              <w:spacing w:before="0" w:after="0" w:line="220" w:lineRule="atLeast"/>
              <w:ind w:left="0" w:right="0" w:firstLine="60"/>
              <w:jc w:val="both"/>
              <w:textAlignment w:val="baseline"/>
              <w:rPr>
                <w:rFonts w:ascii="Times New Roman" w:hAnsi="Times New Roman"/>
                <w:sz w:val="17"/>
              </w:rPr>
            </w:pP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四</w:t>
            </w:r>
            <w:r>
              <w:rPr>
                <w:rFonts w:hint="eastAsia" w:ascii="Times New Roman" w:hAnsi="Times New Roman" w:eastAsia="宋体" w:cs="宋体"/>
                <w:b w:val="0"/>
                <w:i w:val="0"/>
                <w:color w:val="000000"/>
                <w:spacing w:val="0"/>
                <w:sz w:val="17"/>
                <w:lang w:eastAsia="zh-CN"/>
              </w:rPr>
              <w:t>）</w:t>
            </w:r>
            <w:r>
              <w:rPr>
                <w:rFonts w:ascii="Times New Roman" w:hAnsi="Times New Roman" w:eastAsia="宋体" w:cs="宋体"/>
                <w:b w:val="0"/>
                <w:i w:val="0"/>
                <w:color w:val="000000"/>
                <w:spacing w:val="0"/>
                <w:sz w:val="17"/>
              </w:rPr>
              <w:t>随意改变补助资金用途方面问题</w:t>
            </w:r>
          </w:p>
        </w:tc>
        <w:tc>
          <w:tcPr>
            <w:tcW w:w="6320" w:type="dxa"/>
            <w:gridSpan w:val="6"/>
            <w:vAlign w:val="center"/>
          </w:tcPr>
          <w:p w14:paraId="135C9675">
            <w:pPr>
              <w:pageBreakBefore w:val="0"/>
              <w:wordWrap w:val="0"/>
              <w:spacing w:before="0" w:after="0" w:line="220" w:lineRule="atLeast"/>
              <w:ind w:left="0" w:right="0"/>
              <w:jc w:val="both"/>
              <w:textAlignment w:val="baseline"/>
              <w:rPr>
                <w:rFonts w:ascii="Times New Roman" w:hAnsi="Times New Roman"/>
                <w:sz w:val="17"/>
              </w:rPr>
            </w:pPr>
            <w:r>
              <w:rPr>
                <w:rFonts w:ascii="Times New Roman" w:hAnsi="Times New Roman" w:eastAsia="宋体" w:cs="宋体"/>
                <w:b w:val="0"/>
                <w:i w:val="0"/>
                <w:color w:val="000000"/>
                <w:spacing w:val="0"/>
                <w:sz w:val="17"/>
              </w:rPr>
              <w:t>套取、挤占、挪用中央和省级养老服务补助资金，将补助资金用于楼堂馆所或职工住宅建设、行政事业单位的基本文出，如办公经费、职工福利、工资、津贴等。</w:t>
            </w:r>
          </w:p>
        </w:tc>
        <w:tc>
          <w:tcPr>
            <w:tcW w:w="1060" w:type="dxa"/>
            <w:gridSpan w:val="3"/>
            <w:vAlign w:val="center"/>
          </w:tcPr>
          <w:p w14:paraId="4E105EDC">
            <w:pPr>
              <w:pageBreakBefore w:val="0"/>
              <w:wordWrap w:val="0"/>
              <w:spacing w:before="0" w:after="0" w:line="220" w:lineRule="exact"/>
              <w:ind w:left="0" w:right="0"/>
              <w:jc w:val="both"/>
              <w:textAlignment w:val="baseline"/>
              <w:rPr>
                <w:rFonts w:hint="eastAsia" w:ascii="Times New Roman" w:hAnsi="Times New Roman" w:eastAsiaTheme="minorEastAsia"/>
                <w:sz w:val="17"/>
                <w:lang w:eastAsia="zh-CN"/>
              </w:rPr>
            </w:pPr>
            <w:r>
              <w:rPr>
                <w:rFonts w:hint="eastAsia" w:ascii="Times New Roman" w:hAnsi="Times New Roman" w:eastAsia="宋体" w:cs="宋体"/>
                <w:b w:val="0"/>
                <w:i w:val="0"/>
                <w:color w:val="000000"/>
                <w:spacing w:val="0"/>
                <w:sz w:val="17"/>
                <w:lang w:eastAsia="zh-CN"/>
              </w:rPr>
              <w:t xml:space="preserve"> </w:t>
            </w:r>
          </w:p>
        </w:tc>
      </w:tr>
      <w:tr w14:paraId="052D1A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800" w:hRule="atLeast"/>
          <w:jc w:val="center"/>
        </w:trPr>
        <w:tc>
          <w:tcPr>
            <w:tcW w:w="1000" w:type="dxa"/>
            <w:gridSpan w:val="2"/>
            <w:vMerge w:val="restart"/>
            <w:vAlign w:val="center"/>
          </w:tcPr>
          <w:p w14:paraId="792AE4CE">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c>
          <w:tcPr>
            <w:tcW w:w="1800" w:type="dxa"/>
            <w:gridSpan w:val="3"/>
            <w:vMerge w:val="restart"/>
            <w:vAlign w:val="center"/>
          </w:tcPr>
          <w:p w14:paraId="5C278AC0">
            <w:pPr>
              <w:pageBreakBefore w:val="0"/>
              <w:wordWrap w:val="0"/>
              <w:spacing w:before="0" w:after="0" w:line="280" w:lineRule="atLeast"/>
              <w:ind w:left="0" w:right="0"/>
              <w:jc w:val="center"/>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五</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养老服务</w:t>
            </w:r>
          </w:p>
          <w:p w14:paraId="45C7E644">
            <w:pPr>
              <w:pageBreakBefore w:val="0"/>
              <w:wordWrap w:val="0"/>
              <w:spacing w:before="0" w:after="0" w:line="280" w:lineRule="atLeast"/>
              <w:ind w:left="14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项目资金使用管理</w:t>
            </w:r>
          </w:p>
          <w:p w14:paraId="258F18EC">
            <w:pPr>
              <w:pageBreakBefore w:val="0"/>
              <w:wordWrap w:val="0"/>
              <w:spacing w:before="0" w:after="0" w:line="280" w:lineRule="atLeast"/>
              <w:ind w:left="50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方面问题</w:t>
            </w:r>
          </w:p>
        </w:tc>
        <w:tc>
          <w:tcPr>
            <w:tcW w:w="6300" w:type="dxa"/>
            <w:gridSpan w:val="6"/>
            <w:vAlign w:val="center"/>
          </w:tcPr>
          <w:p w14:paraId="6049DD63">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1.项目资金拨付不符合合同约定，手续不完备，未依法依规开展工程建设、购买服</w:t>
            </w:r>
            <w:r>
              <w:rPr>
                <w:rFonts w:hint="eastAsia" w:ascii="Times New Roman" w:hAnsi="Times New Roman" w:eastAsia="宋体" w:cs="宋体"/>
                <w:b w:val="0"/>
                <w:i w:val="0"/>
                <w:color w:val="000000"/>
                <w:spacing w:val="0"/>
                <w:sz w:val="16"/>
                <w:lang w:eastAsia="zh-CN"/>
              </w:rPr>
              <w:t xml:space="preserve"> </w:t>
            </w:r>
            <w:r>
              <w:rPr>
                <w:rFonts w:ascii="Times New Roman" w:hAnsi="Times New Roman" w:eastAsia="宋体" w:cs="宋体"/>
                <w:b w:val="0"/>
                <w:i w:val="0"/>
                <w:color w:val="000000"/>
                <w:spacing w:val="0"/>
                <w:sz w:val="16"/>
              </w:rPr>
              <w:t>务、设施设备采购等项目招投标程序问题。</w:t>
            </w:r>
          </w:p>
        </w:tc>
        <w:tc>
          <w:tcPr>
            <w:tcW w:w="1020" w:type="dxa"/>
            <w:vAlign w:val="center"/>
          </w:tcPr>
          <w:p w14:paraId="306CF876">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11C84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500" w:hRule="atLeast"/>
          <w:jc w:val="center"/>
        </w:trPr>
        <w:tc>
          <w:tcPr>
            <w:tcW w:w="1000" w:type="dxa"/>
            <w:gridSpan w:val="2"/>
            <w:vMerge w:val="continue"/>
          </w:tcPr>
          <w:p w14:paraId="1AFAD938">
            <w:pPr>
              <w:rPr>
                <w:rFonts w:ascii="Times New Roman" w:hAnsi="Times New Roman"/>
              </w:rPr>
            </w:pPr>
          </w:p>
        </w:tc>
        <w:tc>
          <w:tcPr>
            <w:tcW w:w="1800" w:type="dxa"/>
            <w:gridSpan w:val="3"/>
            <w:vMerge w:val="continue"/>
          </w:tcPr>
          <w:p w14:paraId="39CA43B5">
            <w:pPr>
              <w:rPr>
                <w:rFonts w:ascii="Times New Roman" w:hAnsi="Times New Roman"/>
              </w:rPr>
            </w:pPr>
          </w:p>
        </w:tc>
        <w:tc>
          <w:tcPr>
            <w:tcW w:w="6300" w:type="dxa"/>
            <w:gridSpan w:val="6"/>
            <w:vAlign w:val="center"/>
          </w:tcPr>
          <w:p w14:paraId="2DDC08D6">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2.使用福利彩票资金的养老机构未落实悬挂彩票公益金资助标识等问题。</w:t>
            </w:r>
          </w:p>
        </w:tc>
        <w:tc>
          <w:tcPr>
            <w:tcW w:w="1020" w:type="dxa"/>
            <w:vAlign w:val="center"/>
          </w:tcPr>
          <w:p w14:paraId="3E9F7DDB">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3868AE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60" w:hRule="atLeast"/>
          <w:jc w:val="center"/>
        </w:trPr>
        <w:tc>
          <w:tcPr>
            <w:tcW w:w="1000" w:type="dxa"/>
            <w:gridSpan w:val="2"/>
            <w:vMerge w:val="restart"/>
            <w:vAlign w:val="center"/>
          </w:tcPr>
          <w:p w14:paraId="435D3439">
            <w:pPr>
              <w:pageBreakBefore w:val="0"/>
              <w:wordWrap w:val="0"/>
              <w:spacing w:before="0" w:after="0" w:line="200" w:lineRule="atLeast"/>
              <w:ind w:left="0" w:right="0"/>
              <w:jc w:val="center"/>
              <w:textAlignment w:val="baseline"/>
              <w:rPr>
                <w:rFonts w:ascii="Times New Roman" w:hAnsi="Times New Roman"/>
                <w:sz w:val="16"/>
              </w:rPr>
            </w:pPr>
            <w:r>
              <w:rPr>
                <w:rFonts w:ascii="Times New Roman" w:hAnsi="Times New Roman" w:eastAsia="宋体" w:cs="宋体"/>
                <w:b w:val="0"/>
                <w:i w:val="0"/>
                <w:color w:val="000000"/>
                <w:spacing w:val="0"/>
                <w:sz w:val="16"/>
              </w:rPr>
              <w:t>二、养老机构服务监管方面问题</w:t>
            </w:r>
          </w:p>
        </w:tc>
        <w:tc>
          <w:tcPr>
            <w:tcW w:w="1800" w:type="dxa"/>
            <w:gridSpan w:val="3"/>
            <w:vMerge w:val="restart"/>
            <w:vAlign w:val="center"/>
          </w:tcPr>
          <w:p w14:paraId="7D59B586">
            <w:pPr>
              <w:pageBreakBefore w:val="0"/>
              <w:wordWrap w:val="0"/>
              <w:spacing w:before="0" w:after="0" w:line="280" w:lineRule="atLeast"/>
              <w:ind w:left="0" w:right="0"/>
              <w:jc w:val="center"/>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一</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公办养老</w:t>
            </w:r>
          </w:p>
          <w:p w14:paraId="1A9E82E3">
            <w:pPr>
              <w:pageBreakBefore w:val="0"/>
              <w:wordWrap w:val="0"/>
              <w:spacing w:before="0" w:after="0" w:line="280" w:lineRule="atLeast"/>
              <w:ind w:left="14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机构经费管理使用</w:t>
            </w:r>
          </w:p>
          <w:p w14:paraId="20A0CD0E">
            <w:pPr>
              <w:pageBreakBefore w:val="0"/>
              <w:wordWrap w:val="0"/>
              <w:spacing w:before="0" w:after="0" w:line="280" w:lineRule="atLeast"/>
              <w:ind w:left="50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混乱问题</w:t>
            </w:r>
          </w:p>
        </w:tc>
        <w:tc>
          <w:tcPr>
            <w:tcW w:w="6300" w:type="dxa"/>
            <w:gridSpan w:val="6"/>
            <w:vAlign w:val="center"/>
          </w:tcPr>
          <w:p w14:paraId="1C6DFED4">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1.公办养老机构财务管理混乱、资金使用不规范、内控机制不健全。</w:t>
            </w:r>
          </w:p>
        </w:tc>
        <w:tc>
          <w:tcPr>
            <w:tcW w:w="1020" w:type="dxa"/>
            <w:vAlign w:val="center"/>
          </w:tcPr>
          <w:p w14:paraId="7D930C88">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2AC82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920" w:hRule="atLeast"/>
          <w:jc w:val="center"/>
        </w:trPr>
        <w:tc>
          <w:tcPr>
            <w:tcW w:w="1000" w:type="dxa"/>
            <w:gridSpan w:val="2"/>
            <w:vMerge w:val="continue"/>
          </w:tcPr>
          <w:p w14:paraId="4B947392">
            <w:pPr>
              <w:rPr>
                <w:rFonts w:ascii="Times New Roman" w:hAnsi="Times New Roman"/>
              </w:rPr>
            </w:pPr>
          </w:p>
        </w:tc>
        <w:tc>
          <w:tcPr>
            <w:tcW w:w="1800" w:type="dxa"/>
            <w:gridSpan w:val="3"/>
            <w:vMerge w:val="continue"/>
          </w:tcPr>
          <w:p w14:paraId="40CD41FB">
            <w:pPr>
              <w:rPr>
                <w:rFonts w:ascii="Times New Roman" w:hAnsi="Times New Roman"/>
              </w:rPr>
            </w:pPr>
          </w:p>
        </w:tc>
        <w:tc>
          <w:tcPr>
            <w:tcW w:w="6300" w:type="dxa"/>
            <w:gridSpan w:val="6"/>
            <w:vAlign w:val="center"/>
          </w:tcPr>
          <w:p w14:paraId="2F922FC0">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1-1.未对固定资产进行登记造册、规范管理，未登记采购物品入库、核销。未合法合规落实各项费用支出的单据、票据以及报销手续等问题。挤占、克扣特困供养</w:t>
            </w:r>
            <w:r>
              <w:rPr>
                <w:rFonts w:hint="eastAsia" w:ascii="Times New Roman" w:hAnsi="Times New Roman" w:eastAsia="宋体" w:cs="宋体"/>
                <w:b w:val="0"/>
                <w:i w:val="0"/>
                <w:color w:val="000000"/>
                <w:spacing w:val="0"/>
                <w:sz w:val="16"/>
                <w:lang w:eastAsia="zh-CN"/>
              </w:rPr>
              <w:t xml:space="preserve"> </w:t>
            </w:r>
            <w:r>
              <w:rPr>
                <w:rFonts w:ascii="Times New Roman" w:hAnsi="Times New Roman" w:eastAsia="宋体" w:cs="宋体"/>
                <w:b w:val="0"/>
                <w:i w:val="0"/>
                <w:color w:val="000000"/>
                <w:spacing w:val="0"/>
                <w:sz w:val="16"/>
              </w:rPr>
              <w:t>对象生活补助和护理补贴等问题。</w:t>
            </w:r>
          </w:p>
        </w:tc>
        <w:tc>
          <w:tcPr>
            <w:tcW w:w="1020" w:type="dxa"/>
            <w:vAlign w:val="center"/>
          </w:tcPr>
          <w:p w14:paraId="49E9D262">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522B5C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60" w:hRule="atLeast"/>
          <w:jc w:val="center"/>
        </w:trPr>
        <w:tc>
          <w:tcPr>
            <w:tcW w:w="1000" w:type="dxa"/>
            <w:gridSpan w:val="2"/>
            <w:vMerge w:val="continue"/>
          </w:tcPr>
          <w:p w14:paraId="7681115D">
            <w:pPr>
              <w:rPr>
                <w:rFonts w:ascii="Times New Roman" w:hAnsi="Times New Roman"/>
              </w:rPr>
            </w:pPr>
          </w:p>
        </w:tc>
        <w:tc>
          <w:tcPr>
            <w:tcW w:w="1800" w:type="dxa"/>
            <w:gridSpan w:val="3"/>
            <w:vMerge w:val="restart"/>
            <w:vAlign w:val="center"/>
          </w:tcPr>
          <w:p w14:paraId="1D878E89">
            <w:pPr>
              <w:pageBreakBefore w:val="0"/>
              <w:wordWrap w:val="0"/>
              <w:spacing w:before="0" w:after="0" w:line="280" w:lineRule="atLeast"/>
              <w:ind w:left="0" w:right="0"/>
              <w:jc w:val="center"/>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二</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养老服务</w:t>
            </w:r>
          </w:p>
          <w:p w14:paraId="494EFD11">
            <w:pPr>
              <w:pageBreakBefore w:val="0"/>
              <w:wordWrap w:val="0"/>
              <w:spacing w:before="0" w:after="0" w:line="280" w:lineRule="atLeast"/>
              <w:ind w:left="6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机构照料护理管理责</w:t>
            </w:r>
          </w:p>
          <w:p w14:paraId="6ABF5D89">
            <w:pPr>
              <w:pageBreakBefore w:val="0"/>
              <w:wordWrap w:val="0"/>
              <w:spacing w:before="0" w:after="0" w:line="280" w:lineRule="atLeast"/>
              <w:ind w:left="32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任落实不到位</w:t>
            </w:r>
          </w:p>
          <w:p w14:paraId="1E75A83D">
            <w:pPr>
              <w:pageBreakBefore w:val="0"/>
              <w:wordWrap w:val="0"/>
              <w:spacing w:before="0" w:after="0" w:line="280" w:lineRule="atLeast"/>
              <w:ind w:left="64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问题</w:t>
            </w:r>
          </w:p>
        </w:tc>
        <w:tc>
          <w:tcPr>
            <w:tcW w:w="6300" w:type="dxa"/>
            <w:gridSpan w:val="6"/>
            <w:vAlign w:val="center"/>
          </w:tcPr>
          <w:p w14:paraId="5453DBF5">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1.养老服务机构未定期组织从业人员参加相关职业技能和安全管理培训。</w:t>
            </w:r>
          </w:p>
        </w:tc>
        <w:tc>
          <w:tcPr>
            <w:tcW w:w="1020" w:type="dxa"/>
            <w:vAlign w:val="center"/>
          </w:tcPr>
          <w:p w14:paraId="63195629">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580C5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80" w:hRule="atLeast"/>
          <w:jc w:val="center"/>
        </w:trPr>
        <w:tc>
          <w:tcPr>
            <w:tcW w:w="1000" w:type="dxa"/>
            <w:gridSpan w:val="2"/>
            <w:vMerge w:val="continue"/>
          </w:tcPr>
          <w:p w14:paraId="11C1CB4D">
            <w:pPr>
              <w:rPr>
                <w:rFonts w:ascii="Times New Roman" w:hAnsi="Times New Roman"/>
              </w:rPr>
            </w:pPr>
          </w:p>
        </w:tc>
        <w:tc>
          <w:tcPr>
            <w:tcW w:w="1800" w:type="dxa"/>
            <w:gridSpan w:val="3"/>
            <w:vMerge w:val="continue"/>
          </w:tcPr>
          <w:p w14:paraId="3DBA055B">
            <w:pPr>
              <w:rPr>
                <w:rFonts w:ascii="Times New Roman" w:hAnsi="Times New Roman"/>
              </w:rPr>
            </w:pPr>
          </w:p>
        </w:tc>
        <w:tc>
          <w:tcPr>
            <w:tcW w:w="6300" w:type="dxa"/>
            <w:gridSpan w:val="6"/>
            <w:vAlign w:val="center"/>
          </w:tcPr>
          <w:p w14:paraId="0DCCBE1D">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1-1.未定期组织从业人员参加相关职业道德教育。</w:t>
            </w:r>
          </w:p>
        </w:tc>
        <w:tc>
          <w:tcPr>
            <w:tcW w:w="1020" w:type="dxa"/>
            <w:vAlign w:val="center"/>
          </w:tcPr>
          <w:p w14:paraId="7F0DD674">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4A2B01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20" w:hRule="atLeast"/>
          <w:jc w:val="center"/>
        </w:trPr>
        <w:tc>
          <w:tcPr>
            <w:tcW w:w="1000" w:type="dxa"/>
            <w:gridSpan w:val="2"/>
            <w:vMerge w:val="continue"/>
          </w:tcPr>
          <w:p w14:paraId="780B4ABC">
            <w:pPr>
              <w:rPr>
                <w:rFonts w:ascii="Times New Roman" w:hAnsi="Times New Roman"/>
              </w:rPr>
            </w:pPr>
          </w:p>
        </w:tc>
        <w:tc>
          <w:tcPr>
            <w:tcW w:w="1800" w:type="dxa"/>
            <w:gridSpan w:val="3"/>
            <w:vMerge w:val="continue"/>
          </w:tcPr>
          <w:p w14:paraId="57730601">
            <w:pPr>
              <w:rPr>
                <w:rFonts w:ascii="Times New Roman" w:hAnsi="Times New Roman"/>
              </w:rPr>
            </w:pPr>
          </w:p>
        </w:tc>
        <w:tc>
          <w:tcPr>
            <w:tcW w:w="6300" w:type="dxa"/>
            <w:gridSpan w:val="6"/>
            <w:vAlign w:val="center"/>
          </w:tcPr>
          <w:p w14:paraId="6CF84B08">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2.未落实《养老机构管理办法》《养老机构服务安全基本规范》照料护理管理相关要求，造成责任事故。</w:t>
            </w:r>
          </w:p>
        </w:tc>
        <w:tc>
          <w:tcPr>
            <w:tcW w:w="1020" w:type="dxa"/>
            <w:vAlign w:val="center"/>
          </w:tcPr>
          <w:p w14:paraId="0437CD5C">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5FA78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jc w:val="center"/>
        </w:trPr>
        <w:tc>
          <w:tcPr>
            <w:tcW w:w="1000" w:type="dxa"/>
            <w:gridSpan w:val="2"/>
            <w:vMerge w:val="continue"/>
          </w:tcPr>
          <w:p w14:paraId="1E15162B">
            <w:pPr>
              <w:rPr>
                <w:rFonts w:ascii="Times New Roman" w:hAnsi="Times New Roman"/>
              </w:rPr>
            </w:pPr>
          </w:p>
        </w:tc>
        <w:tc>
          <w:tcPr>
            <w:tcW w:w="1800" w:type="dxa"/>
            <w:gridSpan w:val="3"/>
            <w:vMerge w:val="continue"/>
          </w:tcPr>
          <w:p w14:paraId="0A911DCD">
            <w:pPr>
              <w:rPr>
                <w:rFonts w:ascii="Times New Roman" w:hAnsi="Times New Roman"/>
              </w:rPr>
            </w:pPr>
          </w:p>
        </w:tc>
        <w:tc>
          <w:tcPr>
            <w:tcW w:w="6300" w:type="dxa"/>
            <w:gridSpan w:val="6"/>
            <w:vAlign w:val="center"/>
          </w:tcPr>
          <w:p w14:paraId="7EE300EA">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2-1.未落实《养老机构服务质量基本规范》预防和处置突发事件等相关要求，造成责任事故。</w:t>
            </w:r>
          </w:p>
        </w:tc>
        <w:tc>
          <w:tcPr>
            <w:tcW w:w="1020" w:type="dxa"/>
            <w:vAlign w:val="center"/>
          </w:tcPr>
          <w:p w14:paraId="58C7AB9A">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15AB02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40" w:hRule="atLeast"/>
          <w:jc w:val="center"/>
        </w:trPr>
        <w:tc>
          <w:tcPr>
            <w:tcW w:w="1000" w:type="dxa"/>
            <w:gridSpan w:val="2"/>
            <w:vMerge w:val="continue"/>
          </w:tcPr>
          <w:p w14:paraId="26E10913">
            <w:pPr>
              <w:rPr>
                <w:rFonts w:ascii="Times New Roman" w:hAnsi="Times New Roman"/>
              </w:rPr>
            </w:pPr>
          </w:p>
        </w:tc>
        <w:tc>
          <w:tcPr>
            <w:tcW w:w="1800" w:type="dxa"/>
            <w:gridSpan w:val="3"/>
            <w:vMerge w:val="restart"/>
            <w:vAlign w:val="center"/>
          </w:tcPr>
          <w:p w14:paraId="03BC3A44">
            <w:pPr>
              <w:pageBreakBefore w:val="0"/>
              <w:wordWrap w:val="0"/>
              <w:spacing w:before="0" w:after="0" w:line="280" w:lineRule="atLeast"/>
              <w:ind w:left="0" w:right="0"/>
              <w:jc w:val="center"/>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三</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养老服务</w:t>
            </w:r>
          </w:p>
          <w:p w14:paraId="339EA777">
            <w:pPr>
              <w:pageBreakBefore w:val="0"/>
              <w:wordWrap w:val="0"/>
              <w:spacing w:before="0" w:after="0" w:line="280" w:lineRule="atLeast"/>
              <w:ind w:left="20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机构消防和食品</w:t>
            </w:r>
          </w:p>
          <w:p w14:paraId="0E12BAE4">
            <w:pPr>
              <w:pageBreakBefore w:val="0"/>
              <w:wordWrap w:val="0"/>
              <w:spacing w:before="0" w:after="0" w:line="280" w:lineRule="atLeast"/>
              <w:ind w:left="6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卫生安全存在风险隐</w:t>
            </w:r>
          </w:p>
          <w:p w14:paraId="3D53A16C">
            <w:pPr>
              <w:pageBreakBefore w:val="0"/>
              <w:wordWrap w:val="0"/>
              <w:spacing w:before="0" w:after="0" w:line="280" w:lineRule="atLeast"/>
              <w:ind w:left="58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患问题</w:t>
            </w:r>
          </w:p>
        </w:tc>
        <w:tc>
          <w:tcPr>
            <w:tcW w:w="6300" w:type="dxa"/>
            <w:gridSpan w:val="6"/>
            <w:vAlign w:val="center"/>
          </w:tcPr>
          <w:p w14:paraId="477E7419">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1.养老服务机构和民政部门落实安全生产责任不到位，致使发生较大以上火灾事故。</w:t>
            </w:r>
          </w:p>
        </w:tc>
        <w:tc>
          <w:tcPr>
            <w:tcW w:w="1020" w:type="dxa"/>
            <w:vAlign w:val="center"/>
          </w:tcPr>
          <w:p w14:paraId="3B12DAF3">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72464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500" w:hRule="atLeast"/>
          <w:jc w:val="center"/>
        </w:trPr>
        <w:tc>
          <w:tcPr>
            <w:tcW w:w="1000" w:type="dxa"/>
            <w:gridSpan w:val="2"/>
            <w:vMerge w:val="continue"/>
          </w:tcPr>
          <w:p w14:paraId="5422395A">
            <w:pPr>
              <w:rPr>
                <w:rFonts w:ascii="Times New Roman" w:hAnsi="Times New Roman"/>
              </w:rPr>
            </w:pPr>
          </w:p>
        </w:tc>
        <w:tc>
          <w:tcPr>
            <w:tcW w:w="1800" w:type="dxa"/>
            <w:gridSpan w:val="3"/>
            <w:vMerge w:val="continue"/>
          </w:tcPr>
          <w:p w14:paraId="080B6A94">
            <w:pPr>
              <w:rPr>
                <w:rFonts w:ascii="Times New Roman" w:hAnsi="Times New Roman"/>
              </w:rPr>
            </w:pPr>
          </w:p>
        </w:tc>
        <w:tc>
          <w:tcPr>
            <w:tcW w:w="6300" w:type="dxa"/>
            <w:gridSpan w:val="6"/>
            <w:vAlign w:val="center"/>
          </w:tcPr>
          <w:p w14:paraId="4D788756">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2.养老服务机构提供的饮食，不符合食品安全要求，以假充真、以次充好。</w:t>
            </w:r>
          </w:p>
        </w:tc>
        <w:tc>
          <w:tcPr>
            <w:tcW w:w="1020" w:type="dxa"/>
            <w:vAlign w:val="center"/>
          </w:tcPr>
          <w:p w14:paraId="6911C598">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2C04A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jc w:val="center"/>
        </w:trPr>
        <w:tc>
          <w:tcPr>
            <w:tcW w:w="1000" w:type="dxa"/>
            <w:gridSpan w:val="2"/>
            <w:vMerge w:val="continue"/>
          </w:tcPr>
          <w:p w14:paraId="34D54FED">
            <w:pPr>
              <w:rPr>
                <w:rFonts w:ascii="Times New Roman" w:hAnsi="Times New Roman"/>
              </w:rPr>
            </w:pPr>
          </w:p>
        </w:tc>
        <w:tc>
          <w:tcPr>
            <w:tcW w:w="1800" w:type="dxa"/>
            <w:gridSpan w:val="3"/>
            <w:vMerge w:val="continue"/>
          </w:tcPr>
          <w:p w14:paraId="0A67B172">
            <w:pPr>
              <w:rPr>
                <w:rFonts w:ascii="Times New Roman" w:hAnsi="Times New Roman"/>
              </w:rPr>
            </w:pPr>
          </w:p>
        </w:tc>
        <w:tc>
          <w:tcPr>
            <w:tcW w:w="6300" w:type="dxa"/>
            <w:gridSpan w:val="6"/>
            <w:vAlign w:val="center"/>
          </w:tcPr>
          <w:p w14:paraId="40B04FF1">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3.养老服务机构未依法取得医疗机构执业许可证，且未配备精神卫生执业资格的专业技术人员，违规收住精神障碍患者。</w:t>
            </w:r>
          </w:p>
        </w:tc>
        <w:tc>
          <w:tcPr>
            <w:tcW w:w="1020" w:type="dxa"/>
            <w:vAlign w:val="center"/>
          </w:tcPr>
          <w:p w14:paraId="148CBE55">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0DFA90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500" w:hRule="atLeast"/>
          <w:jc w:val="center"/>
        </w:trPr>
        <w:tc>
          <w:tcPr>
            <w:tcW w:w="1000" w:type="dxa"/>
            <w:gridSpan w:val="2"/>
            <w:vMerge w:val="continue"/>
          </w:tcPr>
          <w:p w14:paraId="6C81E576">
            <w:pPr>
              <w:rPr>
                <w:rFonts w:ascii="Times New Roman" w:hAnsi="Times New Roman"/>
              </w:rPr>
            </w:pPr>
          </w:p>
        </w:tc>
        <w:tc>
          <w:tcPr>
            <w:tcW w:w="1800" w:type="dxa"/>
            <w:gridSpan w:val="3"/>
            <w:vMerge w:val="continue"/>
          </w:tcPr>
          <w:p w14:paraId="097556AD">
            <w:pPr>
              <w:rPr>
                <w:rFonts w:ascii="Times New Roman" w:hAnsi="Times New Roman"/>
              </w:rPr>
            </w:pPr>
          </w:p>
        </w:tc>
        <w:tc>
          <w:tcPr>
            <w:tcW w:w="6300" w:type="dxa"/>
            <w:gridSpan w:val="6"/>
            <w:vAlign w:val="center"/>
          </w:tcPr>
          <w:p w14:paraId="710582F1">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4.养老服务机构内设无资质医疗机构，无行医资质相关人员擅自提供医疗服务。</w:t>
            </w:r>
          </w:p>
        </w:tc>
        <w:tc>
          <w:tcPr>
            <w:tcW w:w="1020" w:type="dxa"/>
            <w:vAlign w:val="center"/>
          </w:tcPr>
          <w:p w14:paraId="59121BE8">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7BC56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80" w:hRule="atLeast"/>
          <w:jc w:val="center"/>
        </w:trPr>
        <w:tc>
          <w:tcPr>
            <w:tcW w:w="1000" w:type="dxa"/>
            <w:gridSpan w:val="2"/>
            <w:vMerge w:val="continue"/>
          </w:tcPr>
          <w:p w14:paraId="47157443">
            <w:pPr>
              <w:rPr>
                <w:rFonts w:ascii="Times New Roman" w:hAnsi="Times New Roman"/>
              </w:rPr>
            </w:pPr>
          </w:p>
        </w:tc>
        <w:tc>
          <w:tcPr>
            <w:tcW w:w="1800" w:type="dxa"/>
            <w:gridSpan w:val="3"/>
            <w:vMerge w:val="restart"/>
            <w:vAlign w:val="center"/>
          </w:tcPr>
          <w:p w14:paraId="6B9DB2F4">
            <w:pPr>
              <w:pageBreakBefore w:val="0"/>
              <w:wordWrap w:val="0"/>
              <w:spacing w:before="0" w:after="0" w:line="200" w:lineRule="atLeast"/>
              <w:ind w:left="0" w:right="0"/>
              <w:jc w:val="center"/>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四</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民政部门日常监管缺位和乱作为问题</w:t>
            </w:r>
          </w:p>
        </w:tc>
        <w:tc>
          <w:tcPr>
            <w:tcW w:w="6300" w:type="dxa"/>
            <w:gridSpan w:val="6"/>
            <w:vAlign w:val="center"/>
          </w:tcPr>
          <w:p w14:paraId="32A8018D">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1.违规审批养老服务项目。</w:t>
            </w:r>
          </w:p>
        </w:tc>
        <w:tc>
          <w:tcPr>
            <w:tcW w:w="1020" w:type="dxa"/>
            <w:vAlign w:val="center"/>
          </w:tcPr>
          <w:p w14:paraId="2D92A80E">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0CD501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940" w:hRule="atLeast"/>
          <w:jc w:val="center"/>
        </w:trPr>
        <w:tc>
          <w:tcPr>
            <w:tcW w:w="1000" w:type="dxa"/>
            <w:gridSpan w:val="2"/>
            <w:vMerge w:val="continue"/>
          </w:tcPr>
          <w:p w14:paraId="193FE9FF">
            <w:pPr>
              <w:rPr>
                <w:rFonts w:ascii="Times New Roman" w:hAnsi="Times New Roman"/>
              </w:rPr>
            </w:pPr>
          </w:p>
        </w:tc>
        <w:tc>
          <w:tcPr>
            <w:tcW w:w="1800" w:type="dxa"/>
            <w:gridSpan w:val="3"/>
            <w:vMerge w:val="continue"/>
          </w:tcPr>
          <w:p w14:paraId="5E66195E">
            <w:pPr>
              <w:rPr>
                <w:rFonts w:ascii="Times New Roman" w:hAnsi="Times New Roman"/>
              </w:rPr>
            </w:pPr>
          </w:p>
        </w:tc>
        <w:tc>
          <w:tcPr>
            <w:tcW w:w="6300" w:type="dxa"/>
            <w:gridSpan w:val="6"/>
            <w:vAlign w:val="center"/>
          </w:tcPr>
          <w:p w14:paraId="1BA39C79">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2.在涉全行政执法中乱收费、乱罚款、乱检查、乱查封，趋利性执法、粗暴执法、不文明执法，要求养老服务机构无偿或廉价提供服务，漠视养老服务机构合理诉求不打招呼不办事等题，滥用职权，徇私枉法、“法外开惩”“吃拿卡要”以及执</w:t>
            </w:r>
            <w:r>
              <w:rPr>
                <w:rFonts w:hint="eastAsia" w:ascii="Times New Roman" w:hAnsi="Times New Roman" w:eastAsia="宋体" w:cs="宋体"/>
                <w:b w:val="0"/>
                <w:i w:val="0"/>
                <w:color w:val="000000"/>
                <w:spacing w:val="0"/>
                <w:sz w:val="16"/>
                <w:lang w:eastAsia="zh-CN"/>
              </w:rPr>
              <w:t xml:space="preserve"> </w:t>
            </w:r>
            <w:r>
              <w:rPr>
                <w:rFonts w:ascii="Times New Roman" w:hAnsi="Times New Roman" w:eastAsia="宋体" w:cs="宋体"/>
                <w:b w:val="0"/>
                <w:i w:val="0"/>
                <w:color w:val="000000"/>
                <w:spacing w:val="0"/>
                <w:sz w:val="16"/>
              </w:rPr>
              <w:t>法不作为等行为。</w:t>
            </w:r>
          </w:p>
        </w:tc>
        <w:tc>
          <w:tcPr>
            <w:tcW w:w="1020" w:type="dxa"/>
            <w:vAlign w:val="center"/>
          </w:tcPr>
          <w:p w14:paraId="78D4881F">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6858C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80" w:hRule="atLeast"/>
          <w:jc w:val="center"/>
        </w:trPr>
        <w:tc>
          <w:tcPr>
            <w:tcW w:w="1000" w:type="dxa"/>
            <w:gridSpan w:val="2"/>
            <w:vMerge w:val="continue"/>
          </w:tcPr>
          <w:p w14:paraId="2E335097">
            <w:pPr>
              <w:rPr>
                <w:rFonts w:ascii="Times New Roman" w:hAnsi="Times New Roman"/>
              </w:rPr>
            </w:pPr>
          </w:p>
        </w:tc>
        <w:tc>
          <w:tcPr>
            <w:tcW w:w="8100" w:type="dxa"/>
            <w:gridSpan w:val="9"/>
            <w:vAlign w:val="center"/>
          </w:tcPr>
          <w:p w14:paraId="59EEF358">
            <w:pPr>
              <w:pageBreakBefore w:val="0"/>
              <w:wordWrap w:val="0"/>
              <w:spacing w:before="0" w:after="0" w:line="200" w:lineRule="atLeast"/>
              <w:ind w:left="0" w:right="0"/>
              <w:jc w:val="both"/>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五</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民政部门党员干部、公职人员监管失职失责。</w:t>
            </w:r>
          </w:p>
        </w:tc>
        <w:tc>
          <w:tcPr>
            <w:tcW w:w="1020" w:type="dxa"/>
            <w:vAlign w:val="center"/>
          </w:tcPr>
          <w:p w14:paraId="0D41D522">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3DECC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40" w:hRule="atLeast"/>
          <w:jc w:val="center"/>
        </w:trPr>
        <w:tc>
          <w:tcPr>
            <w:tcW w:w="1000" w:type="dxa"/>
            <w:gridSpan w:val="2"/>
            <w:vMerge w:val="continue"/>
          </w:tcPr>
          <w:p w14:paraId="0A59A48B">
            <w:pPr>
              <w:rPr>
                <w:rFonts w:ascii="Times New Roman" w:hAnsi="Times New Roman"/>
              </w:rPr>
            </w:pPr>
          </w:p>
        </w:tc>
        <w:tc>
          <w:tcPr>
            <w:tcW w:w="8100" w:type="dxa"/>
            <w:gridSpan w:val="9"/>
            <w:vAlign w:val="center"/>
          </w:tcPr>
          <w:p w14:paraId="538A2510">
            <w:pPr>
              <w:pageBreakBefore w:val="0"/>
              <w:wordWrap w:val="0"/>
              <w:spacing w:before="0" w:after="0" w:line="200" w:lineRule="atLeast"/>
              <w:ind w:left="0" w:right="0"/>
              <w:jc w:val="both"/>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六</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民政部门党员干部、公职人员向养老服务机构转嫁摊派费用。</w:t>
            </w:r>
          </w:p>
        </w:tc>
        <w:tc>
          <w:tcPr>
            <w:tcW w:w="1020" w:type="dxa"/>
            <w:vAlign w:val="center"/>
          </w:tcPr>
          <w:p w14:paraId="674845E2">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1EDBB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60" w:hRule="atLeast"/>
          <w:jc w:val="center"/>
        </w:trPr>
        <w:tc>
          <w:tcPr>
            <w:tcW w:w="1000" w:type="dxa"/>
            <w:gridSpan w:val="2"/>
            <w:vMerge w:val="continue"/>
          </w:tcPr>
          <w:p w14:paraId="6EC0D574">
            <w:pPr>
              <w:rPr>
                <w:rFonts w:ascii="Times New Roman" w:hAnsi="Times New Roman"/>
              </w:rPr>
            </w:pPr>
          </w:p>
        </w:tc>
        <w:tc>
          <w:tcPr>
            <w:tcW w:w="8100" w:type="dxa"/>
            <w:gridSpan w:val="9"/>
            <w:vAlign w:val="center"/>
          </w:tcPr>
          <w:p w14:paraId="35F6A791">
            <w:pPr>
              <w:pageBreakBefore w:val="0"/>
              <w:wordWrap w:val="0"/>
              <w:spacing w:before="0" w:after="0" w:line="200" w:lineRule="atLeast"/>
              <w:ind w:left="0" w:right="0"/>
              <w:jc w:val="both"/>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七</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民政部门党员干部、公职人员利用职务之便虚报冒领、贪污侵占、截留挪用特困人员供养经费。</w:t>
            </w:r>
          </w:p>
        </w:tc>
        <w:tc>
          <w:tcPr>
            <w:tcW w:w="1020" w:type="dxa"/>
            <w:vAlign w:val="center"/>
          </w:tcPr>
          <w:p w14:paraId="66D38A99">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616B50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560" w:hRule="atLeast"/>
          <w:jc w:val="center"/>
        </w:trPr>
        <w:tc>
          <w:tcPr>
            <w:tcW w:w="1000" w:type="dxa"/>
            <w:gridSpan w:val="2"/>
            <w:vMerge w:val="continue"/>
          </w:tcPr>
          <w:p w14:paraId="05E64824">
            <w:pPr>
              <w:rPr>
                <w:rFonts w:ascii="Times New Roman" w:hAnsi="Times New Roman"/>
              </w:rPr>
            </w:pPr>
          </w:p>
        </w:tc>
        <w:tc>
          <w:tcPr>
            <w:tcW w:w="8100" w:type="dxa"/>
            <w:gridSpan w:val="9"/>
            <w:vAlign w:val="center"/>
          </w:tcPr>
          <w:p w14:paraId="35B1BBF3">
            <w:pPr>
              <w:pageBreakBefore w:val="0"/>
              <w:wordWrap w:val="0"/>
              <w:spacing w:before="0" w:after="0" w:line="200" w:lineRule="atLeast"/>
              <w:ind w:left="0" w:right="0"/>
              <w:jc w:val="both"/>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八</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民政部门党员干部、公职人员插手干预养老服务项目建设、搞利益输送。</w:t>
            </w:r>
          </w:p>
        </w:tc>
        <w:tc>
          <w:tcPr>
            <w:tcW w:w="1020" w:type="dxa"/>
            <w:vAlign w:val="center"/>
          </w:tcPr>
          <w:p w14:paraId="532E2203">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54922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40" w:hRule="atLeast"/>
          <w:jc w:val="center"/>
        </w:trPr>
        <w:tc>
          <w:tcPr>
            <w:tcW w:w="1000" w:type="dxa"/>
            <w:gridSpan w:val="2"/>
            <w:vMerge w:val="restart"/>
            <w:vAlign w:val="center"/>
          </w:tcPr>
          <w:p w14:paraId="68F25DA6">
            <w:pPr>
              <w:pageBreakBefore w:val="0"/>
              <w:wordWrap w:val="0"/>
              <w:spacing w:before="0" w:after="0" w:line="200" w:lineRule="atLeast"/>
              <w:ind w:left="0" w:right="0"/>
              <w:jc w:val="center"/>
              <w:textAlignment w:val="baseline"/>
              <w:rPr>
                <w:rFonts w:ascii="Times New Roman" w:hAnsi="Times New Roman"/>
                <w:sz w:val="16"/>
              </w:rPr>
            </w:pPr>
            <w:r>
              <w:rPr>
                <w:rFonts w:ascii="Times New Roman" w:hAnsi="Times New Roman" w:eastAsia="宋体" w:cs="宋体"/>
                <w:b w:val="0"/>
                <w:i w:val="0"/>
                <w:color w:val="000000"/>
                <w:spacing w:val="0"/>
                <w:sz w:val="16"/>
              </w:rPr>
              <w:t>三、老年人权益保护方面问题</w:t>
            </w:r>
          </w:p>
        </w:tc>
        <w:tc>
          <w:tcPr>
            <w:tcW w:w="1800" w:type="dxa"/>
            <w:gridSpan w:val="3"/>
            <w:vMerge w:val="restart"/>
            <w:vAlign w:val="center"/>
          </w:tcPr>
          <w:p w14:paraId="59A04082">
            <w:pPr>
              <w:pageBreakBefore w:val="0"/>
              <w:wordWrap w:val="0"/>
              <w:spacing w:before="0" w:after="0" w:line="200" w:lineRule="atLeast"/>
              <w:ind w:left="0" w:right="0"/>
              <w:jc w:val="center"/>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一</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侵害老年人人身财产权益问题</w:t>
            </w:r>
          </w:p>
        </w:tc>
        <w:tc>
          <w:tcPr>
            <w:tcW w:w="6300" w:type="dxa"/>
            <w:gridSpan w:val="6"/>
            <w:vAlign w:val="center"/>
          </w:tcPr>
          <w:p w14:paraId="38197587">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1.养老服务机构从业人员态度恶劣、冷漠、欺辱、殴打、谩骂老年人。</w:t>
            </w:r>
          </w:p>
        </w:tc>
        <w:tc>
          <w:tcPr>
            <w:tcW w:w="1020" w:type="dxa"/>
            <w:vAlign w:val="center"/>
          </w:tcPr>
          <w:p w14:paraId="01629F2F">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379F9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80" w:hRule="atLeast"/>
          <w:jc w:val="center"/>
        </w:trPr>
        <w:tc>
          <w:tcPr>
            <w:tcW w:w="1000" w:type="dxa"/>
            <w:gridSpan w:val="2"/>
            <w:vMerge w:val="continue"/>
          </w:tcPr>
          <w:p w14:paraId="15E77A64">
            <w:pPr>
              <w:rPr>
                <w:rFonts w:ascii="Times New Roman" w:hAnsi="Times New Roman"/>
              </w:rPr>
            </w:pPr>
          </w:p>
        </w:tc>
        <w:tc>
          <w:tcPr>
            <w:tcW w:w="1800" w:type="dxa"/>
            <w:gridSpan w:val="3"/>
            <w:vMerge w:val="continue"/>
          </w:tcPr>
          <w:p w14:paraId="74622FF3">
            <w:pPr>
              <w:rPr>
                <w:rFonts w:ascii="Times New Roman" w:hAnsi="Times New Roman"/>
              </w:rPr>
            </w:pPr>
          </w:p>
        </w:tc>
        <w:tc>
          <w:tcPr>
            <w:tcW w:w="6300" w:type="dxa"/>
            <w:gridSpan w:val="6"/>
            <w:vAlign w:val="center"/>
          </w:tcPr>
          <w:p w14:paraId="46540BB6">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2.养老服务机构以承诺高额利息或回报为诱饵搞非法集资，以预收费名义实施诈骗。</w:t>
            </w:r>
          </w:p>
        </w:tc>
        <w:tc>
          <w:tcPr>
            <w:tcW w:w="1020" w:type="dxa"/>
            <w:vAlign w:val="center"/>
          </w:tcPr>
          <w:p w14:paraId="57A646FB">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6D44D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60" w:hRule="atLeast"/>
          <w:jc w:val="center"/>
        </w:trPr>
        <w:tc>
          <w:tcPr>
            <w:tcW w:w="1000" w:type="dxa"/>
            <w:gridSpan w:val="2"/>
            <w:vMerge w:val="continue"/>
          </w:tcPr>
          <w:p w14:paraId="02970EB0">
            <w:pPr>
              <w:rPr>
                <w:rFonts w:ascii="Times New Roman" w:hAnsi="Times New Roman"/>
              </w:rPr>
            </w:pPr>
          </w:p>
        </w:tc>
        <w:tc>
          <w:tcPr>
            <w:tcW w:w="1800" w:type="dxa"/>
            <w:gridSpan w:val="3"/>
            <w:vMerge w:val="continue"/>
          </w:tcPr>
          <w:p w14:paraId="460F11DB">
            <w:pPr>
              <w:rPr>
                <w:rFonts w:ascii="Times New Roman" w:hAnsi="Times New Roman"/>
              </w:rPr>
            </w:pPr>
          </w:p>
        </w:tc>
        <w:tc>
          <w:tcPr>
            <w:tcW w:w="6300" w:type="dxa"/>
            <w:gridSpan w:val="6"/>
            <w:vAlign w:val="center"/>
          </w:tcPr>
          <w:p w14:paraId="495A5C21">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3.养老服务机构向老年人虚假或者夸大宣传、销售药品、保健品。</w:t>
            </w:r>
          </w:p>
        </w:tc>
        <w:tc>
          <w:tcPr>
            <w:tcW w:w="1020" w:type="dxa"/>
            <w:vAlign w:val="center"/>
          </w:tcPr>
          <w:p w14:paraId="28FD5C81">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6407A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60" w:hRule="atLeast"/>
          <w:jc w:val="center"/>
        </w:trPr>
        <w:tc>
          <w:tcPr>
            <w:tcW w:w="1000" w:type="dxa"/>
            <w:gridSpan w:val="2"/>
            <w:vMerge w:val="continue"/>
          </w:tcPr>
          <w:p w14:paraId="6801964F">
            <w:pPr>
              <w:rPr>
                <w:rFonts w:ascii="Times New Roman" w:hAnsi="Times New Roman"/>
              </w:rPr>
            </w:pPr>
          </w:p>
        </w:tc>
        <w:tc>
          <w:tcPr>
            <w:tcW w:w="1800" w:type="dxa"/>
            <w:gridSpan w:val="3"/>
            <w:vMerge w:val="continue"/>
          </w:tcPr>
          <w:p w14:paraId="32C095D2">
            <w:pPr>
              <w:rPr>
                <w:rFonts w:ascii="Times New Roman" w:hAnsi="Times New Roman"/>
              </w:rPr>
            </w:pPr>
          </w:p>
        </w:tc>
        <w:tc>
          <w:tcPr>
            <w:tcW w:w="6300" w:type="dxa"/>
            <w:gridSpan w:val="6"/>
            <w:vAlign w:val="center"/>
          </w:tcPr>
          <w:p w14:paraId="57F61F28">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4.养老服务机构未与老年人或者其代理人签订服务协议，或者未按照协议约定提供服务。</w:t>
            </w:r>
          </w:p>
        </w:tc>
        <w:tc>
          <w:tcPr>
            <w:tcW w:w="1020" w:type="dxa"/>
            <w:vAlign w:val="center"/>
          </w:tcPr>
          <w:p w14:paraId="0D05D31F">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443DE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80" w:hRule="atLeast"/>
          <w:jc w:val="center"/>
        </w:trPr>
        <w:tc>
          <w:tcPr>
            <w:tcW w:w="1000" w:type="dxa"/>
            <w:gridSpan w:val="2"/>
            <w:vMerge w:val="continue"/>
          </w:tcPr>
          <w:p w14:paraId="25F44D56">
            <w:pPr>
              <w:rPr>
                <w:rFonts w:ascii="Times New Roman" w:hAnsi="Times New Roman"/>
              </w:rPr>
            </w:pPr>
          </w:p>
        </w:tc>
        <w:tc>
          <w:tcPr>
            <w:tcW w:w="1800" w:type="dxa"/>
            <w:gridSpan w:val="3"/>
            <w:vMerge w:val="continue"/>
          </w:tcPr>
          <w:p w14:paraId="5CA49D58">
            <w:pPr>
              <w:rPr>
                <w:rFonts w:ascii="Times New Roman" w:hAnsi="Times New Roman"/>
              </w:rPr>
            </w:pPr>
          </w:p>
        </w:tc>
        <w:tc>
          <w:tcPr>
            <w:tcW w:w="6300" w:type="dxa"/>
            <w:gridSpan w:val="6"/>
            <w:vAlign w:val="center"/>
          </w:tcPr>
          <w:p w14:paraId="23FBA4C7">
            <w:pPr>
              <w:pageBreakBefore w:val="0"/>
              <w:wordWrap w:val="0"/>
              <w:spacing w:before="0" w:after="0" w:line="200" w:lineRule="atLeast"/>
              <w:ind w:left="0" w:right="0"/>
              <w:jc w:val="both"/>
              <w:textAlignment w:val="baseline"/>
              <w:rPr>
                <w:rFonts w:ascii="Times New Roman" w:hAnsi="Times New Roman"/>
                <w:sz w:val="16"/>
              </w:rPr>
            </w:pPr>
            <w:r>
              <w:rPr>
                <w:rFonts w:ascii="Times New Roman" w:hAnsi="Times New Roman" w:eastAsia="宋体" w:cs="宋体"/>
                <w:b w:val="0"/>
                <w:i w:val="0"/>
                <w:color w:val="000000"/>
                <w:spacing w:val="0"/>
                <w:sz w:val="16"/>
              </w:rPr>
              <w:t>5.移交养老服务机构从业人员盗窃老年人钱财甚至谋财害命等涉嫌违法犯罪行为线索。</w:t>
            </w:r>
          </w:p>
        </w:tc>
        <w:tc>
          <w:tcPr>
            <w:tcW w:w="1020" w:type="dxa"/>
            <w:vAlign w:val="center"/>
          </w:tcPr>
          <w:p w14:paraId="44A5E8FB">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29E74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480" w:hRule="atLeast"/>
          <w:jc w:val="center"/>
        </w:trPr>
        <w:tc>
          <w:tcPr>
            <w:tcW w:w="1000" w:type="dxa"/>
            <w:gridSpan w:val="2"/>
            <w:vMerge w:val="continue"/>
          </w:tcPr>
          <w:p w14:paraId="557FA346">
            <w:pPr>
              <w:rPr>
                <w:rFonts w:ascii="Times New Roman" w:hAnsi="Times New Roman"/>
              </w:rPr>
            </w:pPr>
          </w:p>
        </w:tc>
        <w:tc>
          <w:tcPr>
            <w:tcW w:w="8100" w:type="dxa"/>
            <w:gridSpan w:val="9"/>
            <w:vAlign w:val="center"/>
          </w:tcPr>
          <w:p w14:paraId="27C1CBF5">
            <w:pPr>
              <w:pageBreakBefore w:val="0"/>
              <w:wordWrap w:val="0"/>
              <w:spacing w:before="0" w:after="0" w:line="200" w:lineRule="atLeast"/>
              <w:ind w:left="0" w:right="0"/>
              <w:jc w:val="both"/>
              <w:textAlignment w:val="baseline"/>
              <w:rPr>
                <w:rFonts w:ascii="Times New Roman" w:hAnsi="Times New Roman"/>
                <w:sz w:val="16"/>
              </w:rPr>
            </w:pP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二</w:t>
            </w:r>
            <w:r>
              <w:rPr>
                <w:rFonts w:hint="eastAsia" w:ascii="Times New Roman" w:hAnsi="Times New Roman" w:eastAsia="宋体" w:cs="宋体"/>
                <w:b w:val="0"/>
                <w:i w:val="0"/>
                <w:color w:val="000000"/>
                <w:spacing w:val="0"/>
                <w:sz w:val="16"/>
                <w:lang w:eastAsia="zh-CN"/>
              </w:rPr>
              <w:t>）</w:t>
            </w:r>
            <w:r>
              <w:rPr>
                <w:rFonts w:ascii="Times New Roman" w:hAnsi="Times New Roman" w:eastAsia="宋体" w:cs="宋体"/>
                <w:b w:val="0"/>
                <w:i w:val="0"/>
                <w:color w:val="000000"/>
                <w:spacing w:val="0"/>
                <w:sz w:val="16"/>
              </w:rPr>
              <w:t>民政部门党员干部、公职人员违规参加保健品论坛等活动、为“天价”保健品站台宣传搞利益输送等</w:t>
            </w:r>
            <w:r>
              <w:rPr>
                <w:rFonts w:hint="eastAsia" w:ascii="Times New Roman" w:hAnsi="Times New Roman" w:eastAsia="宋体" w:cs="宋体"/>
                <w:b w:val="0"/>
                <w:i w:val="0"/>
                <w:color w:val="000000"/>
                <w:spacing w:val="0"/>
                <w:sz w:val="16"/>
                <w:lang w:eastAsia="zh-CN"/>
              </w:rPr>
              <w:t xml:space="preserve"> </w:t>
            </w:r>
            <w:r>
              <w:rPr>
                <w:rFonts w:ascii="Times New Roman" w:hAnsi="Times New Roman" w:eastAsia="宋体" w:cs="宋体"/>
                <w:b w:val="0"/>
                <w:i w:val="0"/>
                <w:color w:val="000000"/>
                <w:spacing w:val="0"/>
                <w:sz w:val="16"/>
              </w:rPr>
              <w:t>问题。</w:t>
            </w:r>
          </w:p>
        </w:tc>
        <w:tc>
          <w:tcPr>
            <w:tcW w:w="1020" w:type="dxa"/>
            <w:vAlign w:val="center"/>
          </w:tcPr>
          <w:p w14:paraId="1AC03739">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r w14:paraId="7D3C46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80" w:hRule="atLeast"/>
          <w:jc w:val="center"/>
        </w:trPr>
        <w:tc>
          <w:tcPr>
            <w:tcW w:w="1000" w:type="dxa"/>
            <w:gridSpan w:val="2"/>
            <w:vAlign w:val="center"/>
          </w:tcPr>
          <w:p w14:paraId="3C8382AB">
            <w:pPr>
              <w:pageBreakBefore w:val="0"/>
              <w:wordWrap w:val="0"/>
              <w:spacing w:before="0" w:after="0" w:line="200" w:lineRule="atLeast"/>
              <w:ind w:left="0" w:right="0"/>
              <w:jc w:val="center"/>
              <w:textAlignment w:val="baseline"/>
              <w:rPr>
                <w:rFonts w:ascii="Times New Roman" w:hAnsi="Times New Roman"/>
                <w:sz w:val="16"/>
              </w:rPr>
            </w:pPr>
            <w:r>
              <w:rPr>
                <w:rFonts w:ascii="Times New Roman" w:hAnsi="Times New Roman" w:eastAsia="宋体" w:cs="宋体"/>
                <w:b w:val="0"/>
                <w:i w:val="0"/>
                <w:color w:val="000000"/>
                <w:spacing w:val="0"/>
                <w:sz w:val="16"/>
              </w:rPr>
              <w:t>四、其他突出问题</w:t>
            </w:r>
          </w:p>
        </w:tc>
        <w:tc>
          <w:tcPr>
            <w:tcW w:w="8100" w:type="dxa"/>
            <w:gridSpan w:val="9"/>
            <w:vAlign w:val="center"/>
          </w:tcPr>
          <w:p w14:paraId="6D0456F6">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c>
          <w:tcPr>
            <w:tcW w:w="1020" w:type="dxa"/>
            <w:vAlign w:val="center"/>
          </w:tcPr>
          <w:p w14:paraId="23EB6646">
            <w:pPr>
              <w:pageBreakBefore w:val="0"/>
              <w:wordWrap w:val="0"/>
              <w:spacing w:before="0" w:after="0" w:line="200" w:lineRule="exact"/>
              <w:ind w:left="0" w:right="0"/>
              <w:jc w:val="both"/>
              <w:textAlignment w:val="baseline"/>
              <w:rPr>
                <w:rFonts w:hint="eastAsia" w:ascii="Times New Roman" w:hAnsi="Times New Roman" w:eastAsiaTheme="minorEastAsia"/>
                <w:sz w:val="16"/>
                <w:lang w:eastAsia="zh-CN"/>
              </w:rPr>
            </w:pPr>
            <w:r>
              <w:rPr>
                <w:rFonts w:hint="eastAsia" w:ascii="Times New Roman" w:hAnsi="Times New Roman" w:eastAsia="宋体" w:cs="宋体"/>
                <w:b w:val="0"/>
                <w:i w:val="0"/>
                <w:color w:val="000000"/>
                <w:spacing w:val="0"/>
                <w:sz w:val="16"/>
                <w:lang w:eastAsia="zh-CN"/>
              </w:rPr>
              <w:t xml:space="preserve"> </w:t>
            </w:r>
          </w:p>
        </w:tc>
      </w:tr>
    </w:tbl>
    <w:p w14:paraId="781A7209">
      <w:pPr>
        <w:pageBreakBefore w:val="0"/>
        <w:wordWrap w:val="0"/>
        <w:spacing w:before="0" w:after="0" w:line="260" w:lineRule="atLeast"/>
        <w:ind w:left="0" w:right="0"/>
        <w:jc w:val="both"/>
        <w:textAlignment w:val="baseline"/>
        <w:rPr>
          <w:rFonts w:ascii="Times New Roman" w:hAnsi="Times New Roman"/>
          <w:sz w:val="18"/>
        </w:rPr>
        <w:sectPr>
          <w:headerReference r:id="rId9" w:type="default"/>
          <w:footerReference r:id="rId10" w:type="default"/>
          <w:pgSz w:w="11580" w:h="16500"/>
          <w:pgMar w:top="700" w:right="700" w:bottom="700" w:left="700" w:header="720" w:footer="720" w:gutter="0"/>
          <w:pgNumType w:fmt="numberInDash"/>
          <w:cols w:space="720" w:num="1"/>
        </w:sectPr>
      </w:pPr>
    </w:p>
    <w:p w14:paraId="3273C3F8">
      <w:pPr>
        <w:rPr>
          <w:rFonts w:ascii="Times New Roman" w:hAnsi="Times New Roman"/>
        </w:rPr>
      </w:pPr>
    </w:p>
    <w:sectPr>
      <w:headerReference r:id="rId11" w:type="default"/>
      <w:footerReference r:id="rId12" w:type="default"/>
      <w:pgSz w:w="11580" w:h="16500"/>
      <w:pgMar w:top="1400" w:right="1378" w:bottom="1400" w:left="137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553D4">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1BC93">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21BC93">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33BA">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18B2D">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718B2D">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8460">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38A98">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738A98">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7F68C">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1D0FE">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14</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A1D0FE">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14</w:t>
                    </w:r>
                    <w:r>
                      <w:rPr>
                        <w:rFonts w:hint="default" w:ascii="Times New Roman" w:hAnsi="Times New Roman" w:cs="Times New Roman"/>
                        <w:sz w:val="32"/>
                        <w:szCs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1DC7">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F15E5">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16</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EF15E5">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16</w:t>
                    </w:r>
                    <w:r>
                      <w:rPr>
                        <w:rFonts w:hint="default"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90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9C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9C1F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B4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36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104D1566"/>
    <w:rsid w:val="20190D86"/>
    <w:rsid w:val="38DFBAB0"/>
    <w:rsid w:val="45C8060B"/>
    <w:rsid w:val="46966A76"/>
    <w:rsid w:val="559829BA"/>
    <w:rsid w:val="7B6DF280"/>
    <w:rsid w:val="9F6F9008"/>
    <w:rsid w:val="BFF3CF24"/>
    <w:rsid w:val="F6FDC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640" w:firstLineChars="200"/>
    </w:pPr>
    <w:rPr>
      <w:rFonts w:ascii="仿宋_GB2312" w:hAnsi="Times New Roman" w:eastAsia="仿宋_GB2312"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8853</Words>
  <Characters>8989</Characters>
  <TotalTime>85</TotalTime>
  <ScaleCrop>false</ScaleCrop>
  <LinksUpToDate>false</LinksUpToDate>
  <CharactersWithSpaces>9347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2025-06-04T19:13:00Z</dcterms:created>
  <dc:creator>Apache POI</dc:creator>
  <cp:lastModifiedBy>WPS_1753256033</cp:lastModifiedBy>
  <cp:lastPrinted>2025-06-13T10:56:00Z</cp:lastPrinted>
  <dcterms:modified xsi:type="dcterms:W3CDTF">2025-08-12T08:22:16Z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eyJoZGlkIjoiZGZiMTg1ZWY5ZTZkOWE0YWI4YTZjNmZmYTdhMWEzYTEiLCJ1c2VySWQiOiIxNzIyODM0NTc1In0=</vt:lpwstr>
  </property>
  <property fmtid="{D5CDD505-2E9C-101B-9397-08002B2CF9AE}" pid="3" name="KSOProductBuildVer">
    <vt:lpwstr>2052-12.1.0.21915</vt:lpwstr>
  </property>
  <property fmtid="{D5CDD505-2E9C-101B-9397-08002B2CF9AE}" pid="4" name="ICV">
    <vt:lpwstr>14B5ECCF1FFC45E0B38EEBE5394AB561_12</vt:lpwstr>
  </property>
</Properties>
</file>