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default" w:ascii="华文中宋" w:hAnsi="华文中宋" w:eastAsia="华文中宋" w:cs="华文中宋"/>
          <w:color w:val="auto"/>
          <w:spacing w:val="-12"/>
          <w:sz w:val="18"/>
          <w:szCs w:val="18"/>
          <w:highlight w:val="none"/>
          <w:lang w:val="en-US" w:eastAsia="zh-CN"/>
        </w:rPr>
      </w:pPr>
      <w:r>
        <w:rPr>
          <w:rFonts w:hint="eastAsia" w:ascii="华文中宋" w:hAnsi="华文中宋" w:eastAsia="华文中宋" w:cs="华文中宋"/>
          <w:color w:val="auto"/>
          <w:spacing w:val="-12"/>
          <w:sz w:val="18"/>
          <w:szCs w:val="18"/>
          <w:highlight w:val="none"/>
          <w:lang w:eastAsia="zh-CN"/>
        </w:rPr>
        <w:t>附件</w:t>
      </w:r>
      <w:r>
        <w:rPr>
          <w:rFonts w:hint="eastAsia" w:ascii="华文中宋" w:hAnsi="华文中宋" w:eastAsia="华文中宋" w:cs="华文中宋"/>
          <w:color w:val="auto"/>
          <w:spacing w:val="-12"/>
          <w:sz w:val="18"/>
          <w:szCs w:val="18"/>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480" w:lineRule="auto"/>
        <w:ind w:firstLine="832"/>
        <w:jc w:val="center"/>
        <w:textAlignment w:val="auto"/>
        <w:rPr>
          <w:rFonts w:ascii="方正小标宋简体" w:hAnsi="方正小标宋简体" w:eastAsia="方正小标宋简体" w:cs="方正小标宋简体"/>
          <w:color w:val="auto"/>
          <w:spacing w:val="-12"/>
          <w:sz w:val="44"/>
          <w:szCs w:val="44"/>
          <w:highlight w:val="none"/>
        </w:rPr>
      </w:pPr>
      <w:r>
        <w:rPr>
          <w:rFonts w:hint="eastAsia" w:ascii="华文中宋" w:hAnsi="华文中宋" w:eastAsia="华文中宋" w:cs="华文中宋"/>
          <w:color w:val="auto"/>
          <w:spacing w:val="-12"/>
          <w:sz w:val="44"/>
          <w:szCs w:val="44"/>
          <w:highlight w:val="none"/>
        </w:rPr>
        <w:t>部分不合格项目小知识</w:t>
      </w:r>
    </w:p>
    <w:p>
      <w:pPr>
        <w:pStyle w:val="4"/>
        <w:ind w:left="0" w:leftChars="0" w:firstLine="0" w:firstLineChars="0"/>
        <w:rPr>
          <w:rFonts w:hint="eastAsia"/>
          <w:lang w:eastAsia="zh-CN"/>
        </w:rPr>
      </w:pPr>
    </w:p>
    <w:p>
      <w:pPr>
        <w:pStyle w:val="4"/>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（一）噻虫胺</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噻虫胺，烟碱类杀虫剂，具有触杀、胃毒作用，具有根内吸活性和层间传导性。土壤处理、叶面喷施和种子处理，防治水稻、玉米、油菜、果树和蔬菜、柑橘的刺吸式和咀嚼式害虫，如飞虱、椿象、蚜虫和烟粉虱。急性中毒可出现恶心、呕吐、头痛、乏力、躁动、抽搐等。食用食品一般不会导致噻虫胺的急性中毒，但长期食用噻虫胺超标的食品，对人体健康也有一定影响。《食品安全国家标准 食品中农药最大残留限量》（GB 2763-2021）中的规定，噻虫胺在茄果类蔬菜中最大残留限量为0.05mg/kg。圆椒（甜椒）中噻虫胺超标的原因，可能是为快速控制虫害加大用药量，或未遵守采摘间隔期规定，致使上市销售时产品中的药物残留量未降解至标准限量以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default" w:ascii="Times New Roman" w:hAnsi="Times New Roman" w:cs="Times New Roman"/>
          <w:b w:val="0"/>
          <w:bCs w:val="0"/>
          <w:lang w:val="en-US" w:eastAsia="zh-CN"/>
        </w:rPr>
      </w:pPr>
      <w:r>
        <w:rPr>
          <w:rFonts w:hint="eastAsia" w:ascii="楷体" w:hAnsi="楷体" w:eastAsia="楷体" w:cs="黑体"/>
          <w:b/>
          <w:bCs/>
          <w:kern w:val="2"/>
          <w:sz w:val="32"/>
          <w:szCs w:val="32"/>
          <w:lang w:val="en-US" w:eastAsia="zh-CN" w:bidi="ar-SA"/>
        </w:rPr>
        <w:t>（二）大肠菌群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大肠菌群是指示性微生物，是国内外通用的食品污染常用指示菌之一，主要反映了产品的卫生学状况及受致病菌污染的可能性，食品餐饮具中检出大肠菌群，提示被致病菌（如沙门氏菌、致病性大肠杆菌等）污染的可能性较大。大肠菌群超标的原因：杀菌不彻底；原料、包装材料受污染；生产过程中产品受人员、工器具等生产设备、环境的污染；储存运输不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大肠菌群超标会引起腹泻、肠胃感染等危害人体健康安全。根据GB14934-2016《食品安全国家标准消毒餐（饮）具》规定，大肠菌群在消毒餐（饮）具中为不得检出。</w:t>
      </w:r>
    </w:p>
    <w:p>
      <w:pPr>
        <w:pStyle w:val="4"/>
        <w:rPr>
          <w:rFonts w:hint="eastAsia"/>
          <w:lang w:val="en-US" w:eastAsia="zh-CN"/>
        </w:rPr>
      </w:pPr>
      <w:r>
        <w:rPr>
          <w:rFonts w:hint="eastAsia"/>
          <w:lang w:val="en-US" w:eastAsia="zh-CN"/>
        </w:rPr>
        <w:t>（三）恩诺沙星</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恩诺沙星，又名恩氟奎林羧酸，属于氟喹诺酮类药物，化学合成广谱抑菌剂，在预防和治疗畜禽的细菌性感染及支原体病方面有良好效果。GB 31650-2019《食品安全国家标准 食品中兽药最大残留限量》中规定，恩诺沙星（以恩诺沙星和环丙沙星之和计）在牛、羊、猪、兔、禽和其他动物的肌肉中最高残留限量值为100μg/kg，在鸡蛋中不得检出。长期摄入喹诺酮类药物超标的动物性食品，可引起轻度胃肠道刺激或不适，头痛、头晕、睡眠不良等症状，大剂量或长期摄入还可能引起肝损害。监督抽检中发现部分水产品中检出恩诺沙星，原因可能是在水产养殖时非法使用所致。</w:t>
      </w:r>
    </w:p>
    <w:p>
      <w:pPr>
        <w:pStyle w:val="4"/>
        <w:rPr>
          <w:rFonts w:hint="default"/>
          <w:lang w:val="en-US" w:eastAsia="zh-CN"/>
        </w:rPr>
      </w:pPr>
      <w:r>
        <w:rPr>
          <w:rFonts w:hint="eastAsia"/>
          <w:lang w:val="en-US" w:eastAsia="zh-CN"/>
        </w:rPr>
        <w:t>（四）2,4-滴和2,4-滴钠盐</w:t>
      </w:r>
    </w:p>
    <w:p>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2,4-滴和 2,4-滴钠盐，在较低浓度时作为植物生长调节剂使用，具有一定保鲜作用。其主要用途为除草剂或植物生长调节剂。长期食用2,4-滴和2,4-滴钠盐超标的食品，会损害中枢神经系统及肝肾等实质性脏器。《食品安全国家标准 食品中农药最大残留限量》（GB 2763−2021）中的规定，2,4-滴和2,4-滴钠盐在柑、橘中的最大残留限量值为0.1mg/kg。柑、橘中2,4-滴和2,4-滴钠盐超标的原因，可能是为了延长保存期限，加大用药量或未遵守采摘间隔期规定，致使上市销售的产品中残留量超标。</w:t>
      </w:r>
    </w:p>
    <w:p>
      <w:pPr>
        <w:pStyle w:val="4"/>
        <w:rPr>
          <w:rFonts w:hint="eastAsia"/>
          <w:lang w:val="en-US" w:eastAsia="zh-CN"/>
        </w:rPr>
      </w:pPr>
      <w:r>
        <w:rPr>
          <w:rFonts w:hint="eastAsia"/>
          <w:lang w:val="en-US" w:eastAsia="zh-CN"/>
        </w:rPr>
        <w:t>（五）二氧化硫</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b w:val="0"/>
          <w:bCs w:val="0"/>
          <w:sz w:val="32"/>
          <w:szCs w:val="32"/>
          <w:lang w:val="en-US" w:eastAsia="zh-CN"/>
        </w:rPr>
        <w:t>二氧化硫（以及焦亚硫酸钾、亚硫酸钠等添加剂）对食品有漂白和防腐作用，是食品加工中常用的漂白剂和防腐剂，使用后均产生二氧化硫的残留。二氧化硫溶于水生成亚硫酸，亚硫酸对胃肠道有刺激作用，还会破坏食品中维生素B1，影响人体对钙的吸收。二氧化硫进入人体后最终转化为硫酸盐并随尿液排出体外，少量二氧化硫进入人体不会对身体带来健康危害，但若过量食用可能引起如恶心、呕吐等胃肠道反应。《食品安全国家标准 食品添加剂使用标准》（GB 2760-2024）中规定，果脯类中二氧化硫残留量应≤0.35g/kg。</w:t>
      </w:r>
    </w:p>
    <w:p>
      <w:pPr>
        <w:pStyle w:val="4"/>
        <w:rPr>
          <w:rFonts w:hint="eastAsia"/>
          <w:lang w:val="en-US" w:eastAsia="zh-CN"/>
        </w:rPr>
      </w:pPr>
      <w:r>
        <w:rPr>
          <w:rFonts w:hint="eastAsia"/>
          <w:lang w:val="en-US" w:eastAsia="zh-CN"/>
        </w:rPr>
        <w:t>（六）磺胺类(总量)</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磺胺类药物是一种人工合成的抗菌谱较广、性质稳定、使用简便的抗菌药，对大多数革兰氏阳性菌和阴性菌都有较强抑制作用，广泛用于防治鸡球虫病。摄入磺胺类（总量）超标的食品，可能引起皮疹、药热等过敏反应。猪肉中磺胺类超标的原因，可能是养殖户在养殖过程中违规使用相关兽药。长期摄入磺胺类超标的动物性食品，可能导致泌尿系统和肝脏损伤等健康危害。</w:t>
      </w:r>
    </w:p>
    <w:p>
      <w:pPr>
        <w:pStyle w:val="4"/>
        <w:rPr>
          <w:rFonts w:hint="eastAsia" w:ascii="仿宋" w:hAnsi="仿宋" w:eastAsia="仿宋" w:cs="仿宋"/>
          <w:lang w:val="en-US" w:eastAsia="zh-CN"/>
        </w:rPr>
      </w:pPr>
      <w:r>
        <w:rPr>
          <w:rFonts w:hint="eastAsia" w:ascii="仿宋" w:hAnsi="仿宋" w:eastAsia="仿宋" w:cs="仿宋"/>
          <w:lang w:eastAsia="zh-CN"/>
        </w:rPr>
        <w:t>（七）</w:t>
      </w:r>
      <w:r>
        <w:rPr>
          <w:rFonts w:hint="eastAsia" w:ascii="仿宋" w:hAnsi="仿宋" w:eastAsia="仿宋" w:cs="仿宋"/>
          <w:lang w:val="en-US" w:eastAsia="zh-CN"/>
        </w:rPr>
        <w:t>磺胺间甲氧嘧啶</w:t>
      </w:r>
    </w:p>
    <w:p>
      <w:pPr>
        <w:spacing w:line="360" w:lineRule="auto"/>
        <w:ind w:firstLine="640" w:firstLineChars="20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磺胺间甲氧嘧啶是一种磺胺类药物，过量摄入可能对人体健康造成影响。磺胺类药物可能导致人体出现胃肠道不适、血液系统问题、免疫系统抑制、皮肤反应以及肝脏和肾脏损伤等问题</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鸡蛋中磺胺间甲氧嘧啶不合格的主要原因是养殖户在养殖过程中违规使用相关兽药。</w:t>
      </w:r>
    </w:p>
    <w:p>
      <w:pPr>
        <w:pageBreakBefore w:val="0"/>
        <w:kinsoku/>
        <w:wordWrap/>
        <w:overflowPunct/>
        <w:topLinePunct w:val="0"/>
        <w:autoSpaceDE/>
        <w:autoSpaceDN/>
        <w:bidi w:val="0"/>
        <w:adjustRightInd/>
        <w:spacing w:line="560" w:lineRule="exact"/>
        <w:ind w:firstLine="643" w:firstLineChars="200"/>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（八）苯醚甲</w:t>
      </w:r>
      <w:bookmarkStart w:id="0" w:name="_GoBack"/>
      <w:r>
        <w:rPr>
          <w:rFonts w:hint="eastAsia" w:ascii="仿宋" w:hAnsi="仿宋" w:eastAsia="仿宋" w:cs="仿宋"/>
          <w:b/>
          <w:bCs/>
          <w:kern w:val="2"/>
          <w:sz w:val="32"/>
          <w:szCs w:val="32"/>
          <w:lang w:val="en-US" w:eastAsia="zh-CN" w:bidi="ar-SA"/>
        </w:rPr>
        <w:t>环</w:t>
      </w:r>
      <w:bookmarkEnd w:id="0"/>
      <w:r>
        <w:rPr>
          <w:rFonts w:hint="eastAsia" w:ascii="仿宋" w:hAnsi="仿宋" w:eastAsia="仿宋" w:cs="仿宋"/>
          <w:b/>
          <w:bCs/>
          <w:kern w:val="2"/>
          <w:sz w:val="32"/>
          <w:szCs w:val="32"/>
          <w:lang w:val="en-US" w:eastAsia="zh-CN" w:bidi="ar-SA"/>
        </w:rPr>
        <w:t>唑</w:t>
      </w:r>
    </w:p>
    <w:p>
      <w:pPr>
        <w:spacing w:line="360" w:lineRule="auto"/>
        <w:ind w:firstLine="640" w:firstLineChars="200"/>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苯醚甲环唑是低毒杂环类杀菌剂农药，易溶于有机溶剂，在土壤中移动性小，降解缓慢，属三唑类杀菌剂,具有内吸性,是甾醇脱甲基化抑制剂,杀菌谱广,并用于叶面处理或种子处理。《食品安全国家标准 食品中农药最大残留限量》（GB 2763-2021）中规定苯醚甲环唑在西番莲中最大残留量限值为：0.05mg/kg。苯醚甲环唑酯中毒后，轻者可能会出现消化系统症状，如恶心、呕吐、腹泻等，以及头痛、头晕、嗜睡、视力模糊等神经系统症状。重者可能出现呼吸抑制、呼吸衰竭、心力衰竭、肝脾肿大等症状，甚至出现昏迷、休克，严重者甚至会导致死亡。</w:t>
      </w:r>
    </w:p>
    <w:p>
      <w:pPr>
        <w:pStyle w:val="17"/>
        <w:ind w:left="0" w:leftChars="0" w:firstLine="0" w:firstLineChars="0"/>
        <w:rPr>
          <w:rFonts w:hint="eastAsia"/>
          <w:lang w:val="en-US" w:eastAsia="zh-CN"/>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pPr>
        <w:pStyle w:val="17"/>
        <w:rPr>
          <w:rFonts w:hint="eastAsia"/>
          <w:lang w:val="en-US" w:eastAsia="zh-CN"/>
        </w:rPr>
      </w:pPr>
    </w:p>
    <w:p>
      <w:pPr>
        <w:pStyle w:val="17"/>
        <w:rPr>
          <w:rFonts w:hint="default"/>
          <w:lang w:val="en-US" w:eastAsia="zh-CN"/>
        </w:rPr>
      </w:pPr>
    </w:p>
    <w:p>
      <w:pPr>
        <w:pStyle w:val="17"/>
        <w:rPr>
          <w:rFonts w:hint="eastAsia"/>
          <w:lang w:val="en-US" w:eastAsia="zh-CN"/>
        </w:rPr>
      </w:pPr>
    </w:p>
    <w:p>
      <w:pPr>
        <w:pStyle w:val="4"/>
        <w:rPr>
          <w:rFonts w:hint="eastAsia" w:ascii="仿宋" w:hAnsi="仿宋" w:eastAsia="仿宋" w:cs="仿宋"/>
          <w:b w:val="0"/>
          <w:bCs w:val="0"/>
          <w:color w:val="auto"/>
          <w:kern w:val="2"/>
          <w:sz w:val="32"/>
          <w:szCs w:val="32"/>
          <w:lang w:val="en-US" w:eastAsia="zh-CN" w:bidi="ar-SA"/>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YThjZGJhMzA3M2Y1NmI3MzgxZTMzMmQ1NWUxNzcifQ=="/>
  </w:docVars>
  <w:rsids>
    <w:rsidRoot w:val="010D4506"/>
    <w:rsid w:val="000139C9"/>
    <w:rsid w:val="005363F0"/>
    <w:rsid w:val="006B1DCC"/>
    <w:rsid w:val="00724BD2"/>
    <w:rsid w:val="008D6C99"/>
    <w:rsid w:val="00B977A2"/>
    <w:rsid w:val="00BE4BAD"/>
    <w:rsid w:val="00F24C6A"/>
    <w:rsid w:val="010D4506"/>
    <w:rsid w:val="01565C22"/>
    <w:rsid w:val="017D0269"/>
    <w:rsid w:val="01880CE2"/>
    <w:rsid w:val="01D53863"/>
    <w:rsid w:val="01DD3C4D"/>
    <w:rsid w:val="03365C46"/>
    <w:rsid w:val="034743C9"/>
    <w:rsid w:val="034F1986"/>
    <w:rsid w:val="03930D22"/>
    <w:rsid w:val="03E020C5"/>
    <w:rsid w:val="03FD00B3"/>
    <w:rsid w:val="0453793B"/>
    <w:rsid w:val="04977BD5"/>
    <w:rsid w:val="055921C9"/>
    <w:rsid w:val="055A195A"/>
    <w:rsid w:val="0597115B"/>
    <w:rsid w:val="06261016"/>
    <w:rsid w:val="06585F98"/>
    <w:rsid w:val="066C5CEA"/>
    <w:rsid w:val="06894B40"/>
    <w:rsid w:val="06F0528D"/>
    <w:rsid w:val="06F3181D"/>
    <w:rsid w:val="07464F5B"/>
    <w:rsid w:val="07486F42"/>
    <w:rsid w:val="07C82C95"/>
    <w:rsid w:val="07E04EFC"/>
    <w:rsid w:val="081209FA"/>
    <w:rsid w:val="081B38E6"/>
    <w:rsid w:val="08AD06EB"/>
    <w:rsid w:val="08F00F9F"/>
    <w:rsid w:val="091C5D20"/>
    <w:rsid w:val="093B76FA"/>
    <w:rsid w:val="099F35F4"/>
    <w:rsid w:val="09F9055E"/>
    <w:rsid w:val="0A101FAB"/>
    <w:rsid w:val="0A416AB6"/>
    <w:rsid w:val="0A545255"/>
    <w:rsid w:val="0AEA5DCE"/>
    <w:rsid w:val="0B66492E"/>
    <w:rsid w:val="0B6F4B3F"/>
    <w:rsid w:val="0C083FBC"/>
    <w:rsid w:val="0C0C4E1D"/>
    <w:rsid w:val="0C455D22"/>
    <w:rsid w:val="0C6F4539"/>
    <w:rsid w:val="0C760736"/>
    <w:rsid w:val="0CD4225F"/>
    <w:rsid w:val="0D1C5633"/>
    <w:rsid w:val="0D6C4E32"/>
    <w:rsid w:val="0E431583"/>
    <w:rsid w:val="0EA926E5"/>
    <w:rsid w:val="0EA93008"/>
    <w:rsid w:val="0EC839C2"/>
    <w:rsid w:val="0F261454"/>
    <w:rsid w:val="0F567840"/>
    <w:rsid w:val="0FE51EE1"/>
    <w:rsid w:val="108B31AA"/>
    <w:rsid w:val="10AD16A7"/>
    <w:rsid w:val="10BA4D47"/>
    <w:rsid w:val="1162065F"/>
    <w:rsid w:val="119F51C0"/>
    <w:rsid w:val="11B32DA0"/>
    <w:rsid w:val="11BA183E"/>
    <w:rsid w:val="11CE6913"/>
    <w:rsid w:val="11E172CB"/>
    <w:rsid w:val="11F21CEC"/>
    <w:rsid w:val="1210526E"/>
    <w:rsid w:val="12AF7645"/>
    <w:rsid w:val="12B51B83"/>
    <w:rsid w:val="12D976B3"/>
    <w:rsid w:val="137821D3"/>
    <w:rsid w:val="139A1CB2"/>
    <w:rsid w:val="13E774D5"/>
    <w:rsid w:val="141B2394"/>
    <w:rsid w:val="14292A97"/>
    <w:rsid w:val="1499532A"/>
    <w:rsid w:val="14D40EDF"/>
    <w:rsid w:val="1512088F"/>
    <w:rsid w:val="155219D3"/>
    <w:rsid w:val="15B45D8D"/>
    <w:rsid w:val="15FE7C46"/>
    <w:rsid w:val="16396F4B"/>
    <w:rsid w:val="164E1FAB"/>
    <w:rsid w:val="165773C2"/>
    <w:rsid w:val="16A102CE"/>
    <w:rsid w:val="16A52765"/>
    <w:rsid w:val="176818BF"/>
    <w:rsid w:val="17C62E78"/>
    <w:rsid w:val="17CA0823"/>
    <w:rsid w:val="17FA5E44"/>
    <w:rsid w:val="181E6360"/>
    <w:rsid w:val="182C56B9"/>
    <w:rsid w:val="188B3FAB"/>
    <w:rsid w:val="18F91C2D"/>
    <w:rsid w:val="18FA3DC4"/>
    <w:rsid w:val="199008F8"/>
    <w:rsid w:val="19EB104A"/>
    <w:rsid w:val="1A19393D"/>
    <w:rsid w:val="1A81096D"/>
    <w:rsid w:val="1A84029D"/>
    <w:rsid w:val="1AC759AF"/>
    <w:rsid w:val="1B042E72"/>
    <w:rsid w:val="1B7E0D88"/>
    <w:rsid w:val="1C2B3ECE"/>
    <w:rsid w:val="1C354059"/>
    <w:rsid w:val="1C804F66"/>
    <w:rsid w:val="1D3D5D17"/>
    <w:rsid w:val="1DB57EDF"/>
    <w:rsid w:val="1E3C794C"/>
    <w:rsid w:val="1EFD4E3F"/>
    <w:rsid w:val="1F120F82"/>
    <w:rsid w:val="1F456A61"/>
    <w:rsid w:val="1FEA3D63"/>
    <w:rsid w:val="200B2815"/>
    <w:rsid w:val="20303594"/>
    <w:rsid w:val="208760C8"/>
    <w:rsid w:val="208E2538"/>
    <w:rsid w:val="2103478D"/>
    <w:rsid w:val="219C06C7"/>
    <w:rsid w:val="22A918EC"/>
    <w:rsid w:val="22F15479"/>
    <w:rsid w:val="231A399D"/>
    <w:rsid w:val="24415E66"/>
    <w:rsid w:val="248553AF"/>
    <w:rsid w:val="249A66FD"/>
    <w:rsid w:val="24F01236"/>
    <w:rsid w:val="25131149"/>
    <w:rsid w:val="255973C6"/>
    <w:rsid w:val="255D305C"/>
    <w:rsid w:val="257D0D7B"/>
    <w:rsid w:val="25D84592"/>
    <w:rsid w:val="262E6380"/>
    <w:rsid w:val="26635934"/>
    <w:rsid w:val="26D25598"/>
    <w:rsid w:val="27084E46"/>
    <w:rsid w:val="270C1F17"/>
    <w:rsid w:val="274815F0"/>
    <w:rsid w:val="27537B32"/>
    <w:rsid w:val="27786C5E"/>
    <w:rsid w:val="27D171E0"/>
    <w:rsid w:val="282A264F"/>
    <w:rsid w:val="28664823"/>
    <w:rsid w:val="28EE2E75"/>
    <w:rsid w:val="2928376B"/>
    <w:rsid w:val="29292876"/>
    <w:rsid w:val="295771E6"/>
    <w:rsid w:val="29DF09A6"/>
    <w:rsid w:val="2A2E5413"/>
    <w:rsid w:val="2A706ED1"/>
    <w:rsid w:val="2A95365C"/>
    <w:rsid w:val="2ACC6C6B"/>
    <w:rsid w:val="2B0D6532"/>
    <w:rsid w:val="2BA5399C"/>
    <w:rsid w:val="2C6F3579"/>
    <w:rsid w:val="2C784420"/>
    <w:rsid w:val="2D2D024C"/>
    <w:rsid w:val="2D464D52"/>
    <w:rsid w:val="2DA27B95"/>
    <w:rsid w:val="2DCA4231"/>
    <w:rsid w:val="2E172668"/>
    <w:rsid w:val="2E6B3A9D"/>
    <w:rsid w:val="2E871900"/>
    <w:rsid w:val="2F085758"/>
    <w:rsid w:val="2F3F7F56"/>
    <w:rsid w:val="2F4F707A"/>
    <w:rsid w:val="2FD45D99"/>
    <w:rsid w:val="2FFC71C6"/>
    <w:rsid w:val="307B5CC3"/>
    <w:rsid w:val="308A4336"/>
    <w:rsid w:val="30B3361E"/>
    <w:rsid w:val="31044F7C"/>
    <w:rsid w:val="31200851"/>
    <w:rsid w:val="31831750"/>
    <w:rsid w:val="3189778C"/>
    <w:rsid w:val="31AA7543"/>
    <w:rsid w:val="31EA5456"/>
    <w:rsid w:val="31EF1FC4"/>
    <w:rsid w:val="323F00BC"/>
    <w:rsid w:val="324700B2"/>
    <w:rsid w:val="330F0153"/>
    <w:rsid w:val="33132CF8"/>
    <w:rsid w:val="3334531C"/>
    <w:rsid w:val="336A3327"/>
    <w:rsid w:val="336C68E1"/>
    <w:rsid w:val="33713745"/>
    <w:rsid w:val="340A21CA"/>
    <w:rsid w:val="34264611"/>
    <w:rsid w:val="343E30F0"/>
    <w:rsid w:val="348E513C"/>
    <w:rsid w:val="34A77C54"/>
    <w:rsid w:val="34B74329"/>
    <w:rsid w:val="34FF4C0B"/>
    <w:rsid w:val="354F3FC5"/>
    <w:rsid w:val="35BC7A15"/>
    <w:rsid w:val="36A26439"/>
    <w:rsid w:val="36A86284"/>
    <w:rsid w:val="372845B2"/>
    <w:rsid w:val="37790A88"/>
    <w:rsid w:val="3787038C"/>
    <w:rsid w:val="37CC35F3"/>
    <w:rsid w:val="37DD6246"/>
    <w:rsid w:val="37FC2378"/>
    <w:rsid w:val="382D7593"/>
    <w:rsid w:val="38586333"/>
    <w:rsid w:val="38622AFA"/>
    <w:rsid w:val="387272BF"/>
    <w:rsid w:val="38865B2F"/>
    <w:rsid w:val="38E250CA"/>
    <w:rsid w:val="391B060E"/>
    <w:rsid w:val="39264334"/>
    <w:rsid w:val="39275408"/>
    <w:rsid w:val="39824C43"/>
    <w:rsid w:val="398B0B0F"/>
    <w:rsid w:val="39C64A66"/>
    <w:rsid w:val="3AB301FA"/>
    <w:rsid w:val="3B1904CB"/>
    <w:rsid w:val="3B2518DE"/>
    <w:rsid w:val="3B504FA6"/>
    <w:rsid w:val="3BAB1A67"/>
    <w:rsid w:val="3BFE4DC9"/>
    <w:rsid w:val="3C064771"/>
    <w:rsid w:val="3CA67A9F"/>
    <w:rsid w:val="3CDD7A17"/>
    <w:rsid w:val="3DBC0B10"/>
    <w:rsid w:val="3DF44DD4"/>
    <w:rsid w:val="3E051E67"/>
    <w:rsid w:val="3E1079E4"/>
    <w:rsid w:val="3E182457"/>
    <w:rsid w:val="3E88008E"/>
    <w:rsid w:val="3E984FE9"/>
    <w:rsid w:val="3EC80CDE"/>
    <w:rsid w:val="3F033412"/>
    <w:rsid w:val="3F0B45B6"/>
    <w:rsid w:val="3F685D87"/>
    <w:rsid w:val="3F7A3AC2"/>
    <w:rsid w:val="40191044"/>
    <w:rsid w:val="42016010"/>
    <w:rsid w:val="428251DB"/>
    <w:rsid w:val="42C23130"/>
    <w:rsid w:val="42D71D53"/>
    <w:rsid w:val="43974288"/>
    <w:rsid w:val="439F5506"/>
    <w:rsid w:val="440F147B"/>
    <w:rsid w:val="44141429"/>
    <w:rsid w:val="44896D41"/>
    <w:rsid w:val="44D452BA"/>
    <w:rsid w:val="45104BE6"/>
    <w:rsid w:val="460F4F06"/>
    <w:rsid w:val="46247815"/>
    <w:rsid w:val="464A4562"/>
    <w:rsid w:val="46CC6013"/>
    <w:rsid w:val="482B56E1"/>
    <w:rsid w:val="4848609B"/>
    <w:rsid w:val="4852746A"/>
    <w:rsid w:val="4864409A"/>
    <w:rsid w:val="48961A2D"/>
    <w:rsid w:val="48E60C18"/>
    <w:rsid w:val="49346CC6"/>
    <w:rsid w:val="49664C37"/>
    <w:rsid w:val="499A7ACA"/>
    <w:rsid w:val="4AF350DE"/>
    <w:rsid w:val="4B223C16"/>
    <w:rsid w:val="4B37566A"/>
    <w:rsid w:val="4B3F5F2B"/>
    <w:rsid w:val="4BCB614C"/>
    <w:rsid w:val="4C7A639D"/>
    <w:rsid w:val="4CE91A69"/>
    <w:rsid w:val="4CF5205D"/>
    <w:rsid w:val="4D0D208A"/>
    <w:rsid w:val="4DAC348D"/>
    <w:rsid w:val="4E0D626A"/>
    <w:rsid w:val="4E183BFE"/>
    <w:rsid w:val="4E403AAD"/>
    <w:rsid w:val="4EAD6BF5"/>
    <w:rsid w:val="4EBC0748"/>
    <w:rsid w:val="4ECB0493"/>
    <w:rsid w:val="4ECC3762"/>
    <w:rsid w:val="4F4940D8"/>
    <w:rsid w:val="4F685D50"/>
    <w:rsid w:val="4FE23640"/>
    <w:rsid w:val="4FED4605"/>
    <w:rsid w:val="503305EE"/>
    <w:rsid w:val="50561BEF"/>
    <w:rsid w:val="51A27694"/>
    <w:rsid w:val="51F5342B"/>
    <w:rsid w:val="52332F51"/>
    <w:rsid w:val="528B5881"/>
    <w:rsid w:val="52A0415B"/>
    <w:rsid w:val="52E13353"/>
    <w:rsid w:val="52FE47AC"/>
    <w:rsid w:val="533A17A5"/>
    <w:rsid w:val="53465E28"/>
    <w:rsid w:val="534B1050"/>
    <w:rsid w:val="5370241B"/>
    <w:rsid w:val="53785E73"/>
    <w:rsid w:val="538B58DC"/>
    <w:rsid w:val="539260FB"/>
    <w:rsid w:val="53FD7C6B"/>
    <w:rsid w:val="54487F56"/>
    <w:rsid w:val="548A3477"/>
    <w:rsid w:val="550906E8"/>
    <w:rsid w:val="551B6EF1"/>
    <w:rsid w:val="557E5EAF"/>
    <w:rsid w:val="55961D9B"/>
    <w:rsid w:val="55F22D46"/>
    <w:rsid w:val="56D02FB6"/>
    <w:rsid w:val="56FE090D"/>
    <w:rsid w:val="5737759B"/>
    <w:rsid w:val="577D74E9"/>
    <w:rsid w:val="57FE2087"/>
    <w:rsid w:val="586B71C9"/>
    <w:rsid w:val="590154BD"/>
    <w:rsid w:val="59527B6B"/>
    <w:rsid w:val="59AF7439"/>
    <w:rsid w:val="59CC251A"/>
    <w:rsid w:val="59E33FF0"/>
    <w:rsid w:val="59EA54F5"/>
    <w:rsid w:val="5A03200E"/>
    <w:rsid w:val="5A5B4E1E"/>
    <w:rsid w:val="5A607799"/>
    <w:rsid w:val="5AED1980"/>
    <w:rsid w:val="5B13142F"/>
    <w:rsid w:val="5B4B2BCB"/>
    <w:rsid w:val="5B98016E"/>
    <w:rsid w:val="5C000884"/>
    <w:rsid w:val="5C224F8E"/>
    <w:rsid w:val="5C240B88"/>
    <w:rsid w:val="5C317F92"/>
    <w:rsid w:val="5E0606ED"/>
    <w:rsid w:val="5E0D1B19"/>
    <w:rsid w:val="5E214E94"/>
    <w:rsid w:val="5E275C6B"/>
    <w:rsid w:val="5E553A15"/>
    <w:rsid w:val="5E5703AB"/>
    <w:rsid w:val="5E7004E1"/>
    <w:rsid w:val="5E7F3F9B"/>
    <w:rsid w:val="5E9E3209"/>
    <w:rsid w:val="5ECD4C7F"/>
    <w:rsid w:val="5EEC66E6"/>
    <w:rsid w:val="5F093C78"/>
    <w:rsid w:val="5F5A1107"/>
    <w:rsid w:val="5F7E1BB9"/>
    <w:rsid w:val="5F831A12"/>
    <w:rsid w:val="5FB95F86"/>
    <w:rsid w:val="601163AE"/>
    <w:rsid w:val="6048573D"/>
    <w:rsid w:val="60FF5FDD"/>
    <w:rsid w:val="60FF76A4"/>
    <w:rsid w:val="614D4BA6"/>
    <w:rsid w:val="617E5460"/>
    <w:rsid w:val="61E02C8B"/>
    <w:rsid w:val="625323D6"/>
    <w:rsid w:val="62547A4D"/>
    <w:rsid w:val="62813E61"/>
    <w:rsid w:val="6300246C"/>
    <w:rsid w:val="638239E5"/>
    <w:rsid w:val="638C3D00"/>
    <w:rsid w:val="63E10B0C"/>
    <w:rsid w:val="63F3279C"/>
    <w:rsid w:val="640059A5"/>
    <w:rsid w:val="640612C6"/>
    <w:rsid w:val="647A6E52"/>
    <w:rsid w:val="64EE5D8F"/>
    <w:rsid w:val="6500065A"/>
    <w:rsid w:val="6537764C"/>
    <w:rsid w:val="65E578BD"/>
    <w:rsid w:val="65EC74F1"/>
    <w:rsid w:val="666A4D62"/>
    <w:rsid w:val="668A5EDC"/>
    <w:rsid w:val="66927680"/>
    <w:rsid w:val="66D06442"/>
    <w:rsid w:val="67180D7A"/>
    <w:rsid w:val="671D3418"/>
    <w:rsid w:val="6756300A"/>
    <w:rsid w:val="67663F7B"/>
    <w:rsid w:val="6792245C"/>
    <w:rsid w:val="67AC56C6"/>
    <w:rsid w:val="6801069F"/>
    <w:rsid w:val="680F265C"/>
    <w:rsid w:val="687D6CC8"/>
    <w:rsid w:val="68BA7C55"/>
    <w:rsid w:val="68E66C0F"/>
    <w:rsid w:val="690A7BA1"/>
    <w:rsid w:val="69113DCA"/>
    <w:rsid w:val="69130912"/>
    <w:rsid w:val="69CB77D8"/>
    <w:rsid w:val="69D6627D"/>
    <w:rsid w:val="6A323B2C"/>
    <w:rsid w:val="6A524C0E"/>
    <w:rsid w:val="6AC33480"/>
    <w:rsid w:val="6B1806CB"/>
    <w:rsid w:val="6C2646D1"/>
    <w:rsid w:val="6C5A3FCD"/>
    <w:rsid w:val="6C721C9A"/>
    <w:rsid w:val="6C942E03"/>
    <w:rsid w:val="6CB62996"/>
    <w:rsid w:val="6CFB47CE"/>
    <w:rsid w:val="6D652B19"/>
    <w:rsid w:val="6D731B27"/>
    <w:rsid w:val="6D76258B"/>
    <w:rsid w:val="6E7050A9"/>
    <w:rsid w:val="6E7A59CD"/>
    <w:rsid w:val="6E9610D2"/>
    <w:rsid w:val="6ECD36FF"/>
    <w:rsid w:val="6F1957D5"/>
    <w:rsid w:val="70254438"/>
    <w:rsid w:val="70810F1E"/>
    <w:rsid w:val="71754C6E"/>
    <w:rsid w:val="71DB6825"/>
    <w:rsid w:val="72014BAF"/>
    <w:rsid w:val="7275613E"/>
    <w:rsid w:val="72A04A1F"/>
    <w:rsid w:val="72F24D9D"/>
    <w:rsid w:val="72FF2499"/>
    <w:rsid w:val="733275F5"/>
    <w:rsid w:val="738026E3"/>
    <w:rsid w:val="73A979E7"/>
    <w:rsid w:val="73F31987"/>
    <w:rsid w:val="74104D2B"/>
    <w:rsid w:val="7432739D"/>
    <w:rsid w:val="744F4674"/>
    <w:rsid w:val="747927C4"/>
    <w:rsid w:val="74F11C15"/>
    <w:rsid w:val="754B170B"/>
    <w:rsid w:val="755146AE"/>
    <w:rsid w:val="756F7B86"/>
    <w:rsid w:val="75915D7B"/>
    <w:rsid w:val="759F6029"/>
    <w:rsid w:val="75A82AC5"/>
    <w:rsid w:val="75CA36CA"/>
    <w:rsid w:val="763955BF"/>
    <w:rsid w:val="773A01B0"/>
    <w:rsid w:val="779A49A3"/>
    <w:rsid w:val="77BF6833"/>
    <w:rsid w:val="77FC16E5"/>
    <w:rsid w:val="78810DF7"/>
    <w:rsid w:val="78BC4EF9"/>
    <w:rsid w:val="78C17088"/>
    <w:rsid w:val="78C82F23"/>
    <w:rsid w:val="78FE0A2F"/>
    <w:rsid w:val="792F0912"/>
    <w:rsid w:val="7A7C11A9"/>
    <w:rsid w:val="7A895DC7"/>
    <w:rsid w:val="7AC47EB7"/>
    <w:rsid w:val="7B4B68E6"/>
    <w:rsid w:val="7B5E04A9"/>
    <w:rsid w:val="7BE41421"/>
    <w:rsid w:val="7C073518"/>
    <w:rsid w:val="7C4079FA"/>
    <w:rsid w:val="7C8F2CF0"/>
    <w:rsid w:val="7CC55E61"/>
    <w:rsid w:val="7E9414A9"/>
    <w:rsid w:val="7F270D2A"/>
    <w:rsid w:val="7FD25F0F"/>
    <w:rsid w:val="7FD46120"/>
    <w:rsid w:val="CFA388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仿宋_GB2312" w:hAnsi="仿宋_GB2312"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22"/>
    <w:unhideWhenUsed/>
    <w:qFormat/>
    <w:uiPriority w:val="0"/>
    <w:pPr>
      <w:keepNext/>
      <w:keepLines/>
      <w:spacing w:line="240" w:lineRule="auto"/>
      <w:outlineLvl w:val="1"/>
    </w:pPr>
    <w:rPr>
      <w:rFonts w:ascii="楷体" w:hAnsi="楷体" w:eastAsia="楷体" w:cs="黑体"/>
      <w:b/>
      <w:bCs/>
      <w:szCs w:val="32"/>
    </w:rPr>
  </w:style>
  <w:style w:type="paragraph" w:styleId="5">
    <w:name w:val="heading 3"/>
    <w:basedOn w:val="1"/>
    <w:next w:val="1"/>
    <w:link w:val="23"/>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unhideWhenUsed/>
    <w:qFormat/>
    <w:uiPriority w:val="1"/>
  </w:style>
  <w:style w:type="table" w:default="1" w:styleId="16">
    <w:name w:val="Normal Table"/>
    <w:unhideWhenUsed/>
    <w:qFormat/>
    <w:uiPriority w:val="99"/>
    <w:pPr>
      <w:widowControl/>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First Indent"/>
    <w:basedOn w:val="7"/>
    <w:next w:val="8"/>
    <w:qFormat/>
    <w:uiPriority w:val="0"/>
    <w:pPr>
      <w:ind w:firstLine="420" w:firstLineChars="100"/>
    </w:pPr>
  </w:style>
  <w:style w:type="paragraph" w:styleId="7">
    <w:name w:val="Body Text"/>
    <w:basedOn w:val="1"/>
    <w:next w:val="1"/>
    <w:qFormat/>
    <w:uiPriority w:val="0"/>
    <w:rPr>
      <w:sz w:val="28"/>
    </w:rPr>
  </w:style>
  <w:style w:type="paragraph" w:styleId="8">
    <w:name w:val="Body Text First Indent 2"/>
    <w:basedOn w:val="9"/>
    <w:next w:val="6"/>
    <w:qFormat/>
    <w:uiPriority w:val="0"/>
    <w:pPr>
      <w:spacing w:before="0"/>
      <w:ind w:left="420" w:leftChars="200" w:firstLine="420"/>
    </w:pPr>
  </w:style>
  <w:style w:type="paragraph" w:styleId="9">
    <w:name w:val="Body Text Indent"/>
    <w:basedOn w:val="1"/>
    <w:qFormat/>
    <w:uiPriority w:val="0"/>
    <w:pPr>
      <w:spacing w:before="120" w:after="120"/>
      <w:ind w:firstLine="480"/>
    </w:pPr>
    <w:rPr>
      <w:rFonts w:ascii="宋体" w:hAnsi="宋体"/>
      <w:sz w:val="24"/>
      <w:szCs w:val="20"/>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7">
    <w:name w:val="正文正"/>
    <w:basedOn w:val="1"/>
    <w:qFormat/>
    <w:uiPriority w:val="0"/>
    <w:pPr>
      <w:spacing w:line="560" w:lineRule="exact"/>
      <w:ind w:firstLine="561"/>
    </w:pPr>
    <w:rPr>
      <w:rFonts w:eastAsia="仿宋_GB2312"/>
      <w:sz w:val="28"/>
    </w:rPr>
  </w:style>
  <w:style w:type="paragraph" w:customStyle="1" w:styleId="18">
    <w:name w:val="本文正文"/>
    <w:basedOn w:val="1"/>
    <w:qFormat/>
    <w:uiPriority w:val="0"/>
    <w:pPr>
      <w:spacing w:line="360" w:lineRule="auto"/>
      <w:ind w:firstLine="803"/>
    </w:pPr>
    <w:rPr>
      <w:rFonts w:ascii="宋体" w:hAnsi="宋体"/>
      <w:sz w:val="24"/>
    </w:rPr>
  </w:style>
  <w:style w:type="paragraph" w:customStyle="1" w:styleId="19">
    <w:name w:val="列出段落2"/>
    <w:basedOn w:val="1"/>
    <w:qFormat/>
    <w:uiPriority w:val="34"/>
    <w:pPr>
      <w:ind w:firstLine="420" w:firstLineChars="200"/>
    </w:pPr>
  </w:style>
  <w:style w:type="character" w:customStyle="1" w:styleId="20">
    <w:name w:val="页眉 字符"/>
    <w:basedOn w:val="13"/>
    <w:link w:val="11"/>
    <w:qFormat/>
    <w:uiPriority w:val="0"/>
    <w:rPr>
      <w:rFonts w:ascii="Calibri" w:hAnsi="Calibri" w:eastAsia="仿宋_GB2312"/>
      <w:kern w:val="2"/>
      <w:sz w:val="18"/>
      <w:szCs w:val="18"/>
    </w:rPr>
  </w:style>
  <w:style w:type="character" w:customStyle="1" w:styleId="21">
    <w:name w:val="页脚 字符"/>
    <w:basedOn w:val="13"/>
    <w:link w:val="10"/>
    <w:qFormat/>
    <w:uiPriority w:val="0"/>
    <w:rPr>
      <w:rFonts w:ascii="Calibri" w:hAnsi="Calibri" w:eastAsia="仿宋_GB2312"/>
      <w:kern w:val="2"/>
      <w:sz w:val="18"/>
      <w:szCs w:val="18"/>
    </w:rPr>
  </w:style>
  <w:style w:type="character" w:customStyle="1" w:styleId="22">
    <w:name w:val="标题 2 字符"/>
    <w:basedOn w:val="13"/>
    <w:link w:val="4"/>
    <w:semiHidden/>
    <w:qFormat/>
    <w:uiPriority w:val="0"/>
    <w:rPr>
      <w:rFonts w:ascii="楷体" w:hAnsi="楷体" w:eastAsia="楷体" w:cs="黑体"/>
      <w:b/>
      <w:bCs/>
      <w:kern w:val="2"/>
      <w:sz w:val="32"/>
      <w:szCs w:val="32"/>
    </w:rPr>
  </w:style>
  <w:style w:type="character" w:customStyle="1" w:styleId="23">
    <w:name w:val="标题 3 字符"/>
    <w:basedOn w:val="13"/>
    <w:link w:val="5"/>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2</Pages>
  <Words>572</Words>
  <Characters>606</Characters>
  <Lines>28</Lines>
  <Paragraphs>8</Paragraphs>
  <TotalTime>1</TotalTime>
  <ScaleCrop>false</ScaleCrop>
  <LinksUpToDate>false</LinksUpToDate>
  <CharactersWithSpaces>615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李育锋</cp:lastModifiedBy>
  <dcterms:modified xsi:type="dcterms:W3CDTF">2025-11-27T07:28:59Z</dcterms:modified>
  <dc:title>部分不合格项目小知识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335D92071BE74D43A42CF7B7378DDD08_13</vt:lpwstr>
  </property>
  <property fmtid="{D5CDD505-2E9C-101B-9397-08002B2CF9AE}" pid="4" name="commondata">
    <vt:lpwstr>eyJoZGlkIjoiMzFkNWY3MDE3M2RiODhiZTRhOWM0N2VmNTEzZWI5MGUifQ==</vt:lpwstr>
  </property>
  <property fmtid="{D5CDD505-2E9C-101B-9397-08002B2CF9AE}" pid="5" name="KSOTemplateDocerSaveRecord">
    <vt:lpwstr>eyJoZGlkIjoiM2E5NjVmOTEwZTRkZGI4NmQ5MzdhZmM5NGNhMDcyZDIiLCJ1c2VySWQiOiI0NzU3ODQ5NjAifQ==</vt:lpwstr>
  </property>
  <property fmtid="{D5CDD505-2E9C-101B-9397-08002B2CF9AE}" pid="6" name="ribbonExt">
    <vt:lpwstr>{"WPSExtOfficeTab":{"OnGetEnabled":false,"OnGetVisible":false}}</vt:lpwstr>
  </property>
</Properties>
</file>