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67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410F7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华城镇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人民政府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年政府信息公开</w:t>
      </w:r>
    </w:p>
    <w:p w14:paraId="34EC6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工作年度报告</w:t>
      </w:r>
    </w:p>
    <w:p w14:paraId="2B5AB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</w:p>
    <w:p w14:paraId="44F5A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一、总体情况</w:t>
      </w:r>
    </w:p>
    <w:p w14:paraId="60272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年，华城镇人民政府坚持以习近平新时代中国特色社会主义思想为指导，在县委、县政府的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正确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领导下，我镇严格遵循《中华人民共和国政府信息公开条例》规定，紧紧围绕镇党委、政府中心工作和人民群众关切，坚持“以公开为常态、不公开为例外”的原则，持续深化政府信息公开内容，优化公开平台功能，完善公开制度规范，不断增强政府工作的透明度和公信力，保障人民群众的知情权、参与权、表达权和监督权，为促进法治政府、廉洁政府和服务型政府建设发挥了积极作用。</w:t>
      </w:r>
    </w:p>
    <w:p w14:paraId="68C55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eastAsia" w:ascii="方正楷体简体" w:hAnsi="方正楷体简体" w:eastAsia="方正楷体简体" w:cs="方正楷体简体"/>
          <w:color w:val="auto"/>
          <w:sz w:val="32"/>
          <w:szCs w:val="32"/>
          <w:highlight w:val="none"/>
        </w:rPr>
        <w:t>（一）主动公开</w:t>
      </w:r>
      <w:r>
        <w:rPr>
          <w:rFonts w:hint="eastAsia" w:ascii="方正楷体简体" w:hAnsi="方正楷体简体" w:eastAsia="方正楷体简体" w:cs="方正楷体简体"/>
          <w:color w:val="auto"/>
          <w:sz w:val="32"/>
          <w:szCs w:val="32"/>
          <w:highlight w:val="none"/>
          <w:lang w:val="en-US" w:eastAsia="zh-CN"/>
        </w:rPr>
        <w:t>情况。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我镇严格按照法定要求和群众需求，及时更新政府信息。全年通过政府门户网站共发布工作动态类信息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39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篇、通知公告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14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篇、部门文件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份、信息公开工作年度报告1篇、预决算报告2份，以及其他各类应公开的政府信息，确保了信息的全面性和时效性。</w:t>
      </w:r>
    </w:p>
    <w:p w14:paraId="000D2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方正楷体简体" w:hAnsi="方正楷体简体" w:eastAsia="方正楷体简体" w:cs="方正楷体简体"/>
          <w:color w:val="auto"/>
          <w:sz w:val="32"/>
          <w:szCs w:val="32"/>
          <w:highlight w:val="none"/>
        </w:rPr>
        <w:t>（二）依申请公开</w:t>
      </w:r>
      <w:r>
        <w:rPr>
          <w:rFonts w:hint="eastAsia" w:ascii="方正楷体简体" w:hAnsi="方正楷体简体" w:eastAsia="方正楷体简体" w:cs="方正楷体简体"/>
          <w:color w:val="auto"/>
          <w:sz w:val="32"/>
          <w:szCs w:val="32"/>
          <w:highlight w:val="none"/>
          <w:lang w:val="en-US" w:eastAsia="zh-CN"/>
        </w:rPr>
        <w:t>情况。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本年度，我镇持续</w:t>
      </w:r>
      <w:bookmarkStart w:id="0" w:name="_GoBack"/>
      <w:bookmarkEnd w:id="0"/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依法推进政务信息公开工作。工作中严格执行相关规定，认真落实登记、审核等程序。针对相关需求，严格依据权限范围和法律法规进行审慎处理。对非我镇制作或保存的信息，以及涉及商业秘密等依法不得公开的内容，均按照规定不予公开，并及时做好告知与说明工作。我镇将进一步规范流程，畅通渠道，不断提升政务信息公开工作的法治化、规范化水平。</w:t>
      </w:r>
    </w:p>
    <w:p w14:paraId="21DD0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方正楷体简体" w:hAnsi="方正楷体简体" w:eastAsia="方正楷体简体" w:cs="方正楷体简体"/>
          <w:color w:val="auto"/>
          <w:sz w:val="32"/>
          <w:szCs w:val="32"/>
          <w:highlight w:val="none"/>
        </w:rPr>
        <w:t>（三）政府信息管理</w:t>
      </w:r>
      <w:r>
        <w:rPr>
          <w:rFonts w:hint="eastAsia" w:ascii="方正楷体简体" w:hAnsi="方正楷体简体" w:eastAsia="方正楷体简体" w:cs="方正楷体简体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我镇积极贯彻落实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信息公开工作相关要求，不断加强政府信息发布管理，严格落实信息公开审查制度，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指定专人负责政府信息公开发布工作，切实保障信息安全，确保信息的准确性、及时性和可靠性。</w:t>
      </w:r>
    </w:p>
    <w:p w14:paraId="3EB6A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方正楷体简体" w:hAnsi="方正楷体简体" w:eastAsia="方正楷体简体" w:cs="方正楷体简体"/>
          <w:color w:val="auto"/>
          <w:sz w:val="32"/>
          <w:szCs w:val="32"/>
          <w:highlight w:val="none"/>
        </w:rPr>
        <w:t>（四）平台建设方面</w:t>
      </w:r>
      <w:r>
        <w:rPr>
          <w:rFonts w:hint="eastAsia" w:ascii="方正楷体简体" w:hAnsi="方正楷体简体" w:eastAsia="方正楷体简体" w:cs="方正楷体简体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一是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持续完善县政府门户网站下属我镇信息专栏的建设与日常维护，确保法定主动公开内容全面、准确、及时在该平台集中展示。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二是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严格执行“数据同源”发布机制，依据上级发布的基层政务公开标准指引，对我镇公开目录进行动态梳理与调整，确保网站发布的信息分类准确、要素齐全、格式规范，便于公众查询、检索与利用。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三是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明确由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镇党政和人大办公室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指定一名工作人员，专职负责政府网站信息专栏的日常运维、内容更新、信息报送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等工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作，建立信息发布“三审三校”流程，保障专栏安全、稳定、高效运行。</w:t>
      </w:r>
    </w:p>
    <w:p w14:paraId="574BE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方正楷体简体" w:hAnsi="方正楷体简体" w:eastAsia="方正楷体简体" w:cs="方正楷体简体"/>
          <w:color w:val="auto"/>
          <w:sz w:val="32"/>
          <w:szCs w:val="32"/>
          <w:highlight w:val="none"/>
        </w:rPr>
        <w:t>（五）监督保障方面</w:t>
      </w:r>
      <w:r>
        <w:rPr>
          <w:rFonts w:hint="eastAsia" w:ascii="方正楷体简体" w:hAnsi="方正楷体简体" w:eastAsia="方正楷体简体" w:cs="方正楷体简体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一是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切实做好错敏字整改工作。对已发布的信息开展定期自查自纠，同时对相关部门反馈的问题予以及时整改，针对不够完善的内容及时进行补充完善，全力确保政务公开网站实现高质量运行。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二是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严格依照相关要求，指定专人负责跟进落实，有力保障平台建设、常态化监测等工作，实现高效、有序运转。 </w:t>
      </w:r>
    </w:p>
    <w:p w14:paraId="68418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二、主动公开政府信息情况</w:t>
      </w:r>
    </w:p>
    <w:tbl>
      <w:tblPr>
        <w:tblStyle w:val="3"/>
        <w:tblW w:w="814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36"/>
        <w:gridCol w:w="2036"/>
        <w:gridCol w:w="2036"/>
        <w:gridCol w:w="2037"/>
      </w:tblGrid>
      <w:tr w14:paraId="608F8E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3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D9F1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B390DF2">
            <w:pPr>
              <w:keepNext w:val="0"/>
              <w:keepLines w:val="0"/>
              <w:widowControl/>
              <w:suppressLineNumbers w:val="0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第二十条第（一）项</w:t>
            </w:r>
          </w:p>
        </w:tc>
      </w:tr>
      <w:tr w14:paraId="77156A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68BF8A5">
            <w:pPr>
              <w:keepNext w:val="0"/>
              <w:keepLines w:val="0"/>
              <w:widowControl/>
              <w:suppressLineNumbers w:val="0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信息内容</w:t>
            </w:r>
          </w:p>
        </w:tc>
        <w:tc>
          <w:tcPr>
            <w:tcW w:w="20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290B3E8">
            <w:pPr>
              <w:keepNext w:val="0"/>
              <w:keepLines w:val="0"/>
              <w:widowControl/>
              <w:suppressLineNumbers w:val="0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本年制发件数</w:t>
            </w:r>
          </w:p>
        </w:tc>
        <w:tc>
          <w:tcPr>
            <w:tcW w:w="20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699B1E8">
            <w:pPr>
              <w:keepNext w:val="0"/>
              <w:keepLines w:val="0"/>
              <w:widowControl/>
              <w:suppressLineNumbers w:val="0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本年废止件数</w:t>
            </w:r>
          </w:p>
        </w:tc>
        <w:tc>
          <w:tcPr>
            <w:tcW w:w="20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583A412">
            <w:pPr>
              <w:keepNext w:val="0"/>
              <w:keepLines w:val="0"/>
              <w:widowControl/>
              <w:suppressLineNumbers w:val="0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现行有效件数</w:t>
            </w:r>
          </w:p>
        </w:tc>
      </w:tr>
      <w:tr w14:paraId="0DB004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3AABF8A">
            <w:pPr>
              <w:keepNext w:val="0"/>
              <w:keepLines w:val="0"/>
              <w:widowControl/>
              <w:suppressLineNumbers w:val="0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规章</w:t>
            </w:r>
          </w:p>
        </w:tc>
        <w:tc>
          <w:tcPr>
            <w:tcW w:w="20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26F8AE4">
            <w:pPr>
              <w:keepNext w:val="0"/>
              <w:keepLines w:val="0"/>
              <w:widowControl/>
              <w:suppressLineNumbers w:val="0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20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0AB01AF">
            <w:pPr>
              <w:keepNext w:val="0"/>
              <w:keepLines w:val="0"/>
              <w:widowControl/>
              <w:suppressLineNumbers w:val="0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20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AE77832">
            <w:pPr>
              <w:keepNext w:val="0"/>
              <w:keepLines w:val="0"/>
              <w:widowControl/>
              <w:suppressLineNumbers w:val="0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</w:tr>
      <w:tr w14:paraId="534F29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BCA8763">
            <w:pPr>
              <w:keepNext w:val="0"/>
              <w:keepLines w:val="0"/>
              <w:widowControl/>
              <w:suppressLineNumbers w:val="0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行政规范性文件</w:t>
            </w:r>
          </w:p>
        </w:tc>
        <w:tc>
          <w:tcPr>
            <w:tcW w:w="20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B2BF9EB">
            <w:pPr>
              <w:keepNext w:val="0"/>
              <w:keepLines w:val="0"/>
              <w:widowControl/>
              <w:suppressLineNumbers w:val="0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20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A518DC1">
            <w:pPr>
              <w:keepNext w:val="0"/>
              <w:keepLines w:val="0"/>
              <w:widowControl/>
              <w:suppressLineNumbers w:val="0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20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777E217">
            <w:pPr>
              <w:keepNext w:val="0"/>
              <w:keepLines w:val="0"/>
              <w:widowControl/>
              <w:suppressLineNumbers w:val="0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</w:tr>
      <w:tr w14:paraId="7CBA91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4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D9F1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E67E488">
            <w:pPr>
              <w:keepNext w:val="0"/>
              <w:keepLines w:val="0"/>
              <w:widowControl/>
              <w:suppressLineNumbers w:val="0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第二十条第（五）项</w:t>
            </w:r>
          </w:p>
        </w:tc>
      </w:tr>
      <w:tr w14:paraId="4F6668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EB65989">
            <w:pPr>
              <w:keepNext w:val="0"/>
              <w:keepLines w:val="0"/>
              <w:widowControl/>
              <w:suppressLineNumbers w:val="0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信息内容</w:t>
            </w:r>
          </w:p>
        </w:tc>
        <w:tc>
          <w:tcPr>
            <w:tcW w:w="610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5457875">
            <w:pPr>
              <w:keepNext w:val="0"/>
              <w:keepLines w:val="0"/>
              <w:widowControl/>
              <w:suppressLineNumbers w:val="0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本年处理决定数量</w:t>
            </w:r>
          </w:p>
        </w:tc>
      </w:tr>
      <w:tr w14:paraId="7D90C2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DBB295F">
            <w:pPr>
              <w:keepNext w:val="0"/>
              <w:keepLines w:val="0"/>
              <w:widowControl/>
              <w:suppressLineNumbers w:val="0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行政许可</w:t>
            </w:r>
          </w:p>
        </w:tc>
        <w:tc>
          <w:tcPr>
            <w:tcW w:w="610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1C4096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="微软雅黑"/>
                <w:color w:val="424242"/>
                <w:lang w:val="en-US" w:eastAsia="zh-CN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2556</w:t>
            </w:r>
          </w:p>
        </w:tc>
      </w:tr>
      <w:tr w14:paraId="1661F1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4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D9F1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0B4B1DB">
            <w:pPr>
              <w:keepNext w:val="0"/>
              <w:keepLines w:val="0"/>
              <w:widowControl/>
              <w:suppressLineNumbers w:val="0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第二十条第（六）项</w:t>
            </w:r>
          </w:p>
        </w:tc>
      </w:tr>
      <w:tr w14:paraId="044977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3A26162">
            <w:pPr>
              <w:keepNext w:val="0"/>
              <w:keepLines w:val="0"/>
              <w:widowControl/>
              <w:suppressLineNumbers w:val="0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信息内容</w:t>
            </w:r>
          </w:p>
        </w:tc>
        <w:tc>
          <w:tcPr>
            <w:tcW w:w="610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563370D">
            <w:pPr>
              <w:keepNext w:val="0"/>
              <w:keepLines w:val="0"/>
              <w:widowControl/>
              <w:suppressLineNumbers w:val="0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本年处理决定数量</w:t>
            </w:r>
          </w:p>
        </w:tc>
      </w:tr>
      <w:tr w14:paraId="00C806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F9D891A">
            <w:pPr>
              <w:keepNext w:val="0"/>
              <w:keepLines w:val="0"/>
              <w:widowControl/>
              <w:suppressLineNumbers w:val="0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行政处罚</w:t>
            </w:r>
          </w:p>
        </w:tc>
        <w:tc>
          <w:tcPr>
            <w:tcW w:w="610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096848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color w:val="424242"/>
                <w:lang w:val="en-US" w:eastAsia="zh-CN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25</w:t>
            </w:r>
          </w:p>
        </w:tc>
      </w:tr>
      <w:tr w14:paraId="13E3E8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5CAFBD2">
            <w:pPr>
              <w:keepNext w:val="0"/>
              <w:keepLines w:val="0"/>
              <w:widowControl/>
              <w:suppressLineNumbers w:val="0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行政强制</w:t>
            </w:r>
          </w:p>
        </w:tc>
        <w:tc>
          <w:tcPr>
            <w:tcW w:w="610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67DB22F">
            <w:pPr>
              <w:keepNext w:val="0"/>
              <w:keepLines w:val="0"/>
              <w:widowControl/>
              <w:suppressLineNumbers w:val="0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</w:tr>
      <w:tr w14:paraId="4AC95A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4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D9F1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DB81C92">
            <w:pPr>
              <w:keepNext w:val="0"/>
              <w:keepLines w:val="0"/>
              <w:widowControl/>
              <w:suppressLineNumbers w:val="0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第二十条第（八）项</w:t>
            </w:r>
          </w:p>
        </w:tc>
      </w:tr>
      <w:tr w14:paraId="740424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8FAA123">
            <w:pPr>
              <w:keepNext w:val="0"/>
              <w:keepLines w:val="0"/>
              <w:widowControl/>
              <w:suppressLineNumbers w:val="0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信息内容</w:t>
            </w:r>
          </w:p>
        </w:tc>
        <w:tc>
          <w:tcPr>
            <w:tcW w:w="610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B834099">
            <w:pPr>
              <w:keepNext w:val="0"/>
              <w:keepLines w:val="0"/>
              <w:widowControl/>
              <w:suppressLineNumbers w:val="0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本年收费金额（单位：万元）</w:t>
            </w:r>
          </w:p>
        </w:tc>
      </w:tr>
      <w:tr w14:paraId="54B5BD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0A32D13">
            <w:pPr>
              <w:keepNext w:val="0"/>
              <w:keepLines w:val="0"/>
              <w:widowControl/>
              <w:suppressLineNumbers w:val="0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行政事业性收费</w:t>
            </w:r>
          </w:p>
        </w:tc>
        <w:tc>
          <w:tcPr>
            <w:tcW w:w="610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F65B61B">
            <w:pPr>
              <w:keepNext w:val="0"/>
              <w:keepLines w:val="0"/>
              <w:widowControl/>
              <w:suppressLineNumbers w:val="0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</w:tr>
    </w:tbl>
    <w:p w14:paraId="30455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三、收到和处理政府信息公开申请情况</w:t>
      </w:r>
    </w:p>
    <w:tbl>
      <w:tblPr>
        <w:tblStyle w:val="3"/>
        <w:tblW w:w="907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1020"/>
        <w:gridCol w:w="3016"/>
        <w:gridCol w:w="603"/>
        <w:gridCol w:w="603"/>
        <w:gridCol w:w="603"/>
        <w:gridCol w:w="603"/>
        <w:gridCol w:w="603"/>
        <w:gridCol w:w="603"/>
        <w:gridCol w:w="671"/>
      </w:tblGrid>
      <w:tr w14:paraId="48DDC8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53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71D68A4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07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C8BED8B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申请人情况</w:t>
            </w:r>
          </w:p>
        </w:tc>
      </w:tr>
      <w:tr w14:paraId="3A4CB5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53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82CFB7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7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9071E6F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自然人</w:t>
            </w:r>
          </w:p>
        </w:tc>
        <w:tc>
          <w:tcPr>
            <w:tcW w:w="335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FB37949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法人或其他组织</w:t>
            </w:r>
          </w:p>
        </w:tc>
        <w:tc>
          <w:tcPr>
            <w:tcW w:w="67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D3B2CEF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总计</w:t>
            </w:r>
          </w:p>
        </w:tc>
      </w:tr>
      <w:tr w14:paraId="62816D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53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BBF112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7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67F250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36BF95D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商业企业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E74FDCE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科研机构</w:t>
            </w: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53F2BAB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社会公益组织</w:t>
            </w: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9C2A20A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法律服务机构</w:t>
            </w: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BB2D360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其他</w:t>
            </w:r>
          </w:p>
        </w:tc>
        <w:tc>
          <w:tcPr>
            <w:tcW w:w="6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3E3E2D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626565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7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C49DCDF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24E6A09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049467F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E446FF3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89AE79F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E268653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042EE78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902C584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47CCB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7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4061BF3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02A48E1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2F2CC48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4A0DFDE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B56FE58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027CB49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EA8CE90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AA19499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79686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2E1DB0C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三、本年度办理结果</w:t>
            </w:r>
          </w:p>
        </w:tc>
        <w:tc>
          <w:tcPr>
            <w:tcW w:w="43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FCCAB1D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（一）予以公开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EF408AE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1407369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EF31A29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C6C8B6A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D30962B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E939DE3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C3F2543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7A2E8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86EB34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3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988D35F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2727278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C77EE35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5A2FCC9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B7FF815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FA6CD61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778FCF2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1D4E061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E0773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91760A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B8E146C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（三）不予公开</w:t>
            </w:r>
          </w:p>
        </w:tc>
        <w:tc>
          <w:tcPr>
            <w:tcW w:w="4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E641B93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1.属于国家秘密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090964B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8AC6ABF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6BCB824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C3C861D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BC9EE92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7EDFC06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D347F41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F7E78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87D07D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1004CFC">
            <w:pPr>
              <w:jc w:val="center"/>
            </w:pPr>
          </w:p>
        </w:tc>
        <w:tc>
          <w:tcPr>
            <w:tcW w:w="4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13E1A74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2.其他法律行政法规禁止公开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EC7CEC5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CCF58FE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60A6739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7387522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DB38DC1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C30E76E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C2133B2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6449D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FAD86C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0D0F41C">
            <w:pPr>
              <w:jc w:val="center"/>
            </w:pPr>
          </w:p>
        </w:tc>
        <w:tc>
          <w:tcPr>
            <w:tcW w:w="4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8704E3E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3.危及“三安全一稳定”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A2C3251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CD6EC22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D4B4977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CCA697F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4D6DBFE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CA08999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19B5600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EE2F3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1D3403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CC74CB5">
            <w:pPr>
              <w:jc w:val="center"/>
            </w:pPr>
          </w:p>
        </w:tc>
        <w:tc>
          <w:tcPr>
            <w:tcW w:w="4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359C6E8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4.保护第三方合法权益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3B917F4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E388FEA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D04A35C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8C20E0B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1E30FFD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7E85CD0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CAEB7AB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B23F4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FC8137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9AC44E0">
            <w:pPr>
              <w:jc w:val="center"/>
            </w:pPr>
          </w:p>
        </w:tc>
        <w:tc>
          <w:tcPr>
            <w:tcW w:w="4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E32D8B0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5.属于三类内部事务信息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35FE7E2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BF83488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94820BA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133F154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AA7A76A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4E844F7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BAD1715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80904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A9062E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AFC71B8">
            <w:pPr>
              <w:jc w:val="center"/>
            </w:pPr>
          </w:p>
        </w:tc>
        <w:tc>
          <w:tcPr>
            <w:tcW w:w="4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CDDF360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6.属于四类过程性信息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1169B6B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C47442C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D11A780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4AE2E59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59F62B6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D8AED6E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23093F7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BE9FC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8F711F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01ABC2C">
            <w:pPr>
              <w:jc w:val="center"/>
            </w:pPr>
          </w:p>
        </w:tc>
        <w:tc>
          <w:tcPr>
            <w:tcW w:w="4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665FCEA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7.属于行政执法案卷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4441F0E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F4EE907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F1AB2AB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7CCD11A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744634D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3FB7E31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62ED0D4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8948B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C7BA85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4D8E0B6">
            <w:pPr>
              <w:jc w:val="center"/>
            </w:pPr>
          </w:p>
        </w:tc>
        <w:tc>
          <w:tcPr>
            <w:tcW w:w="4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1320A4E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8.属于行政查询事项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B7BBC8A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BF7966E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24758ED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CCB0972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2EC7A48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F1CEAA4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0F432EC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19A09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1ABDC7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C12D42E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（四）无法提供</w:t>
            </w:r>
          </w:p>
        </w:tc>
        <w:tc>
          <w:tcPr>
            <w:tcW w:w="4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166000A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1.本机关不掌握相关政府信息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129A3B1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F0EA034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A174220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BEF8114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0B1569A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8C21DEE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415E95E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F71F3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F01F95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4A0637B">
            <w:pPr>
              <w:jc w:val="center"/>
            </w:pPr>
          </w:p>
        </w:tc>
        <w:tc>
          <w:tcPr>
            <w:tcW w:w="4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485749D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2.没有现成信息需要另行制作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E434C8C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DA080C9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5BD8096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4936289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39CEB9A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344B680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71F3365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0B154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7CD1AB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6B65AF3">
            <w:pPr>
              <w:jc w:val="center"/>
            </w:pPr>
          </w:p>
        </w:tc>
        <w:tc>
          <w:tcPr>
            <w:tcW w:w="4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C9544FA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3.补正后申请内容仍不明确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43BB073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A9539F6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21221A8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A8500A4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46F24EF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3DA4F16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70EB4BF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97BAC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321C25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F89CA5E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（五）不予处理</w:t>
            </w:r>
          </w:p>
        </w:tc>
        <w:tc>
          <w:tcPr>
            <w:tcW w:w="4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79BEC4D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1.信访举报投诉类申请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1B74BC3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868DA6A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3CED040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8BA9819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2D6F1DD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2C56916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D11961E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25296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4DA800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FDE45E0">
            <w:pPr>
              <w:jc w:val="center"/>
            </w:pPr>
          </w:p>
        </w:tc>
        <w:tc>
          <w:tcPr>
            <w:tcW w:w="4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D828E78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2.重复申请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D21691E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36C15CB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C26D86D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FF476AD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0E66E95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45AA9E9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DFEE162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CE9F6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193BD6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405E748">
            <w:pPr>
              <w:jc w:val="center"/>
            </w:pPr>
          </w:p>
        </w:tc>
        <w:tc>
          <w:tcPr>
            <w:tcW w:w="4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26C1214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3.要求提供公开出版物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8DCDEC9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438154A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98EDFE9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E8E3712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D0AAF85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9E6CBB4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055AA91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6F3A7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8BA599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FC19061">
            <w:pPr>
              <w:jc w:val="center"/>
            </w:pPr>
          </w:p>
        </w:tc>
        <w:tc>
          <w:tcPr>
            <w:tcW w:w="4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A8CC57B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4.无正当理由大量反复申请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BA9111A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82C1034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822E4EA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F520766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374334B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39754CC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1990603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73114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81EED3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24A95CD">
            <w:pPr>
              <w:jc w:val="center"/>
            </w:pPr>
          </w:p>
        </w:tc>
        <w:tc>
          <w:tcPr>
            <w:tcW w:w="4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CE57645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153FFD5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87142C5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E918D22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72CFCB9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7A37EDD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20FED72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8AA8481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8938D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0E26EF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9E7E612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（六）其他处理</w:t>
            </w:r>
          </w:p>
        </w:tc>
        <w:tc>
          <w:tcPr>
            <w:tcW w:w="4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87A439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E5A2FE7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0BD1BA7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1769296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0567FDF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D865E69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7F416DD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FEED1F8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9C61E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F7DC8C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4331ACF">
            <w:pPr>
              <w:jc w:val="center"/>
            </w:pPr>
          </w:p>
        </w:tc>
        <w:tc>
          <w:tcPr>
            <w:tcW w:w="4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133168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F4E1B64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D0F1AF6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C1842C5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7986301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6CA99F6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AB63567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95C2A46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E002C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35014E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81D53A7">
            <w:pPr>
              <w:jc w:val="center"/>
            </w:pPr>
          </w:p>
        </w:tc>
        <w:tc>
          <w:tcPr>
            <w:tcW w:w="4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4D637EE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3.其他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DDF8D82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BD5F7CA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3F335B7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414EC1B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5D31274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DA9EBA3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45F9883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11D37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5555BA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3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B91E347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（七）总计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BCD342B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1019428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C056CEF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A390465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F01A2CB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5E7E417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14E105E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8D5A2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7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AD3F1EF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四、结转下年度继续办理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5804117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B989DF7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C990EE8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80D5B11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17A7FF6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6D4D27F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513C00C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 w14:paraId="17821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四、政府信息公开行政复议、行政诉讼情况</w:t>
      </w:r>
    </w:p>
    <w:tbl>
      <w:tblPr>
        <w:tblStyle w:val="3"/>
        <w:tblW w:w="907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9"/>
        <w:gridCol w:w="619"/>
        <w:gridCol w:w="619"/>
        <w:gridCol w:w="619"/>
        <w:gridCol w:w="644"/>
        <w:gridCol w:w="595"/>
        <w:gridCol w:w="595"/>
        <w:gridCol w:w="595"/>
        <w:gridCol w:w="596"/>
        <w:gridCol w:w="596"/>
        <w:gridCol w:w="595"/>
        <w:gridCol w:w="595"/>
        <w:gridCol w:w="596"/>
        <w:gridCol w:w="596"/>
        <w:gridCol w:w="596"/>
      </w:tblGrid>
      <w:tr w14:paraId="011E9E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2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795E0DF">
            <w:pPr>
              <w:keepNext w:val="0"/>
              <w:keepLines w:val="0"/>
              <w:widowControl/>
              <w:suppressLineNumbers w:val="0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行政复议</w:t>
            </w:r>
          </w:p>
        </w:tc>
        <w:tc>
          <w:tcPr>
            <w:tcW w:w="5955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BFAD9EF">
            <w:pPr>
              <w:keepNext w:val="0"/>
              <w:keepLines w:val="0"/>
              <w:widowControl/>
              <w:suppressLineNumbers w:val="0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行政诉讼</w:t>
            </w:r>
          </w:p>
        </w:tc>
      </w:tr>
      <w:tr w14:paraId="0B4B18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CEA5421">
            <w:pPr>
              <w:keepNext w:val="0"/>
              <w:keepLines w:val="0"/>
              <w:widowControl/>
              <w:suppressLineNumbers w:val="0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结果维持</w:t>
            </w:r>
          </w:p>
        </w:tc>
        <w:tc>
          <w:tcPr>
            <w:tcW w:w="61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5154659">
            <w:pPr>
              <w:keepNext w:val="0"/>
              <w:keepLines w:val="0"/>
              <w:widowControl/>
              <w:suppressLineNumbers w:val="0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结果纠正</w:t>
            </w:r>
          </w:p>
        </w:tc>
        <w:tc>
          <w:tcPr>
            <w:tcW w:w="61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0E6F0C6">
            <w:pPr>
              <w:keepNext w:val="0"/>
              <w:keepLines w:val="0"/>
              <w:widowControl/>
              <w:suppressLineNumbers w:val="0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其他结果</w:t>
            </w:r>
          </w:p>
        </w:tc>
        <w:tc>
          <w:tcPr>
            <w:tcW w:w="61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6C4299E">
            <w:pPr>
              <w:keepNext w:val="0"/>
              <w:keepLines w:val="0"/>
              <w:widowControl/>
              <w:suppressLineNumbers w:val="0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尚未审结</w:t>
            </w:r>
          </w:p>
        </w:tc>
        <w:tc>
          <w:tcPr>
            <w:tcW w:w="64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0211A36">
            <w:pPr>
              <w:keepNext w:val="0"/>
              <w:keepLines w:val="0"/>
              <w:widowControl/>
              <w:suppressLineNumbers w:val="0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总计</w:t>
            </w:r>
          </w:p>
        </w:tc>
        <w:tc>
          <w:tcPr>
            <w:tcW w:w="297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1528AFF">
            <w:pPr>
              <w:keepNext w:val="0"/>
              <w:keepLines w:val="0"/>
              <w:widowControl/>
              <w:suppressLineNumbers w:val="0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未经复议直接起诉</w:t>
            </w:r>
          </w:p>
        </w:tc>
        <w:tc>
          <w:tcPr>
            <w:tcW w:w="297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09720D9">
            <w:pPr>
              <w:keepNext w:val="0"/>
              <w:keepLines w:val="0"/>
              <w:widowControl/>
              <w:suppressLineNumbers w:val="0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复议后起诉</w:t>
            </w:r>
          </w:p>
        </w:tc>
      </w:tr>
      <w:tr w14:paraId="41C743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A03EBB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B4249F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4AE952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B43304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A89001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53D4A0C">
            <w:pPr>
              <w:keepNext w:val="0"/>
              <w:keepLines w:val="0"/>
              <w:widowControl/>
              <w:suppressLineNumbers w:val="0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结果维持</w:t>
            </w:r>
          </w:p>
        </w:tc>
        <w:tc>
          <w:tcPr>
            <w:tcW w:w="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6CCE8B4">
            <w:pPr>
              <w:keepNext w:val="0"/>
              <w:keepLines w:val="0"/>
              <w:widowControl/>
              <w:suppressLineNumbers w:val="0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结果纠正</w:t>
            </w:r>
          </w:p>
        </w:tc>
        <w:tc>
          <w:tcPr>
            <w:tcW w:w="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86BE966">
            <w:pPr>
              <w:keepNext w:val="0"/>
              <w:keepLines w:val="0"/>
              <w:widowControl/>
              <w:suppressLineNumbers w:val="0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其他结果</w:t>
            </w:r>
          </w:p>
        </w:tc>
        <w:tc>
          <w:tcPr>
            <w:tcW w:w="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D4BFAE6">
            <w:pPr>
              <w:keepNext w:val="0"/>
              <w:keepLines w:val="0"/>
              <w:widowControl/>
              <w:suppressLineNumbers w:val="0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尚未审结</w:t>
            </w:r>
          </w:p>
        </w:tc>
        <w:tc>
          <w:tcPr>
            <w:tcW w:w="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E32E96A">
            <w:pPr>
              <w:keepNext w:val="0"/>
              <w:keepLines w:val="0"/>
              <w:widowControl/>
              <w:suppressLineNumbers w:val="0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总计</w:t>
            </w:r>
          </w:p>
        </w:tc>
        <w:tc>
          <w:tcPr>
            <w:tcW w:w="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7557D98">
            <w:pPr>
              <w:keepNext w:val="0"/>
              <w:keepLines w:val="0"/>
              <w:widowControl/>
              <w:suppressLineNumbers w:val="0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结果维持</w:t>
            </w:r>
          </w:p>
        </w:tc>
        <w:tc>
          <w:tcPr>
            <w:tcW w:w="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3B13630">
            <w:pPr>
              <w:keepNext w:val="0"/>
              <w:keepLines w:val="0"/>
              <w:widowControl/>
              <w:suppressLineNumbers w:val="0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结果纠正</w:t>
            </w:r>
          </w:p>
        </w:tc>
        <w:tc>
          <w:tcPr>
            <w:tcW w:w="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565B3E5">
            <w:pPr>
              <w:keepNext w:val="0"/>
              <w:keepLines w:val="0"/>
              <w:widowControl/>
              <w:suppressLineNumbers w:val="0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其他结果</w:t>
            </w:r>
          </w:p>
        </w:tc>
        <w:tc>
          <w:tcPr>
            <w:tcW w:w="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6AD6613">
            <w:pPr>
              <w:keepNext w:val="0"/>
              <w:keepLines w:val="0"/>
              <w:widowControl/>
              <w:suppressLineNumbers w:val="0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尚未审结</w:t>
            </w:r>
          </w:p>
        </w:tc>
        <w:tc>
          <w:tcPr>
            <w:tcW w:w="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D256398">
            <w:pPr>
              <w:keepNext w:val="0"/>
              <w:keepLines w:val="0"/>
              <w:widowControl/>
              <w:suppressLineNumbers w:val="0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总计</w:t>
            </w:r>
          </w:p>
        </w:tc>
      </w:tr>
      <w:tr w14:paraId="79C41A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4F26789">
            <w:pPr>
              <w:keepNext w:val="0"/>
              <w:keepLines w:val="0"/>
              <w:widowControl/>
              <w:suppressLineNumbers w:val="0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6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2A542DB">
            <w:pPr>
              <w:keepNext w:val="0"/>
              <w:keepLines w:val="0"/>
              <w:widowControl/>
              <w:suppressLineNumbers w:val="0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6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0579F90">
            <w:pPr>
              <w:keepNext w:val="0"/>
              <w:keepLines w:val="0"/>
              <w:widowControl/>
              <w:suppressLineNumbers w:val="0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6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63E8CAB">
            <w:pPr>
              <w:keepNext w:val="0"/>
              <w:keepLines w:val="0"/>
              <w:widowControl/>
              <w:suppressLineNumbers w:val="0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51673E5">
            <w:pPr>
              <w:keepNext w:val="0"/>
              <w:keepLines w:val="0"/>
              <w:widowControl/>
              <w:suppressLineNumbers w:val="0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AB5BC51">
            <w:pPr>
              <w:keepNext w:val="0"/>
              <w:keepLines w:val="0"/>
              <w:widowControl/>
              <w:suppressLineNumbers w:val="0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6E15D15">
            <w:pPr>
              <w:keepNext w:val="0"/>
              <w:keepLines w:val="0"/>
              <w:widowControl/>
              <w:suppressLineNumbers w:val="0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5DB91FD">
            <w:pPr>
              <w:keepNext w:val="0"/>
              <w:keepLines w:val="0"/>
              <w:widowControl/>
              <w:suppressLineNumbers w:val="0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71D5D99">
            <w:pPr>
              <w:keepNext w:val="0"/>
              <w:keepLines w:val="0"/>
              <w:widowControl/>
              <w:suppressLineNumbers w:val="0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F8F617E">
            <w:pPr>
              <w:keepNext w:val="0"/>
              <w:keepLines w:val="0"/>
              <w:widowControl/>
              <w:suppressLineNumbers w:val="0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AF2B168">
            <w:pPr>
              <w:keepNext w:val="0"/>
              <w:keepLines w:val="0"/>
              <w:widowControl/>
              <w:suppressLineNumbers w:val="0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5BF37B3">
            <w:pPr>
              <w:keepNext w:val="0"/>
              <w:keepLines w:val="0"/>
              <w:widowControl/>
              <w:suppressLineNumbers w:val="0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549478B">
            <w:pPr>
              <w:keepNext w:val="0"/>
              <w:keepLines w:val="0"/>
              <w:widowControl/>
              <w:suppressLineNumbers w:val="0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E943753">
            <w:pPr>
              <w:keepNext w:val="0"/>
              <w:keepLines w:val="0"/>
              <w:widowControl/>
              <w:suppressLineNumbers w:val="0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9F2592D">
            <w:pPr>
              <w:keepNext w:val="0"/>
              <w:keepLines w:val="0"/>
              <w:widowControl/>
              <w:suppressLineNumbers w:val="0"/>
              <w:jc w:val="center"/>
              <w:rPr>
                <w:color w:val="42424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</w:tr>
    </w:tbl>
    <w:p w14:paraId="08F27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</w:p>
    <w:p w14:paraId="55997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存在的主要问题及改进情况</w:t>
      </w:r>
    </w:p>
    <w:p w14:paraId="5E26A9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当前我镇政务公开工作存在的主要问题包括：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eastAsia="zh-CN"/>
        </w:rPr>
        <w:t>一是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公开内容与群众需求的匹配精度有待提高，有时存在“我们公开什么，群众看什么”的情况，对群众真正关心的具体细节公开不够。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eastAsia="zh-CN"/>
        </w:rPr>
        <w:t>二是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村级公开的规范性和持久性有待加强，部分村存在公开栏信息更新不及时、格式不统一、张贴杂乱等问题。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eastAsia="zh-CN"/>
        </w:rPr>
        <w:t>三是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政策解读形式还不够通俗易懂，对部分复杂政策的“翻译”和“举例”工作做得不足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。针对上述问题，我镇将采取以下措施加以改进：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一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是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通过村干部日常走访、村民代表会议、微信群留言等渠道，收集群众近期最想了解的信息，并将其作为下一阶段公开内容的重要依据。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是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以清单化、示例化的方式，对村级常见公开事项的内容要点、张贴位置、更新频率等提出参考建议，加强针对性指导。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三是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推广使用“大白话”解读、公示内容“身边事例附注”等方式，制作“一图读懂”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图片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及短视频，通过微信公众号和各村公开栏进行传播，提升政策传达的亲和力与知晓度。</w:t>
      </w:r>
    </w:p>
    <w:p w14:paraId="02A4B8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yellow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下一步，我镇将继续聚焦群众关切，在公开的针对性、规范性和通俗性上持续用力，让政务公开真正成为群众了解政府、参与治理、维护权益的窗口和桥梁。</w:t>
      </w:r>
    </w:p>
    <w:p w14:paraId="30B6D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default" w:ascii="黑体" w:hAnsi="黑体" w:eastAsia="黑体" w:cs="黑体"/>
          <w:color w:val="auto"/>
          <w:sz w:val="32"/>
          <w:szCs w:val="32"/>
          <w:highlight w:val="none"/>
        </w:rPr>
        <w:t>、其他需要报告的事项</w:t>
      </w:r>
    </w:p>
    <w:p w14:paraId="3AD4B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收取信息处理费的情况：本年度本镇无发出收费通知，无收取信息处理费。</w:t>
      </w:r>
    </w:p>
    <w:p w14:paraId="3448C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</w:pPr>
    </w:p>
    <w:sectPr>
      <w:pgSz w:w="11906" w:h="16838"/>
      <w:pgMar w:top="2041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517D420-3669-467D-8394-110E09C627A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883CF4F8-F275-49FE-AA2C-DA2E1E8EF4F1}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7D45A06B-F4F6-4C79-B7EE-155FF4B7EBEE}"/>
  </w:font>
  <w:font w:name="方正楷体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346AEB59-B382-4286-8429-800FA65B3724}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5" w:fontKey="{1DCCE3CA-D923-419A-B3BD-2C9BBB9F311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E0747DC8-282A-4210-BF7D-05A228F39CA2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CB1CD9"/>
    <w:rsid w:val="0B1B5E58"/>
    <w:rsid w:val="0ECB1CD9"/>
    <w:rsid w:val="0F6E67F2"/>
    <w:rsid w:val="15241600"/>
    <w:rsid w:val="22364F87"/>
    <w:rsid w:val="26602F29"/>
    <w:rsid w:val="286B1703"/>
    <w:rsid w:val="28D76B7A"/>
    <w:rsid w:val="2AE02E9B"/>
    <w:rsid w:val="45432F53"/>
    <w:rsid w:val="477A39E9"/>
    <w:rsid w:val="4BC4589F"/>
    <w:rsid w:val="4E5061A9"/>
    <w:rsid w:val="50602E08"/>
    <w:rsid w:val="61032E37"/>
    <w:rsid w:val="6A6E4627"/>
    <w:rsid w:val="7520E507"/>
    <w:rsid w:val="785B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b2e943f6-9d90-4779-a449-f78c70ad6d98</errorID>
      <errorWord>知情权、参与权、表达权和监督权</errorWord>
      <group>L1_Political</group>
      <groupName>政治性问题</groupName>
      <ability>L2_Keyword</ability>
      <abilityName>固定表述</abilityName>
      <candidateList>
        <item>知情权、参与权、表达权、监督权</item>
      </candidateList>
      <explain>词汇“知情权、参与权、表达权、监督权”在特定场景下为固定表述形式，请确认此处的“知情权、参与权、表达权和监督权”是否存在不当。</explain>
      <paraID>6027284F</paraID>
      <start>174</start>
      <end>189</end>
      <status>ignored</status>
      <modifiedWord/>
      <trackRevisions>false</trackRevisions>
    </reviewItem>
    <reviewItem>
      <errorID>5c0b266d-b427-43de-a3f0-ffe12e058126</errorID>
      <errorWord>属</errorWord>
      <group>L1_Word</group>
      <groupName>字词问题</groupName>
      <ability>L2_Typo</ability>
      <abilityName>字词错误</abilityName>
      <candidateList>
        <item>属于</item>
      </candidateList>
      <explain/>
      <paraID>   D2B66</paraID>
      <start>104</start>
      <end>105</end>
      <status>ignored</status>
      <modifiedWord/>
      <trackRevisions>false</trackRevisions>
    </reviewItem>
    <reviewItem>
      <errorID>0a21b663-8ac8-4188-80ea-c5e7998e8525</errorID>
      <errorWord>，</errorWord>
      <group>L1_Word</group>
      <groupName>字词问题</groupName>
      <ability>L2_Typo</ability>
      <abilityName>字词错误</abilityName>
      <candidateList>
        <item>，实</item>
      </candidateList>
      <explain/>
      <paraID>574BE6D7</paraID>
      <start>134</start>
      <end>136</end>
      <status>modified</status>
      <modifiedWord>，实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fb779cc-4f8f-409b-ba34-a6ac44242e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1381</Words>
  <Characters>1393</Characters>
  <Lines>0</Lines>
  <Paragraphs>0</Paragraphs>
  <TotalTime>4</TotalTime>
  <ScaleCrop>false</ScaleCrop>
  <LinksUpToDate>false</LinksUpToDate>
  <CharactersWithSpaces>1394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2025-01-08T20:27:00Z</dcterms:created>
  <dc:creator>i-tou 翔</dc:creator>
  <cp:lastModifiedBy>i-tou 翔</cp:lastModifiedBy>
  <dcterms:modified xsi:type="dcterms:W3CDTF">2026-01-09T02:53:29Z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92C3EE595ADF4BA3A1C1D5A6F9089916_13</vt:lpwstr>
  </property>
  <property fmtid="{D5CDD505-2E9C-101B-9397-08002B2CF9AE}" pid="4" name="KSOTemplateDocerSaveRecord">
    <vt:lpwstr>eyJoZGlkIjoiMWJmZDVlMTE1NWNlOWU4ZDY3NmI3NDc4ZTBkNGE1N2YiLCJ1c2VySWQiOiIyOTY3NDY2ODIifQ==</vt:lpwstr>
  </property>
</Properties>
</file>