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8D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36"/>
        </w:rPr>
        <w:t>五华县郭田镇202</w:t>
      </w:r>
      <w:r>
        <w:rPr>
          <w:rFonts w:hint="eastAsia" w:ascii="Times New Roman" w:hAnsi="Times New Roman" w:eastAsia="方正小标宋简体" w:cs="Times New Roman"/>
          <w:bCs/>
          <w:sz w:val="44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36"/>
        </w:rPr>
        <w:t>年</w:t>
      </w:r>
    </w:p>
    <w:p w14:paraId="0ED1B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36"/>
        </w:rPr>
        <w:t>政府信息公开工作年度报告</w:t>
      </w:r>
    </w:p>
    <w:p w14:paraId="2B08F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</w:p>
    <w:p w14:paraId="13E41C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 w14:paraId="4C617A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郭田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镇严格按照中央、省、市和县关于政府信息公开工作的部署和“公开为原则，不公开为例外”的总体要求，积极开展政府信息公开工作，提高政府工作透明度，主动、及时公开本部门政府信息，确保政府信息公开工作有序开展。</w:t>
      </w:r>
    </w:p>
    <w:p w14:paraId="1B795C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方正楷体简体" w:hAnsi="方正楷体简体" w:eastAsia="方正楷体简体" w:cs="方正楷体简体"/>
          <w:bCs/>
          <w:sz w:val="32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主动公开</w:t>
      </w:r>
      <w:r>
        <w:rPr>
          <w:rFonts w:hint="eastAsia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政府</w:t>
      </w:r>
      <w:r>
        <w:rPr>
          <w:rFonts w:hint="default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工作</w:t>
      </w:r>
      <w:r>
        <w:rPr>
          <w:rFonts w:hint="eastAsia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情况</w:t>
      </w:r>
    </w:p>
    <w:p w14:paraId="69DACF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坚持“公开为常态、不公开为例外”的原则，凡是能主动公开的一律主动公开，切实满足人民群众获取政府信息的合理需求，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郭田镇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在广东省政府网站集约化平台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共发布工作动态类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信息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44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篇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、政府信息公开工作年度报告1篇、预决算2份、部门文件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份，通知公告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份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共收到县政府门户网站网民留言共1条，并以解决问题的具体举措实质性回复。</w:t>
      </w:r>
    </w:p>
    <w:p w14:paraId="68C697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方正楷体简体" w:hAnsi="方正楷体简体" w:eastAsia="方正楷体简体" w:cs="方正楷体简体"/>
          <w:bCs/>
          <w:sz w:val="32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（二）</w:t>
      </w:r>
      <w:r>
        <w:rPr>
          <w:rFonts w:hint="default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依申请公开工作</w:t>
      </w:r>
    </w:p>
    <w:p w14:paraId="7B0643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2025年以来，我镇始终坚持做好政务信息公开工作，畅通群众诉求反馈通道，确保能及时了解群众诉求，及时合规主动公开群众想要了解政府相关信息，今年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来，政府网站集约化平台留言中心接受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件群众申请公开信息留言，目前已回复，按要求切实做好依申请公开工作。</w:t>
      </w:r>
    </w:p>
    <w:p w14:paraId="74C0C4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（三）</w:t>
      </w:r>
      <w:r>
        <w:rPr>
          <w:rFonts w:hint="default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政府信息管理工作</w:t>
      </w:r>
    </w:p>
    <w:p w14:paraId="15DEAD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2025年，我镇按要求扎实做好政府发布信息统计工作，将政府公开信息统计数据上传系统，建立保密工作制度，确保保密信息不公开，公开信息不涉密，规范政府信息管理工作持续正常进行。</w:t>
      </w:r>
    </w:p>
    <w:p w14:paraId="3BAD44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（四）</w:t>
      </w:r>
      <w:r>
        <w:rPr>
          <w:rFonts w:hint="default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信息公开平台建设</w:t>
      </w:r>
      <w:r>
        <w:rPr>
          <w:rFonts w:hint="eastAsia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情况</w:t>
      </w:r>
    </w:p>
    <w:p w14:paraId="5C054F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2025年，我镇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完善政府信息公开平台的运行机制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管理机制，确保政府信息公开平台建设工作持续运转。</w:t>
      </w:r>
    </w:p>
    <w:p w14:paraId="2E0A19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Cs/>
          <w:sz w:val="32"/>
          <w:szCs w:val="28"/>
          <w:lang w:val="en-US" w:eastAsia="zh-CN"/>
        </w:rPr>
        <w:t>（五）监督保障情况</w:t>
      </w:r>
    </w:p>
    <w:p w14:paraId="52DFE4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1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我镇信息公开具体日常工作主要由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党政和人大办公室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负责。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同时，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建立完善信息内容定期更新制度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确保政务动态每2周内至少更新一次，规章文件按要求主动公开，依申请公开政府信息公开指南、组织机构、行政执法、工作动态等栏目有变动就及时更新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以确保政府信息公开工作能够高标准、高效率，持续化运转。</w:t>
      </w:r>
    </w:p>
    <w:p w14:paraId="267D1E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主动公开政府信息情况</w:t>
      </w:r>
    </w:p>
    <w:tbl>
      <w:tblPr>
        <w:tblStyle w:val="3"/>
        <w:tblW w:w="8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725"/>
        <w:gridCol w:w="1605"/>
        <w:gridCol w:w="1695"/>
      </w:tblGrid>
      <w:tr w14:paraId="39D0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8B41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1A2C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573C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4FC4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160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7E86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2F77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现行有效件数</w:t>
            </w:r>
          </w:p>
        </w:tc>
      </w:tr>
      <w:tr w14:paraId="7D1B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A2E4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D392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0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C3CD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79B4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  <w:tr w14:paraId="2AD1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10B9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5CF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0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33B9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F4D8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  <w:tr w14:paraId="27EC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9518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7E35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F8E8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679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7A13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5765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7115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756</w:t>
            </w:r>
          </w:p>
        </w:tc>
      </w:tr>
      <w:tr w14:paraId="1331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123E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7657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12F4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D8AC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4CD4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9D76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936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11</w:t>
            </w:r>
          </w:p>
        </w:tc>
      </w:tr>
      <w:tr w14:paraId="561D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64A6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6ADC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  <w:tr w14:paraId="0A60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4BCA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719F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BE74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8892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7A8B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804F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8C54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</w:tbl>
    <w:p w14:paraId="346096A5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5EAC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收到和处理政府信息公开情况</w:t>
      </w:r>
    </w:p>
    <w:tbl>
      <w:tblPr>
        <w:tblStyle w:val="3"/>
        <w:tblW w:w="90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56"/>
        <w:gridCol w:w="2683"/>
        <w:gridCol w:w="594"/>
        <w:gridCol w:w="784"/>
        <w:gridCol w:w="711"/>
        <w:gridCol w:w="682"/>
        <w:gridCol w:w="755"/>
        <w:gridCol w:w="667"/>
        <w:gridCol w:w="653"/>
      </w:tblGrid>
      <w:tr w14:paraId="3C1B0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1F3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74C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申请人情况</w:t>
            </w:r>
          </w:p>
        </w:tc>
      </w:tr>
      <w:tr w14:paraId="54B95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94566A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289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5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A98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39D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2ED3B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22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E5FDE1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09C0F6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3FF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商业</w:t>
            </w:r>
          </w:p>
          <w:p w14:paraId="4A5B0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41F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科研</w:t>
            </w:r>
          </w:p>
          <w:p w14:paraId="42065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ABC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F3D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9C4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CC90FE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6C08C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627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AD8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9B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CDC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528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67F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596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E23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1194B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03A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622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004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214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B33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DD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020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65"/>
              </w:tabs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F71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BB1F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2B0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CE2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25B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3A4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AD6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0EF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044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4C2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642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082C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8531AF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664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145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28C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E34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5ED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14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FE5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989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A388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22834E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145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F1A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F64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C15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6E6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2DC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63C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016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872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6B64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9EA906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0C005D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F52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10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05F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F3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182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02" w:firstLineChars="0"/>
              <w:jc w:val="both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F13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773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103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FE95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CC2291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EBE063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3F9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D33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094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2E0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1CB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B11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65A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AD3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56FE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2D3DB6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082ED3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13F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40D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890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658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008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715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F8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1A3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19D8F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A29B78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4E85FC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D61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25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7DA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D95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D8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6B0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E2D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DCD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1DA8D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842DE7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0BFD9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E35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A48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B77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625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61B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47C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129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15A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EA17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F74691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79EA54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736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360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249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498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74A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4D7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15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9B8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3636B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A3AC50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13436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0C9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C8D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19A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25D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129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F2D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A7C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3F9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7CFB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64A57E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7EB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204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C2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03F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929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999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7A7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0DA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239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344C8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4C0D3C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DBFBF4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53A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217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73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6AD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45B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C75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CF8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541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EA5B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CA882C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4DEFAF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F9C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72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1DF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121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763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C80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B1D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2CE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3A44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36F914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D12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FDB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51C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7F7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9A0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BD7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BA0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F09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599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532CA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86ACC7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72398B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D2C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A16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87B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852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F48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231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8F6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AB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66135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7F2BEF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160D0E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0E8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E52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376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E6C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A3E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941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731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ED8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6C18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1F9353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84DA92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8C3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AB2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DD0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4D5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3CE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CC6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DC6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B16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7910E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56623A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D10938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917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E48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D9D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29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3C9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1F9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5DA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040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334F5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6AB08E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A9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F76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914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578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54C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EBF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D6C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152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5E1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FE49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893543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339C8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3D7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2.申请人逾期未按通知要求缴纳费用、行政机关不再处理其政府信息公开申请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688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7BB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ACC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F57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FD4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CEB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9DB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30264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E4690E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FC6C7F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B5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157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FE2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B8C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638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953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D98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998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28B6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F4978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68A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BE9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A12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55A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08F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AF4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F3B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703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FA04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A12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E00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73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369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92B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B46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DDB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63D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</w:tbl>
    <w:p w14:paraId="27105740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0BB8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政府信息公开行政复议行政诉讼情况</w:t>
      </w:r>
    </w:p>
    <w:tbl>
      <w:tblPr>
        <w:tblStyle w:val="3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596"/>
        <w:gridCol w:w="596"/>
        <w:gridCol w:w="596"/>
        <w:gridCol w:w="729"/>
        <w:gridCol w:w="552"/>
        <w:gridCol w:w="596"/>
        <w:gridCol w:w="596"/>
        <w:gridCol w:w="596"/>
        <w:gridCol w:w="611"/>
        <w:gridCol w:w="596"/>
        <w:gridCol w:w="596"/>
        <w:gridCol w:w="596"/>
        <w:gridCol w:w="596"/>
        <w:gridCol w:w="627"/>
      </w:tblGrid>
      <w:tr w14:paraId="39A1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35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399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5925" w:type="dxa"/>
            <w:gridSpan w:val="10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986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行政诉讼</w:t>
            </w:r>
          </w:p>
        </w:tc>
      </w:tr>
      <w:tr w14:paraId="71F9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2B9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EE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FA1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A64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6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EC6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2970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3D7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9AE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复议后起诉</w:t>
            </w:r>
          </w:p>
        </w:tc>
      </w:tr>
      <w:tr w14:paraId="2C1B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9D1BC3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B1C689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0EF428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0AE020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6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8165FE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587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596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31C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CC1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4FD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70E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688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96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638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BE2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2EB4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06E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833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EBB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E0C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816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365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96A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A24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A3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AE4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79B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C8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3FE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408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02D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</w:tbl>
    <w:p w14:paraId="13EA2380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3C06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存在的主要问题及改进情况</w:t>
      </w:r>
    </w:p>
    <w:p w14:paraId="088DC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2025年，郭田镇政府信息公开工作取得了一定成绩，但面对智媒体时代信息传播的渠道、方式、技术不断地更新，政务信息公开工作仍存在一定的不足。</w:t>
      </w:r>
    </w:p>
    <w:p w14:paraId="18890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部分信息公开内容表述不够清晰，影响公众准确理解，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存在部分发布环节的灵活性有待提升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，写作质量和水平有待进一步系统提升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7AF55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人员业务能力有待加强，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主要业务负责同志的变动相对频繁，使得相关工作难以保持足够的延续性和稳定性，对信息公开业务的具体要求与操作流程熟悉不足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0EFF6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信息公开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内容不够丰富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信息公开内容上，在信息公开的内容方面，目前较多侧重于发布本镇动态信息，或直接转载本地区政府新媒体的内容，而政策法规类文件以及涉及群众切身利益、回应民生关切的相关文件公开数量相对较少。</w:t>
      </w:r>
    </w:p>
    <w:p w14:paraId="5A0D6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而针对以上所述问题，我镇拟从以下三个方面改进：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 w14:paraId="4E6A5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要完善内容审核发布机制，着力提升信息发布的可读性。建立“撰写-审核-发布”的全流程内容质量控制机制，对表述清晰度、格式规范性和政策准确性进行严格把关；根据公众理解情况持续优化公开内容，推动信息发布从“可读”向“易懂”、从“告知”向“服务”转变，切实提升公开效果与公众获得感。</w:t>
      </w:r>
    </w:p>
    <w:p w14:paraId="67918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交接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，实现工作流程标准化与责任有序传递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落实“老带新”衔接机制与定期专题培训，缩短业务熟悉周期，提升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人员专业能力；同时，将信息公开工作纳入年度考核体系，增强岗位责任意识和人员稳定性，从而形成人员更替有序、工作持续优化的良性机制。</w:t>
      </w:r>
    </w:p>
    <w:p w14:paraId="4B141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加强内容规划与分类管理，制定发布规范，明确各类信息比例，提升政策文件、民生回应等高质量内容的供给数量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及时报送全局性、趋势性的新动态与新进展，同步反映基层实践中涌现的新情况，切实发挥政务信息辅助决策、服务发展的支撑作用。</w:t>
      </w:r>
    </w:p>
    <w:p w14:paraId="67FFC9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其他需要报告的事项</w:t>
      </w:r>
    </w:p>
    <w:p w14:paraId="1F265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收取信息处理费的情况：本年度我镇无发出收费通知，无收取信息处理费。</w:t>
      </w:r>
    </w:p>
    <w:sectPr>
      <w:pgSz w:w="11906" w:h="16838"/>
      <w:pgMar w:top="2007" w:right="1576" w:bottom="166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F44A58-74A8-4CDA-B04C-BDFF451EE1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A03D2A-903E-4F7B-8421-4E085D4FF38B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3CD551D-D9B7-4A6E-A425-671CCE25F059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0BEA4090-AEFA-426A-A190-F07EF4CC29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56C13"/>
    <w:multiLevelType w:val="singleLevel"/>
    <w:tmpl w:val="69556C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64236"/>
    <w:rsid w:val="080E70C4"/>
    <w:rsid w:val="11C759C3"/>
    <w:rsid w:val="178D18AD"/>
    <w:rsid w:val="183103F7"/>
    <w:rsid w:val="1E77039E"/>
    <w:rsid w:val="22384AB0"/>
    <w:rsid w:val="22C35EAF"/>
    <w:rsid w:val="244A3BA5"/>
    <w:rsid w:val="2C87124E"/>
    <w:rsid w:val="2D3E2F42"/>
    <w:rsid w:val="2F491FDD"/>
    <w:rsid w:val="373B04F2"/>
    <w:rsid w:val="45C218AE"/>
    <w:rsid w:val="4AD02480"/>
    <w:rsid w:val="4B2A5312"/>
    <w:rsid w:val="4E32263B"/>
    <w:rsid w:val="59176C76"/>
    <w:rsid w:val="5C303574"/>
    <w:rsid w:val="5C9E6047"/>
    <w:rsid w:val="63F4242F"/>
    <w:rsid w:val="67564D51"/>
    <w:rsid w:val="6A2674F0"/>
    <w:rsid w:val="6DB93C24"/>
    <w:rsid w:val="6E420EED"/>
    <w:rsid w:val="70C95397"/>
    <w:rsid w:val="71BB5EDC"/>
    <w:rsid w:val="73791E83"/>
    <w:rsid w:val="74650E1E"/>
    <w:rsid w:val="774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57f74348-5be2-413e-ad88-2dc2ad179e1d</errorID>
      <errorWord>请况</errorWord>
      <group>L1_Word</group>
      <groupName>字词问题</groupName>
      <ability>L2_Typo</ability>
      <abilityName>字词错误</abilityName>
      <candidateList>
        <item>情况</item>
      </candidateList>
      <explain>〈名〉❶情形：思想～｜工作～｜～特殊。❷指军事上的变化，泛指事情的变化、动向：这两天前线没有什么～｜他俩的关系最近又有了新的～。</explain>
      <paraID>13E41CD1</paraID>
      <start>2</start>
      <end>4</end>
      <status>modified</status>
      <modifiedWord>情况</modifiedWord>
      <trackRevisions>false</trackRevisions>
    </reviewItem>
    <reviewItem>
      <errorID>d61cef56-5512-4d7c-a68f-a08e2459a0c2</errorID>
      <errorWord>年</errorWord>
      <group>L1_Word</group>
      <groupName>字词问题</groupName>
      <ability>L2_Typo</ability>
      <abilityName>字词错误</abilityName>
      <candidateList>
        <item>年以</item>
      </candidateList>
      <explain/>
      <paraID>7B0643BF</paraID>
      <start>84</start>
      <end>85</end>
      <status>ignored</status>
      <modifiedWord/>
      <trackRevisions>false</trackRevisions>
    </reviewItem>
    <reviewItem>
      <errorID>0129189e-6b78-4cf9-b8f2-262079da3811</errorID>
      <errorWord>公开的</errorWord>
      <group>L1_Word</group>
      <groupName>字词问题</groupName>
      <ability>L2_Typo</ability>
      <abilityName>字词错误</abilityName>
      <candidateList>
        <item>公开</item>
      </candidateList>
      <explain/>
      <paraID>5A0D6B14</paraID>
      <start>10</start>
      <end>12</end>
      <status>modified</status>
      <modifiedWord>公开</modifiedWord>
      <trackRevisions>false</trackRevisions>
    </reviewItem>
    <reviewItem>
      <errorID>22072c01-c3f9-4002-ba0c-e2a076113c5f</errorID>
      <errorWord>程序</errorWord>
      <group>L1_Word</group>
      <groupName>字词问题</groupName>
      <ability>L2_Typo</ability>
      <abilityName>字词错误</abilityName>
      <candidateList>
        <item>程度</item>
      </candidateList>
      <explain>〈名〉❶文化、教育、知识、能力等方面的水平：文化～｜自动化～。❷事物变化达到的状况：天气虽冷，还没有到上冻的～｜他的肝病已恶化到十分严重的～。</explain>
      <paraID>5A0D6B14</paraID>
      <start>152</start>
      <end>154</end>
      <status>modified</status>
      <modifiedWord>程度</modifiedWord>
      <trackRevisions>false</trackRevisions>
    </reviewItem>
    <reviewItem>
      <errorID>365b3af6-c023-4231-a499-36a3799a8001</errorID>
      <errorWord>各</errorWord>
      <group>L1_Word</group>
      <groupName>字词问题</groupName>
      <ability>L2_Typo</ability>
      <abilityName>字词错误</abilityName>
      <candidateList>
        <item>各项</item>
      </candidateList>
      <explain/>
      <paraID>5A0D6B14</paraID>
      <start>158</start>
      <end>160</end>
      <status>modified</status>
      <modifiedWord>各项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72a73e8-cd55-441e-b628-4ff81df45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770</Words>
  <Characters>787</Characters>
  <Lines>0</Lines>
  <Paragraphs>0</Paragraphs>
  <TotalTime>1323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2025-12-08T02:27:00Z</dcterms:created>
  <dc:creator>DZB07</dc:creator>
  <cp:lastModifiedBy>叫我Rozn啦</cp:lastModifiedBy>
  <dcterms:modified xsi:type="dcterms:W3CDTF">2026-01-14T01:35:05Z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eyJoZGlkIjoiM2E1Y2Q4ZWIwYmZhMmEwYTliYmNmMzg0NzFiOWE2YWMiLCJ1c2VySWQiOiIyNTQ1MDcxNzUifQ==</vt:lpwstr>
  </property>
  <property fmtid="{D5CDD505-2E9C-101B-9397-08002B2CF9AE}" pid="4" name="ICV">
    <vt:lpwstr>28A0614489C7451EB77D21799166A6FA_13</vt:lpwstr>
  </property>
</Properties>
</file>