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E5185">
      <w:pPr>
        <w:jc w:val="both"/>
        <w:rPr>
          <w:rFonts w:hint="default" w:ascii="Times New Roman" w:hAnsi="Times New Roman" w:cs="Times New Roman"/>
          <w:highlight w:val="none"/>
        </w:rPr>
      </w:pPr>
    </w:p>
    <w:p w14:paraId="1769D303">
      <w:pPr>
        <w:jc w:val="both"/>
        <w:rPr>
          <w:rFonts w:hint="default" w:ascii="Times New Roman" w:hAnsi="Times New Roman" w:cs="Times New Roman"/>
          <w:highlight w:val="none"/>
        </w:rPr>
      </w:pPr>
    </w:p>
    <w:p w14:paraId="75B024C2">
      <w:pPr>
        <w:jc w:val="both"/>
        <w:rPr>
          <w:rFonts w:hint="default" w:ascii="Times New Roman" w:hAnsi="Times New Roman" w:cs="Times New Roman"/>
          <w:highlight w:val="none"/>
        </w:rPr>
      </w:pPr>
    </w:p>
    <w:p w14:paraId="4EC86821">
      <w:pPr>
        <w:jc w:val="both"/>
        <w:rPr>
          <w:rFonts w:hint="default" w:ascii="Times New Roman" w:hAnsi="Times New Roman" w:cs="Times New Roman"/>
          <w:highlight w:val="none"/>
        </w:rPr>
      </w:pPr>
    </w:p>
    <w:p w14:paraId="1B7609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highlight w:val="none"/>
        </w:rPr>
      </w:pPr>
      <w:r>
        <w:rPr>
          <w:rFonts w:hint="default" w:ascii="Times New Roman" w:hAnsi="Times New Roman" w:eastAsia="方正小标宋简体" w:cs="Times New Roman"/>
          <w:sz w:val="44"/>
          <w:szCs w:val="44"/>
          <w:highlight w:val="none"/>
        </w:rPr>
        <w:t>五华县地震应急预案（202</w:t>
      </w:r>
      <w:r>
        <w:rPr>
          <w:rFonts w:hint="eastAsia" w:ascii="Times New Roman" w:hAnsi="Times New Roman"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rPr>
        <w:t>年修订）</w:t>
      </w:r>
    </w:p>
    <w:p w14:paraId="3155A2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w:t>
      </w:r>
      <w:r>
        <w:rPr>
          <w:rFonts w:hint="eastAsia" w:ascii="Times New Roman" w:hAnsi="Times New Roman" w:eastAsia="方正楷体简体" w:cs="Times New Roman"/>
          <w:sz w:val="32"/>
          <w:szCs w:val="32"/>
          <w:highlight w:val="none"/>
          <w:lang w:val="en-US" w:eastAsia="zh-CN"/>
        </w:rPr>
        <w:t>征求意见</w:t>
      </w:r>
      <w:r>
        <w:rPr>
          <w:rFonts w:hint="default" w:ascii="Times New Roman" w:hAnsi="Times New Roman" w:eastAsia="方正楷体简体" w:cs="Times New Roman"/>
          <w:sz w:val="32"/>
          <w:szCs w:val="32"/>
          <w:highlight w:val="none"/>
        </w:rPr>
        <w:t>稿）</w:t>
      </w:r>
    </w:p>
    <w:p w14:paraId="17DBFA82">
      <w:pPr>
        <w:jc w:val="both"/>
        <w:rPr>
          <w:rFonts w:hint="default" w:ascii="Times New Roman" w:hAnsi="Times New Roman" w:cs="Times New Roman"/>
          <w:highlight w:val="none"/>
        </w:rPr>
      </w:pPr>
      <w:bookmarkStart w:id="0" w:name="_GoBack"/>
      <w:bookmarkEnd w:id="0"/>
    </w:p>
    <w:p w14:paraId="6B4E2AC5">
      <w:pPr>
        <w:jc w:val="both"/>
        <w:rPr>
          <w:rFonts w:hint="default" w:ascii="Times New Roman" w:hAnsi="Times New Roman" w:cs="Times New Roman"/>
          <w:highlight w:val="none"/>
        </w:rPr>
      </w:pPr>
    </w:p>
    <w:p w14:paraId="38410C1F">
      <w:pPr>
        <w:jc w:val="both"/>
        <w:rPr>
          <w:rFonts w:hint="default" w:ascii="Times New Roman" w:hAnsi="Times New Roman" w:cs="Times New Roman"/>
          <w:highlight w:val="none"/>
        </w:rPr>
      </w:pPr>
    </w:p>
    <w:p w14:paraId="67CF72E8">
      <w:pPr>
        <w:jc w:val="both"/>
        <w:rPr>
          <w:rFonts w:hint="default" w:ascii="Times New Roman" w:hAnsi="Times New Roman" w:cs="Times New Roman"/>
          <w:highlight w:val="none"/>
        </w:rPr>
      </w:pPr>
    </w:p>
    <w:p w14:paraId="5E808B84">
      <w:pPr>
        <w:jc w:val="both"/>
        <w:rPr>
          <w:rFonts w:hint="default" w:ascii="Times New Roman" w:hAnsi="Times New Roman" w:cs="Times New Roman"/>
          <w:highlight w:val="none"/>
        </w:rPr>
      </w:pPr>
    </w:p>
    <w:p w14:paraId="2C26CA88">
      <w:pPr>
        <w:jc w:val="both"/>
        <w:rPr>
          <w:rFonts w:hint="default" w:ascii="Times New Roman" w:hAnsi="Times New Roman" w:cs="Times New Roman"/>
          <w:highlight w:val="none"/>
        </w:rPr>
      </w:pPr>
    </w:p>
    <w:p w14:paraId="7DF6CFB0">
      <w:pPr>
        <w:jc w:val="both"/>
        <w:rPr>
          <w:rFonts w:hint="default" w:ascii="Times New Roman" w:hAnsi="Times New Roman" w:cs="Times New Roman"/>
          <w:highlight w:val="none"/>
        </w:rPr>
      </w:pPr>
    </w:p>
    <w:p w14:paraId="42F68457">
      <w:pPr>
        <w:jc w:val="both"/>
        <w:rPr>
          <w:rFonts w:hint="default" w:ascii="Times New Roman" w:hAnsi="Times New Roman" w:cs="Times New Roman"/>
          <w:highlight w:val="none"/>
        </w:rPr>
      </w:pPr>
    </w:p>
    <w:p w14:paraId="14C68D8E">
      <w:pPr>
        <w:jc w:val="both"/>
        <w:rPr>
          <w:rFonts w:hint="default" w:ascii="Times New Roman" w:hAnsi="Times New Roman" w:cs="Times New Roman"/>
          <w:highlight w:val="none"/>
        </w:rPr>
      </w:pPr>
    </w:p>
    <w:p w14:paraId="45E8874E">
      <w:pPr>
        <w:jc w:val="both"/>
        <w:rPr>
          <w:rFonts w:hint="default" w:ascii="Times New Roman" w:hAnsi="Times New Roman" w:cs="Times New Roman"/>
          <w:highlight w:val="none"/>
        </w:rPr>
      </w:pPr>
    </w:p>
    <w:p w14:paraId="31BD3A2A">
      <w:pPr>
        <w:jc w:val="both"/>
        <w:rPr>
          <w:rFonts w:hint="default" w:ascii="Times New Roman" w:hAnsi="Times New Roman" w:cs="Times New Roman"/>
          <w:highlight w:val="none"/>
        </w:rPr>
      </w:pPr>
    </w:p>
    <w:p w14:paraId="6E3E03FF">
      <w:pPr>
        <w:jc w:val="both"/>
        <w:rPr>
          <w:rFonts w:hint="default" w:ascii="Times New Roman" w:hAnsi="Times New Roman" w:cs="Times New Roman"/>
          <w:highlight w:val="none"/>
        </w:rPr>
      </w:pPr>
    </w:p>
    <w:p w14:paraId="07B496A7">
      <w:pPr>
        <w:jc w:val="both"/>
        <w:rPr>
          <w:rFonts w:hint="default" w:ascii="Times New Roman" w:hAnsi="Times New Roman" w:cs="Times New Roman"/>
          <w:highlight w:val="none"/>
        </w:rPr>
      </w:pPr>
    </w:p>
    <w:p w14:paraId="2E76DD47">
      <w:pPr>
        <w:jc w:val="both"/>
        <w:rPr>
          <w:rFonts w:hint="default" w:ascii="Times New Roman" w:hAnsi="Times New Roman" w:cs="Times New Roman"/>
          <w:highlight w:val="none"/>
        </w:rPr>
      </w:pPr>
    </w:p>
    <w:p w14:paraId="0CC3ECBE">
      <w:pPr>
        <w:jc w:val="both"/>
        <w:rPr>
          <w:rFonts w:hint="default" w:ascii="Times New Roman" w:hAnsi="Times New Roman" w:cs="Times New Roman"/>
          <w:highlight w:val="none"/>
        </w:rPr>
      </w:pPr>
    </w:p>
    <w:p w14:paraId="3C5B1B0A">
      <w:pPr>
        <w:jc w:val="both"/>
        <w:rPr>
          <w:rFonts w:hint="default" w:ascii="Times New Roman" w:hAnsi="Times New Roman" w:cs="Times New Roman"/>
          <w:highlight w:val="none"/>
        </w:rPr>
      </w:pPr>
    </w:p>
    <w:p w14:paraId="06941D3E">
      <w:pPr>
        <w:jc w:val="both"/>
        <w:rPr>
          <w:rFonts w:hint="default" w:ascii="Times New Roman" w:hAnsi="Times New Roman" w:cs="Times New Roman"/>
          <w:highlight w:val="none"/>
        </w:rPr>
      </w:pPr>
    </w:p>
    <w:p w14:paraId="17F2A4DA">
      <w:pPr>
        <w:jc w:val="both"/>
        <w:rPr>
          <w:rFonts w:hint="default" w:ascii="Times New Roman" w:hAnsi="Times New Roman" w:cs="Times New Roman"/>
          <w:highlight w:val="none"/>
        </w:rPr>
      </w:pPr>
    </w:p>
    <w:p w14:paraId="28B8EC31">
      <w:pPr>
        <w:jc w:val="both"/>
        <w:rPr>
          <w:rFonts w:hint="default" w:ascii="Times New Roman" w:hAnsi="Times New Roman" w:cs="Times New Roman"/>
          <w:highlight w:val="none"/>
        </w:rPr>
      </w:pPr>
    </w:p>
    <w:p w14:paraId="7C3D9F2D">
      <w:pPr>
        <w:jc w:val="both"/>
        <w:rPr>
          <w:rFonts w:hint="default" w:ascii="Times New Roman" w:hAnsi="Times New Roman" w:cs="Times New Roman"/>
          <w:highlight w:val="none"/>
        </w:rPr>
      </w:pPr>
    </w:p>
    <w:p w14:paraId="28E0EAC8">
      <w:pPr>
        <w:jc w:val="both"/>
        <w:rPr>
          <w:rFonts w:hint="default" w:ascii="Times New Roman" w:hAnsi="Times New Roman" w:cs="Times New Roman"/>
          <w:highlight w:val="none"/>
        </w:rPr>
      </w:pPr>
    </w:p>
    <w:p w14:paraId="5E631818">
      <w:pPr>
        <w:jc w:val="both"/>
        <w:rPr>
          <w:rFonts w:hint="default" w:ascii="Times New Roman" w:hAnsi="Times New Roman" w:cs="Times New Roman"/>
          <w:highlight w:val="none"/>
        </w:rPr>
      </w:pPr>
    </w:p>
    <w:p w14:paraId="6D8E8F04">
      <w:pPr>
        <w:jc w:val="both"/>
        <w:rPr>
          <w:rFonts w:hint="default" w:ascii="Times New Roman" w:hAnsi="Times New Roman" w:cs="Times New Roman"/>
          <w:highlight w:val="none"/>
        </w:rPr>
      </w:pPr>
    </w:p>
    <w:p w14:paraId="0CF9F7CE">
      <w:pPr>
        <w:jc w:val="both"/>
        <w:rPr>
          <w:rFonts w:hint="default" w:ascii="Times New Roman" w:hAnsi="Times New Roman" w:cs="Times New Roman"/>
          <w:highlight w:val="none"/>
        </w:rPr>
      </w:pPr>
    </w:p>
    <w:p w14:paraId="488760E6">
      <w:pPr>
        <w:jc w:val="both"/>
        <w:rPr>
          <w:rFonts w:hint="default" w:ascii="Times New Roman" w:hAnsi="Times New Roman" w:cs="Times New Roman"/>
          <w:highlight w:val="none"/>
        </w:rPr>
      </w:pPr>
    </w:p>
    <w:p w14:paraId="51375D80">
      <w:pPr>
        <w:jc w:val="both"/>
        <w:rPr>
          <w:rFonts w:hint="default" w:ascii="Times New Roman" w:hAnsi="Times New Roman" w:cs="Times New Roman"/>
          <w:highlight w:val="none"/>
        </w:rPr>
      </w:pPr>
    </w:p>
    <w:p w14:paraId="2BF7CF93">
      <w:pPr>
        <w:jc w:val="both"/>
        <w:rPr>
          <w:rFonts w:hint="default" w:ascii="Times New Roman" w:hAnsi="Times New Roman" w:cs="Times New Roman"/>
          <w:highlight w:val="none"/>
        </w:rPr>
      </w:pPr>
    </w:p>
    <w:p w14:paraId="49D350B8">
      <w:pPr>
        <w:jc w:val="both"/>
        <w:rPr>
          <w:rFonts w:hint="default" w:ascii="Times New Roman" w:hAnsi="Times New Roman" w:cs="Times New Roman"/>
          <w:highlight w:val="none"/>
        </w:rPr>
      </w:pPr>
    </w:p>
    <w:p w14:paraId="387B50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highlight w:val="none"/>
        </w:rPr>
      </w:pPr>
    </w:p>
    <w:p w14:paraId="7D7766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202</w:t>
      </w:r>
      <w:r>
        <w:rPr>
          <w:rFonts w:hint="eastAsia" w:ascii="Times New Roman" w:hAnsi="Times New Roman" w:eastAsia="方正仿宋简体" w:cs="Times New Roman"/>
          <w:sz w:val="32"/>
          <w:szCs w:val="32"/>
          <w:highlight w:val="none"/>
          <w:lang w:val="en-US" w:eastAsia="zh-CN"/>
        </w:rPr>
        <w:t>6</w:t>
      </w:r>
      <w:r>
        <w:rPr>
          <w:rFonts w:hint="default" w:ascii="Times New Roman" w:hAnsi="Times New Roman" w:eastAsia="方正仿宋简体" w:cs="Times New Roman"/>
          <w:sz w:val="32"/>
          <w:szCs w:val="32"/>
          <w:highlight w:val="none"/>
        </w:rPr>
        <w:t>年</w:t>
      </w:r>
      <w:r>
        <w:rPr>
          <w:rFonts w:hint="eastAsia" w:ascii="Times New Roman" w:hAnsi="Times New Roman" w:eastAsia="方正仿宋简体" w:cs="Times New Roman"/>
          <w:sz w:val="32"/>
          <w:szCs w:val="32"/>
          <w:highlight w:val="none"/>
          <w:lang w:val="en-US" w:eastAsia="zh-CN"/>
        </w:rPr>
        <w:t>3</w:t>
      </w:r>
      <w:r>
        <w:rPr>
          <w:rFonts w:hint="default" w:ascii="Times New Roman" w:hAnsi="Times New Roman" w:eastAsia="方正仿宋简体" w:cs="Times New Roman"/>
          <w:sz w:val="32"/>
          <w:szCs w:val="32"/>
          <w:highlight w:val="none"/>
        </w:rPr>
        <w:t>月</w:t>
      </w:r>
    </w:p>
    <w:p w14:paraId="77BBE8E4">
      <w:pPr>
        <w:jc w:val="both"/>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br w:type="page"/>
      </w:r>
    </w:p>
    <w:p w14:paraId="7BDEF6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目  录</w:t>
      </w:r>
    </w:p>
    <w:p w14:paraId="0F3975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p>
    <w:p w14:paraId="044FF1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1</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总则</w:t>
      </w:r>
    </w:p>
    <w:p w14:paraId="12B0C1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1.1</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指导思想</w:t>
      </w:r>
    </w:p>
    <w:p w14:paraId="24A442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1.2</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编制依据</w:t>
      </w:r>
    </w:p>
    <w:p w14:paraId="555F2D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1.3</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适用范围</w:t>
      </w:r>
    </w:p>
    <w:p w14:paraId="603DAFA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1.4</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工作原则</w:t>
      </w:r>
    </w:p>
    <w:p w14:paraId="00382DB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2</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组织体系</w:t>
      </w:r>
    </w:p>
    <w:p w14:paraId="75D98A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2.1</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县防震抗震救灾指挥部</w:t>
      </w:r>
    </w:p>
    <w:p w14:paraId="771029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2.1.1 工作职责</w:t>
      </w:r>
    </w:p>
    <w:p w14:paraId="231A5E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2.1.2 指挥体系</w:t>
      </w:r>
    </w:p>
    <w:p w14:paraId="131A4A6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2.1.3 任务分工</w:t>
      </w:r>
    </w:p>
    <w:p w14:paraId="02B44A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2.1.4 专家组</w:t>
      </w:r>
    </w:p>
    <w:p w14:paraId="4FE3224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2.2</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地方各级防震抗震救灾指挥机构</w:t>
      </w:r>
    </w:p>
    <w:p w14:paraId="55A8DA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3</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运行机制</w:t>
      </w:r>
    </w:p>
    <w:p w14:paraId="747AB08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3.1</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监测预报</w:t>
      </w:r>
    </w:p>
    <w:p w14:paraId="6AAA0A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3.1.1</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监测报告</w:t>
      </w:r>
    </w:p>
    <w:p w14:paraId="442B64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3.1.2</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预测预报</w:t>
      </w:r>
    </w:p>
    <w:p w14:paraId="5C6081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rPr>
        <w:t>3.1.3</w:t>
      </w:r>
      <w:r>
        <w:rPr>
          <w:rFonts w:hint="default" w:ascii="Times New Roman" w:hAnsi="Times New Roman" w:eastAsia="方正仿宋简体" w:cs="Times New Roman"/>
          <w:sz w:val="32"/>
          <w:szCs w:val="32"/>
          <w:highlight w:val="none"/>
          <w:lang w:val="en-US" w:eastAsia="zh-CN"/>
        </w:rPr>
        <w:t xml:space="preserve"> 应急准备</w:t>
      </w:r>
    </w:p>
    <w:p w14:paraId="25A01F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3.2</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应急处置</w:t>
      </w:r>
    </w:p>
    <w:p w14:paraId="3219B4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3.2.1</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信息报告</w:t>
      </w:r>
    </w:p>
    <w:p w14:paraId="021716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3.2.2</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先期处置</w:t>
      </w:r>
    </w:p>
    <w:p w14:paraId="0D1798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3.2.3</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震区监测</w:t>
      </w:r>
    </w:p>
    <w:p w14:paraId="22C373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3.2.4</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响应启动</w:t>
      </w:r>
    </w:p>
    <w:p w14:paraId="2864B4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3.2.5</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现场处置</w:t>
      </w:r>
    </w:p>
    <w:p w14:paraId="29A2AB0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3.2.6</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社会动员</w:t>
      </w:r>
    </w:p>
    <w:p w14:paraId="50C0C1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3.2.7</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区域合作</w:t>
      </w:r>
    </w:p>
    <w:p w14:paraId="31C5BD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3.2.8</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响应终止</w:t>
      </w:r>
    </w:p>
    <w:p w14:paraId="191285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3.3</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信息发布</w:t>
      </w:r>
    </w:p>
    <w:p w14:paraId="6FAA17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3.4</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恢复重建</w:t>
      </w:r>
    </w:p>
    <w:p w14:paraId="2FA34C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3.4.1</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制订规划</w:t>
      </w:r>
    </w:p>
    <w:p w14:paraId="580BC6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3.4.2</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征用补偿</w:t>
      </w:r>
    </w:p>
    <w:p w14:paraId="197327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3.4.3</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灾害保险</w:t>
      </w:r>
    </w:p>
    <w:p w14:paraId="013108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4</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应急保障</w:t>
      </w:r>
    </w:p>
    <w:p w14:paraId="41E138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4.1</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队伍保障</w:t>
      </w:r>
    </w:p>
    <w:p w14:paraId="234C5D7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4.2</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资金保障</w:t>
      </w:r>
    </w:p>
    <w:p w14:paraId="0602BD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4.3</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物资保障</w:t>
      </w:r>
    </w:p>
    <w:p w14:paraId="124920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4.4</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避难场所保障</w:t>
      </w:r>
    </w:p>
    <w:p w14:paraId="188CA6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4.5</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基础设施保障</w:t>
      </w:r>
    </w:p>
    <w:p w14:paraId="39D91FA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4.6</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平台保障</w:t>
      </w:r>
    </w:p>
    <w:p w14:paraId="6A0E51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5</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监督管理</w:t>
      </w:r>
    </w:p>
    <w:p w14:paraId="67A868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5.1</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预案演练</w:t>
      </w:r>
    </w:p>
    <w:p w14:paraId="559854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5.2</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宣教培训</w:t>
      </w:r>
    </w:p>
    <w:p w14:paraId="4EFC20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5.3</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责任与奖惩</w:t>
      </w:r>
    </w:p>
    <w:p w14:paraId="07056E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6</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附则</w:t>
      </w:r>
    </w:p>
    <w:p w14:paraId="0C6830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6.1</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名词术语</w:t>
      </w:r>
    </w:p>
    <w:p w14:paraId="64E564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6.2</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预案管理</w:t>
      </w:r>
    </w:p>
    <w:p w14:paraId="6BF2F6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6.3</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预案衔接</w:t>
      </w:r>
    </w:p>
    <w:p w14:paraId="437545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6.4</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预案解释</w:t>
      </w:r>
    </w:p>
    <w:p w14:paraId="5A477C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6.5</w:t>
      </w:r>
      <w:r>
        <w:rPr>
          <w:rFonts w:hint="default" w:ascii="Times New Roman" w:hAnsi="Times New Roman" w:eastAsia="方正楷体简体" w:cs="Times New Roman"/>
          <w:sz w:val="32"/>
          <w:szCs w:val="32"/>
          <w:highlight w:val="none"/>
          <w:lang w:val="en-US" w:eastAsia="zh-CN"/>
        </w:rPr>
        <w:t xml:space="preserve"> </w:t>
      </w:r>
      <w:r>
        <w:rPr>
          <w:rFonts w:hint="default" w:ascii="Times New Roman" w:hAnsi="Times New Roman" w:eastAsia="方正楷体简体" w:cs="Times New Roman"/>
          <w:sz w:val="32"/>
          <w:szCs w:val="32"/>
          <w:highlight w:val="none"/>
        </w:rPr>
        <w:t>预案实施时间</w:t>
      </w:r>
    </w:p>
    <w:p w14:paraId="5467E8BF">
      <w:pPr>
        <w:jc w:val="both"/>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br w:type="page"/>
      </w:r>
    </w:p>
    <w:p w14:paraId="4AE212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1总则</w:t>
      </w:r>
    </w:p>
    <w:p w14:paraId="2F7961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1.1指导思想</w:t>
      </w:r>
    </w:p>
    <w:p w14:paraId="0521EA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坚持以防为主、防抗救相结合，坚持常态救灾、非常态救灾相统一，努力实现从注重灾后救助向灾前预防转变，从应对单一灾种向综合防震减灾转变，从减少灾害损失向减轻灾害风险转变，为全面推进五华县防震减灾事业现代化建设提供有力保障。</w:t>
      </w:r>
    </w:p>
    <w:p w14:paraId="492CB0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楷体简体" w:cs="Times New Roman"/>
          <w:sz w:val="32"/>
          <w:szCs w:val="32"/>
          <w:highlight w:val="none"/>
        </w:rPr>
        <w:t>1.2编制依据</w:t>
      </w:r>
    </w:p>
    <w:p w14:paraId="0E0D3C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依据《</w:t>
      </w:r>
      <w:r>
        <w:rPr>
          <w:rFonts w:hint="default" w:ascii="Times New Roman" w:hAnsi="Times New Roman" w:eastAsia="方正仿宋简体" w:cs="Times New Roman"/>
          <w:sz w:val="32"/>
          <w:szCs w:val="32"/>
          <w:highlight w:val="none"/>
          <w:lang w:eastAsia="zh-CN"/>
        </w:rPr>
        <w:t>中华人民共和国突发事件应对法</w:t>
      </w:r>
      <w:r>
        <w:rPr>
          <w:rFonts w:hint="default" w:ascii="Times New Roman" w:hAnsi="Times New Roman" w:eastAsia="方正仿宋简体" w:cs="Times New Roman"/>
          <w:sz w:val="32"/>
          <w:szCs w:val="32"/>
          <w:highlight w:val="none"/>
        </w:rPr>
        <w:t>》《中华人民共和国防震减灾法》《破坏性地震应急条例》《广东省突发事件应对条例》《广东省防震减灾条例》《广东省地震应急预案》《梅州市突发事件总体应急预案》《梅州市地震应急预案（2025年修订）》和《五华县突发事件总体应急预案》等法律法规及有关规定，制定本预案。</w:t>
      </w:r>
    </w:p>
    <w:p w14:paraId="284893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1.3适用范围</w:t>
      </w:r>
    </w:p>
    <w:p w14:paraId="66D26D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本预案适用于我县行政区域内发生的地震灾害，以及相邻市、县（区）发生的对我县造成影响的地震灾害应对工作。</w:t>
      </w:r>
    </w:p>
    <w:p w14:paraId="6AB80D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1.4工作原则</w:t>
      </w:r>
    </w:p>
    <w:p w14:paraId="235224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（1）以人为本，减少损失。坚持把保障公众生命安全作为地震灾害应急处置工作的首要任务，最大限度减少人员伤亡和财产损失。</w:t>
      </w:r>
    </w:p>
    <w:p w14:paraId="29C18D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（2）统一指挥，统分结合。在县委、县政府统一领导下，各有关单位上下联动、反应灵敏、统分结合、各司其职，密切配合，共同做好突发地震灾害防御和应急处置工作。</w:t>
      </w:r>
    </w:p>
    <w:p w14:paraId="065006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（3）分级负责、属地为主。县人民政府是应对本区辖区内较大、一般地震灾害的主体，各镇人民政府是应对本行政区域4.0级以下地震灾害的主体。</w:t>
      </w:r>
    </w:p>
    <w:p w14:paraId="526A3C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4）分工合作，协同应对。县、镇人民政府及各有关单位按照职责分工密切配合、信息互通、资源共享、协同行动，充分协调驻华部队、武警部队和发挥消防救援队伍在地震灾害应急处置中的作用，建立广泛的社会动员机制。</w:t>
      </w:r>
    </w:p>
    <w:p w14:paraId="6CB5D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（5）快速反应，科学处置。坚持“快速、高效”的原则，科学决策，依靠先进装备和先进技术手段，充分发挥专家队伍和专业人员的作用，提高地震灾害的科学处置水平。</w:t>
      </w:r>
    </w:p>
    <w:p w14:paraId="0A7495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6）居安思危，预防为主。牢固树立底线思维，立足防大震、抗大灾、抢大险，实行关口前移。注重平时防范和减轻灾害风险，注重发挥政府的统筹协调作用，强化重心下移、保障下倾、力量下沉，将更多的资源和力量集中到灾前预防上来，增强监测预报、震害防御、应急准备的针对性、有效性。</w:t>
      </w:r>
    </w:p>
    <w:p w14:paraId="061AAD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rPr>
      </w:pPr>
      <w:r>
        <w:rPr>
          <w:rFonts w:hint="default" w:ascii="Times New Roman" w:hAnsi="Times New Roman" w:eastAsia="黑体" w:cs="Times New Roman"/>
          <w:sz w:val="32"/>
          <w:szCs w:val="32"/>
          <w:highlight w:val="none"/>
        </w:rPr>
        <w:t>2组织体系</w:t>
      </w:r>
    </w:p>
    <w:p w14:paraId="2E9DB6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楷体简体" w:cs="Times New Roman"/>
          <w:sz w:val="32"/>
          <w:szCs w:val="32"/>
          <w:highlight w:val="none"/>
        </w:rPr>
        <w:t>2.1县防震抗震救灾指挥部</w:t>
      </w:r>
    </w:p>
    <w:p w14:paraId="497ABA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县人民政府成立县防震抗震救灾指挥部（以下称“县指挥部”）统一领导、指挥和协调全县</w:t>
      </w:r>
      <w:r>
        <w:rPr>
          <w:rFonts w:hint="default" w:ascii="Times New Roman" w:hAnsi="Times New Roman" w:eastAsia="方正仿宋简体" w:cs="Times New Roman"/>
          <w:sz w:val="32"/>
          <w:szCs w:val="32"/>
          <w:highlight w:val="none"/>
          <w:lang w:val="en-US" w:eastAsia="zh-CN"/>
        </w:rPr>
        <w:t>防震</w:t>
      </w:r>
      <w:r>
        <w:rPr>
          <w:rFonts w:hint="default" w:ascii="Times New Roman" w:hAnsi="Times New Roman" w:eastAsia="方正仿宋简体" w:cs="Times New Roman"/>
          <w:sz w:val="32"/>
          <w:szCs w:val="32"/>
          <w:highlight w:val="none"/>
        </w:rPr>
        <w:t>抗震救灾工作。</w:t>
      </w:r>
    </w:p>
    <w:p w14:paraId="41FFEC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指挥部办公室设在</w:t>
      </w: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应急管理局，承担</w:t>
      </w: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指挥部日常工作。</w:t>
      </w:r>
    </w:p>
    <w:p w14:paraId="4CCBD9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2.1.1 工作职责</w:t>
      </w:r>
    </w:p>
    <w:p w14:paraId="1DB5CD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县指挥部统一领导、指挥和协调全县防震抗震救灾工作，具体负责：</w:t>
      </w:r>
    </w:p>
    <w:p w14:paraId="2D9BF7B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64" w:firstLineChars="200"/>
        <w:jc w:val="both"/>
        <w:textAlignment w:val="baseline"/>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6"/>
          <w:sz w:val="32"/>
          <w:szCs w:val="32"/>
          <w:highlight w:val="none"/>
        </w:rPr>
        <w:t>（</w:t>
      </w:r>
      <w:r>
        <w:rPr>
          <w:rFonts w:hint="default" w:ascii="Times New Roman" w:hAnsi="Times New Roman" w:eastAsia="Times New Roman" w:cs="Times New Roman"/>
          <w:spacing w:val="6"/>
          <w:sz w:val="32"/>
          <w:szCs w:val="32"/>
          <w:highlight w:val="none"/>
        </w:rPr>
        <w:t>1</w:t>
      </w:r>
      <w:r>
        <w:rPr>
          <w:rFonts w:hint="default" w:ascii="Times New Roman" w:hAnsi="Times New Roman" w:eastAsia="方正仿宋简体" w:cs="Times New Roman"/>
          <w:spacing w:val="6"/>
          <w:sz w:val="32"/>
          <w:szCs w:val="32"/>
          <w:highlight w:val="none"/>
        </w:rPr>
        <w:t>）贯彻执行国家、省、市和我县防震减灾</w:t>
      </w:r>
      <w:r>
        <w:rPr>
          <w:rFonts w:hint="default" w:ascii="Times New Roman" w:hAnsi="Times New Roman" w:eastAsia="方正仿宋简体" w:cs="Times New Roman"/>
          <w:spacing w:val="6"/>
          <w:sz w:val="32"/>
          <w:szCs w:val="32"/>
          <w:highlight w:val="none"/>
          <w:lang w:eastAsia="zh-CN"/>
        </w:rPr>
        <w:t>法律法规</w:t>
      </w:r>
      <w:r>
        <w:rPr>
          <w:rFonts w:hint="default" w:ascii="Times New Roman" w:hAnsi="Times New Roman" w:eastAsia="方正仿宋简体" w:cs="Times New Roman"/>
          <w:spacing w:val="6"/>
          <w:sz w:val="32"/>
          <w:szCs w:val="32"/>
          <w:highlight w:val="none"/>
        </w:rPr>
        <w:t>、</w:t>
      </w:r>
      <w:r>
        <w:rPr>
          <w:rFonts w:hint="default" w:ascii="Times New Roman" w:hAnsi="Times New Roman" w:eastAsia="方正仿宋简体" w:cs="Times New Roman"/>
          <w:spacing w:val="12"/>
          <w:sz w:val="32"/>
          <w:szCs w:val="32"/>
          <w:highlight w:val="none"/>
        </w:rPr>
        <w:t>规章、政策，落实国家、省、市和县委、县政府有关防震抗震</w:t>
      </w:r>
      <w:r>
        <w:rPr>
          <w:rFonts w:hint="default" w:ascii="Times New Roman" w:hAnsi="Times New Roman" w:eastAsia="方正仿宋简体" w:cs="Times New Roman"/>
          <w:spacing w:val="5"/>
          <w:sz w:val="32"/>
          <w:szCs w:val="32"/>
          <w:highlight w:val="none"/>
        </w:rPr>
        <w:t>救灾工作部署；</w:t>
      </w:r>
    </w:p>
    <w:p w14:paraId="12743C7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7"/>
          <w:sz w:val="32"/>
          <w:szCs w:val="32"/>
          <w:highlight w:val="none"/>
        </w:rPr>
        <w:t>（</w:t>
      </w:r>
      <w:r>
        <w:rPr>
          <w:rFonts w:hint="default" w:ascii="Times New Roman" w:hAnsi="Times New Roman" w:eastAsia="Times New Roman" w:cs="Times New Roman"/>
          <w:spacing w:val="7"/>
          <w:sz w:val="32"/>
          <w:szCs w:val="32"/>
          <w:highlight w:val="none"/>
        </w:rPr>
        <w:t>2</w:t>
      </w:r>
      <w:r>
        <w:rPr>
          <w:rFonts w:hint="default" w:ascii="Times New Roman" w:hAnsi="Times New Roman" w:eastAsia="方正仿宋简体" w:cs="Times New Roman"/>
          <w:spacing w:val="7"/>
          <w:sz w:val="32"/>
          <w:szCs w:val="32"/>
          <w:highlight w:val="none"/>
        </w:rPr>
        <w:t>）组织开展地震趋势、震情、灾情会商研判，以及地震</w:t>
      </w:r>
      <w:r>
        <w:rPr>
          <w:rFonts w:hint="default" w:ascii="Times New Roman" w:hAnsi="Times New Roman" w:eastAsia="方正仿宋简体" w:cs="Times New Roman"/>
          <w:spacing w:val="4"/>
          <w:sz w:val="32"/>
          <w:szCs w:val="32"/>
          <w:highlight w:val="none"/>
        </w:rPr>
        <w:t>灾害调查评估工作；</w:t>
      </w:r>
    </w:p>
    <w:p w14:paraId="4CA675E3">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default" w:ascii="Times New Roman" w:hAnsi="Times New Roman" w:eastAsia="方正仿宋简体" w:cs="Times New Roman"/>
          <w:spacing w:val="7"/>
          <w:sz w:val="32"/>
          <w:szCs w:val="32"/>
          <w:highlight w:val="none"/>
        </w:rPr>
      </w:pPr>
      <w:r>
        <w:rPr>
          <w:rFonts w:hint="default" w:ascii="Times New Roman" w:hAnsi="Times New Roman" w:eastAsia="方正仿宋简体" w:cs="Times New Roman"/>
          <w:spacing w:val="-3"/>
          <w:sz w:val="32"/>
          <w:szCs w:val="32"/>
          <w:highlight w:val="none"/>
        </w:rPr>
        <w:t>（</w:t>
      </w:r>
      <w:r>
        <w:rPr>
          <w:rFonts w:hint="default" w:ascii="Times New Roman" w:hAnsi="Times New Roman" w:eastAsia="Times New Roman" w:cs="Times New Roman"/>
          <w:spacing w:val="-3"/>
          <w:sz w:val="32"/>
          <w:szCs w:val="32"/>
          <w:highlight w:val="none"/>
        </w:rPr>
        <w:t>3</w:t>
      </w:r>
      <w:r>
        <w:rPr>
          <w:rFonts w:hint="default" w:ascii="Times New Roman" w:hAnsi="Times New Roman" w:eastAsia="方正仿宋简体" w:cs="Times New Roman"/>
          <w:spacing w:val="-3"/>
          <w:sz w:val="32"/>
          <w:szCs w:val="32"/>
          <w:highlight w:val="none"/>
        </w:rPr>
        <w:t>）按要求报请县政府启动</w:t>
      </w:r>
      <w:r>
        <w:rPr>
          <w:rFonts w:hint="default" w:ascii="Times New Roman" w:hAnsi="Times New Roman" w:eastAsia="宋体" w:cs="Times New Roman"/>
          <w:spacing w:val="-3"/>
          <w:sz w:val="32"/>
          <w:szCs w:val="32"/>
          <w:highlight w:val="none"/>
        </w:rPr>
        <w:t>Ⅰ</w:t>
      </w:r>
      <w:r>
        <w:rPr>
          <w:rFonts w:hint="default" w:ascii="Times New Roman" w:hAnsi="Times New Roman" w:eastAsia="方正仿宋简体" w:cs="Times New Roman"/>
          <w:spacing w:val="-3"/>
          <w:sz w:val="32"/>
          <w:szCs w:val="32"/>
          <w:highlight w:val="none"/>
        </w:rPr>
        <w:t>、</w:t>
      </w:r>
      <w:r>
        <w:rPr>
          <w:rFonts w:hint="default" w:ascii="Times New Roman" w:hAnsi="Times New Roman" w:eastAsia="宋体" w:cs="Times New Roman"/>
          <w:spacing w:val="-3"/>
          <w:sz w:val="32"/>
          <w:szCs w:val="32"/>
          <w:highlight w:val="none"/>
        </w:rPr>
        <w:t>Ⅱ</w:t>
      </w:r>
      <w:r>
        <w:rPr>
          <w:rFonts w:hint="default" w:ascii="Times New Roman" w:hAnsi="Times New Roman" w:eastAsia="方正仿宋简体" w:cs="Times New Roman"/>
          <w:spacing w:val="-3"/>
          <w:sz w:val="32"/>
          <w:szCs w:val="32"/>
          <w:highlight w:val="none"/>
        </w:rPr>
        <w:t>、</w:t>
      </w:r>
      <w:r>
        <w:rPr>
          <w:rFonts w:hint="default" w:ascii="Times New Roman" w:hAnsi="Times New Roman" w:eastAsia="宋体" w:cs="Times New Roman"/>
          <w:spacing w:val="-3"/>
          <w:sz w:val="32"/>
          <w:szCs w:val="32"/>
          <w:highlight w:val="none"/>
        </w:rPr>
        <w:t>Ⅲ</w:t>
      </w:r>
      <w:r>
        <w:rPr>
          <w:rFonts w:hint="default" w:ascii="Times New Roman" w:hAnsi="Times New Roman" w:eastAsia="方正仿宋简体" w:cs="Times New Roman"/>
          <w:spacing w:val="-3"/>
          <w:sz w:val="32"/>
          <w:szCs w:val="32"/>
          <w:highlight w:val="none"/>
        </w:rPr>
        <w:t>级地震应急响应，</w:t>
      </w:r>
      <w:r>
        <w:rPr>
          <w:rFonts w:hint="default" w:ascii="Times New Roman" w:hAnsi="Times New Roman" w:eastAsia="方正仿宋简体" w:cs="Times New Roman"/>
          <w:spacing w:val="7"/>
          <w:sz w:val="32"/>
          <w:szCs w:val="32"/>
          <w:highlight w:val="none"/>
        </w:rPr>
        <w:t>决定启动</w:t>
      </w:r>
      <w:r>
        <w:rPr>
          <w:rFonts w:hint="default" w:ascii="Times New Roman" w:hAnsi="Times New Roman" w:eastAsia="宋体" w:cs="Times New Roman"/>
          <w:spacing w:val="7"/>
          <w:sz w:val="32"/>
          <w:szCs w:val="32"/>
          <w:highlight w:val="none"/>
        </w:rPr>
        <w:t>Ⅳ</w:t>
      </w:r>
      <w:r>
        <w:rPr>
          <w:rFonts w:hint="default" w:ascii="Times New Roman" w:hAnsi="Times New Roman" w:eastAsia="方正仿宋简体" w:cs="Times New Roman"/>
          <w:spacing w:val="7"/>
          <w:sz w:val="32"/>
          <w:szCs w:val="32"/>
          <w:highlight w:val="none"/>
        </w:rPr>
        <w:t>级地震应急响应；</w:t>
      </w:r>
    </w:p>
    <w:p w14:paraId="7E503F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default" w:ascii="Times New Roman" w:hAnsi="Times New Roman" w:eastAsia="方正仿宋简体" w:cs="Times New Roman"/>
          <w:spacing w:val="7"/>
          <w:sz w:val="32"/>
          <w:szCs w:val="32"/>
          <w:highlight w:val="none"/>
          <w:lang w:val="en-US" w:eastAsia="zh-CN"/>
        </w:rPr>
      </w:pPr>
      <w:r>
        <w:rPr>
          <w:rFonts w:hint="default" w:ascii="Times New Roman" w:hAnsi="Times New Roman" w:eastAsia="方正仿宋简体" w:cs="Times New Roman"/>
          <w:spacing w:val="-3"/>
          <w:sz w:val="32"/>
          <w:szCs w:val="32"/>
          <w:highlight w:val="none"/>
          <w:lang w:val="en-US" w:eastAsia="zh-CN"/>
        </w:rPr>
        <w:t>（4）</w:t>
      </w:r>
      <w:r>
        <w:rPr>
          <w:rFonts w:hint="default" w:ascii="Times New Roman" w:hAnsi="Times New Roman" w:eastAsia="方正仿宋简体" w:cs="Times New Roman"/>
          <w:spacing w:val="7"/>
          <w:sz w:val="32"/>
          <w:szCs w:val="32"/>
          <w:highlight w:val="none"/>
          <w:lang w:val="en-US" w:eastAsia="zh-CN"/>
        </w:rPr>
        <w:t>统一指挥县内地震灾害的应急救援工作，协调组织武警、民兵和消防救援等队伍参与抢险救灾；</w:t>
      </w:r>
    </w:p>
    <w:p w14:paraId="1515A6EC">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default" w:ascii="Times New Roman" w:hAnsi="Times New Roman" w:eastAsia="方正仿宋简体" w:cs="Times New Roman"/>
          <w:spacing w:val="7"/>
          <w:sz w:val="32"/>
          <w:szCs w:val="32"/>
          <w:highlight w:val="none"/>
          <w:lang w:val="en-US" w:eastAsia="zh-CN"/>
        </w:rPr>
      </w:pPr>
      <w:r>
        <w:rPr>
          <w:rFonts w:hint="default" w:ascii="Times New Roman" w:hAnsi="Times New Roman" w:eastAsia="方正仿宋简体" w:cs="Times New Roman"/>
          <w:spacing w:val="7"/>
          <w:sz w:val="32"/>
          <w:szCs w:val="32"/>
          <w:highlight w:val="none"/>
          <w:lang w:val="en-US" w:eastAsia="zh-CN"/>
        </w:rPr>
        <w:t>（5）组织开展地震灾情和救援信息上报，以及地震舆情应对工作；</w:t>
      </w:r>
    </w:p>
    <w:p w14:paraId="0EFA8A18">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default" w:ascii="Times New Roman" w:hAnsi="Times New Roman" w:eastAsia="方正仿宋简体" w:cs="Times New Roman"/>
          <w:spacing w:val="7"/>
          <w:sz w:val="32"/>
          <w:szCs w:val="32"/>
          <w:highlight w:val="none"/>
          <w:lang w:val="en-US" w:eastAsia="zh-CN"/>
        </w:rPr>
      </w:pPr>
      <w:r>
        <w:rPr>
          <w:rFonts w:hint="default" w:ascii="Times New Roman" w:hAnsi="Times New Roman" w:eastAsia="方正仿宋简体" w:cs="Times New Roman"/>
          <w:spacing w:val="7"/>
          <w:sz w:val="32"/>
          <w:szCs w:val="32"/>
          <w:highlight w:val="none"/>
          <w:lang w:val="en-US" w:eastAsia="zh-CN"/>
        </w:rPr>
        <w:t>（6）组织指导地震灾区开展生产自救和灾后恢复重建工作；</w:t>
      </w:r>
    </w:p>
    <w:p w14:paraId="5C9B7452">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default" w:ascii="Times New Roman" w:hAnsi="Times New Roman" w:eastAsia="方正仿宋简体" w:cs="Times New Roman"/>
          <w:spacing w:val="7"/>
          <w:sz w:val="32"/>
          <w:szCs w:val="32"/>
          <w:highlight w:val="none"/>
          <w:lang w:val="en-US" w:eastAsia="zh-CN"/>
        </w:rPr>
      </w:pPr>
      <w:r>
        <w:rPr>
          <w:rFonts w:hint="default" w:ascii="Times New Roman" w:hAnsi="Times New Roman" w:eastAsia="方正仿宋简体" w:cs="Times New Roman"/>
          <w:spacing w:val="7"/>
          <w:sz w:val="32"/>
          <w:szCs w:val="32"/>
          <w:highlight w:val="none"/>
          <w:lang w:val="en-US" w:eastAsia="zh-CN"/>
        </w:rPr>
        <w:t>（7）协调、指导、监督各成员单位、各镇人民政府及其防震抗震救灾指挥机构开展地震应急救援工作；</w:t>
      </w:r>
    </w:p>
    <w:p w14:paraId="0B7CF608">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both"/>
        <w:textAlignment w:val="auto"/>
        <w:rPr>
          <w:rFonts w:hint="default" w:ascii="Times New Roman" w:hAnsi="Times New Roman" w:eastAsia="方正仿宋简体" w:cs="Times New Roman"/>
          <w:spacing w:val="7"/>
          <w:sz w:val="32"/>
          <w:szCs w:val="32"/>
          <w:highlight w:val="none"/>
          <w:lang w:val="en-US" w:eastAsia="zh-CN"/>
        </w:rPr>
      </w:pPr>
      <w:r>
        <w:rPr>
          <w:rFonts w:hint="default" w:ascii="Times New Roman" w:hAnsi="Times New Roman" w:eastAsia="方正仿宋简体" w:cs="Times New Roman"/>
          <w:spacing w:val="7"/>
          <w:sz w:val="32"/>
          <w:szCs w:val="32"/>
          <w:highlight w:val="none"/>
          <w:lang w:val="en-US" w:eastAsia="zh-CN"/>
        </w:rPr>
        <w:t>（8）研究决定全县防震抗震救灾的其他重大事项。</w:t>
      </w:r>
    </w:p>
    <w:p w14:paraId="571A2E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指挥部办公室承担</w:t>
      </w: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指挥部日常工作。具体负责贯彻落实</w:t>
      </w: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指挥部部署要求，协调</w:t>
      </w: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指挥部各成员单位和相关</w:t>
      </w:r>
      <w:r>
        <w:rPr>
          <w:rFonts w:hint="default" w:ascii="Times New Roman" w:hAnsi="Times New Roman" w:eastAsia="方正仿宋简体" w:cs="Times New Roman"/>
          <w:sz w:val="32"/>
          <w:szCs w:val="32"/>
          <w:highlight w:val="none"/>
          <w:lang w:val="en-US" w:eastAsia="zh-CN"/>
        </w:rPr>
        <w:t>镇</w:t>
      </w:r>
      <w:r>
        <w:rPr>
          <w:rFonts w:hint="default" w:ascii="Times New Roman" w:hAnsi="Times New Roman" w:eastAsia="方正仿宋简体" w:cs="Times New Roman"/>
          <w:sz w:val="32"/>
          <w:szCs w:val="32"/>
          <w:highlight w:val="none"/>
        </w:rPr>
        <w:t>防震抗震救灾指挥机构参与应急处置工作；汇总、上报地震灾情、险情和应急救援信息，组织相关单位开展灾情险情会商，提出启动、终止地震应急响应建议；办理</w:t>
      </w: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指挥部文电，起草相关简报；根据</w:t>
      </w: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指挥部要求组织工作组赴地震灾区指导开展抗震救灾工作；承担</w:t>
      </w:r>
      <w:r>
        <w:rPr>
          <w:rFonts w:hint="default"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rPr>
        <w:t>指挥部交办的其他工作。</w:t>
      </w:r>
    </w:p>
    <w:p w14:paraId="4E1AF1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2.1.2 指挥体系</w:t>
      </w:r>
    </w:p>
    <w:p w14:paraId="45EE87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总指挥：县人民政府分管副县长（必要时，由县委、县政府主要领导担任指挥长）。</w:t>
      </w:r>
    </w:p>
    <w:p w14:paraId="16950B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副总指挥：县政府办公室协调应急管理工作的副主任、县应急管理局局长、县人民武装部副部长。</w:t>
      </w:r>
    </w:p>
    <w:p w14:paraId="49C2CB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成员：各镇人民政府和县委宣传部、县委网信办、县委社会工作部、县发展改革局、县教育局、县科工商务局、县公安局、县财政局、县自然资源局、县住房城乡建设局、县交通运输局、县水务局、县农业农村局、县文化广电旅游体育局、县卫生健康局、县应急管理局、县国资监管局、县市场监管局、县人力资源社会保障局、县民政局、县消防救援大队、县气象局、五华供电局、国家金融监督管理总局五华监管支局、市生态环境局五华分局、</w:t>
      </w:r>
      <w:r>
        <w:rPr>
          <w:rFonts w:hint="default" w:ascii="Times New Roman" w:hAnsi="Times New Roman" w:eastAsia="方正仿宋简体" w:cs="Times New Roman"/>
          <w:color w:val="auto"/>
          <w:sz w:val="32"/>
          <w:szCs w:val="32"/>
          <w:highlight w:val="none"/>
          <w:lang w:val="en-US" w:eastAsia="zh-CN"/>
        </w:rPr>
        <w:t>县人民武装部、</w:t>
      </w:r>
      <w:r>
        <w:rPr>
          <w:rFonts w:hint="eastAsia" w:ascii="Times New Roman" w:hAnsi="Times New Roman" w:eastAsia="方正仿宋简体" w:cs="Times New Roman"/>
          <w:color w:val="auto"/>
          <w:sz w:val="32"/>
          <w:szCs w:val="32"/>
          <w:highlight w:val="none"/>
          <w:lang w:val="en-US" w:eastAsia="zh-CN"/>
        </w:rPr>
        <w:t>华城火车站</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中国铁塔梅州分公司五华区域中心、中国移动五华分公司、中国联通五华分公司、中国电信五华分公司等单位主要负责人或分管负责人。根据工作需要，可增加有关部门和单位负责同志参加。县指挥部成员因工作变动等需要调整的，由所在单位向县指挥部办公室提出，报总指挥批准。各成员单位防震抗震救灾工作职责详见附件1。</w:t>
      </w:r>
    </w:p>
    <w:p w14:paraId="5F55F2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县指挥部办公室主任由县应急管理局局长兼任，副主任分别由县应急管理局、县消防救援大队、县自然资源局、县住房城乡建设局分管负责同志兼任。</w:t>
      </w:r>
    </w:p>
    <w:p w14:paraId="39D439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2.1.3 任务分工</w:t>
      </w:r>
    </w:p>
    <w:p w14:paraId="6D5382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根据需要设立综合信息组、抢险救援组、群众安置组、灾情监测组、医疗防疫组、社会治安组、基础设施和装备物资保障组、交通运输组、灾害评估组、宣传报道组、恢复重建组，各工作组在县指挥部统一指挥下开展工作。各工作组组成和职责详见附件2。</w:t>
      </w:r>
    </w:p>
    <w:p w14:paraId="7E7430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2.1.4 专家组</w:t>
      </w:r>
    </w:p>
    <w:p w14:paraId="1F1A25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县指挥部根据地震灾情险情需要，从省、市、县应急管理专家库中抽调有关专家，组成县专家组，指导地震灾情险情评估，分析地震发展趋势，并提出抢险救灾措施建议，为抗震救灾工作提供技术支持。</w:t>
      </w:r>
    </w:p>
    <w:p w14:paraId="18C6FB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2.2 地方各级防震抗震救灾指挥机构</w:t>
      </w:r>
    </w:p>
    <w:p w14:paraId="5D8679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镇级以上地方人民政府防震抗震救灾指挥机构负责统一领导、指挥和协调本行政区域的防震抗震救灾工作。地方有关部门和单位、武警部队和民兵组织等，按照职责分工，各负其责，密切配合，共同做好防震抗震救灾工作。</w:t>
      </w:r>
    </w:p>
    <w:p w14:paraId="3851B3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3 运行机制</w:t>
      </w:r>
    </w:p>
    <w:p w14:paraId="3398F9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3.1 监测预报</w:t>
      </w:r>
    </w:p>
    <w:p w14:paraId="77117F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3.1.1监测报告</w:t>
      </w:r>
    </w:p>
    <w:p w14:paraId="0CEA9D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各级、各类地震监测台网对地震监测信息进行监测、传递、处理、存储和报送；群测点出现的地震前兆异常信息和群众上报的自然及动物的反常现象，应急管理部门要迅速了解情况，及时向县应急管理局报告，县应急管理局第一时间向县指挥部、市应急管理局报告有关情况。</w:t>
      </w:r>
    </w:p>
    <w:p w14:paraId="2F3C93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3.1.2预测预报</w:t>
      </w:r>
    </w:p>
    <w:p w14:paraId="737328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应急管理局负责收集、管理全县地震观测数据，根据市应急管理局年度防震减灾工作意见以及地震趋势会商意见，加强震情跟踪监测和群测群防工作，及时对地震预测意见和可能与地震有关的异常现象进行综合分析研判，并与省地震局、市应急管理局会商后，形成研判意见向县人民政府报告。县人民政府根据预测意见组织预报区加强应急防范措施。地震预报意见按照国务院规定的程序发布。</w:t>
      </w:r>
    </w:p>
    <w:p w14:paraId="125703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3.1.3应急准备</w:t>
      </w:r>
    </w:p>
    <w:p w14:paraId="11A3E4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镇级以上人民政府要根据地震预报意见，加强地震灾害防范应对准备工作，主要包括：加强震情监视，及时报告震情变化；开展地震灾害损失预评估；排查掌握建筑物抗震能力，推动房屋建筑抗震加固；对生命线工程和各类次生灾害风险源落实抗震防护措施，督促检查抢险救灾准备工作；建强专业救援队伍，定期开展地震救援专项训练和实战演练；完善物资装备储备，科学规划物资储备布局，配备先进救援装备；加强防震减灾科普宣传，平息地震谣传或误传，维护社会稳定。</w:t>
      </w:r>
    </w:p>
    <w:p w14:paraId="4759FC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3.2应急处置</w:t>
      </w:r>
    </w:p>
    <w:p w14:paraId="775CC5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3.2.1信息报告</w:t>
      </w:r>
    </w:p>
    <w:p w14:paraId="0C2D63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（1）震情速报</w:t>
      </w:r>
    </w:p>
    <w:p w14:paraId="37ECA0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当我县境内发生M3.0级以上地震，相邻县</w:t>
      </w:r>
      <w:r>
        <w:rPr>
          <w:rFonts w:hint="default" w:ascii="Times New Roman" w:hAnsi="Times New Roman" w:eastAsia="方正仿宋简体" w:cs="Times New Roman"/>
          <w:color w:val="auto"/>
          <w:sz w:val="32"/>
          <w:szCs w:val="32"/>
          <w:highlight w:val="none"/>
          <w:lang w:val="en-US" w:eastAsia="zh-CN"/>
        </w:rPr>
        <w:t>（市、区）</w:t>
      </w:r>
      <w:r>
        <w:rPr>
          <w:rFonts w:hint="default" w:ascii="Times New Roman" w:hAnsi="Times New Roman" w:eastAsia="方正仿宋简体" w:cs="Times New Roman"/>
          <w:sz w:val="32"/>
          <w:szCs w:val="32"/>
          <w:highlight w:val="none"/>
          <w:lang w:val="en-US" w:eastAsia="zh-CN"/>
        </w:rPr>
        <w:t>发生对我县造成影响的地震灾害，县应急管理局立即收集震情资料并进行分析处理，密切监视震情发展，立即联系省地震局、市应急管理局进行会商研判。根据省地震局、市应急管理局分析研判提出的地震发展趋势意见，按照有关规定向县委、县政府报告震情，并及时通报县指挥部成员单位。</w:t>
      </w:r>
    </w:p>
    <w:p w14:paraId="5880C6B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灾情报告</w:t>
      </w:r>
    </w:p>
    <w:p w14:paraId="3D4868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破坏性地震发生后，灾区镇级人民政府及时将震情、灾情信息报告县人民政府，必要时可越级上报。自然资源、住房城乡建设、交通运输、水务、文广旅体、发改、通信、电力、铁路等有关单位要将相关灾情及时报告县指挥部。县应急管理局迅速组织开展现场灾情收集、分析研判工作，及时报送县人民政府。</w:t>
      </w:r>
    </w:p>
    <w:p w14:paraId="664719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地震灾情速报内容主要包括：地震影响范围、人员伤亡、经济损失及社会影响等。</w:t>
      </w:r>
    </w:p>
    <w:p w14:paraId="459298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3.2.2先期处置</w:t>
      </w:r>
    </w:p>
    <w:p w14:paraId="3A4DED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灾区抗震救灾指挥机构要按照上级抗震救灾指挥机构的安排部署，组织实施本行政区域内的抗震救灾工作；立即发动基层干部群众开展自救互救，组织基层抢险救灾队伍开展人员搜救和医疗救护；开放应急避</w:t>
      </w:r>
      <w:r>
        <w:rPr>
          <w:rFonts w:hint="eastAsia" w:ascii="Times New Roman" w:hAnsi="Times New Roman" w:eastAsia="方正仿宋简体" w:cs="Times New Roman"/>
          <w:sz w:val="32"/>
          <w:szCs w:val="32"/>
          <w:highlight w:val="none"/>
          <w:lang w:val="en-US" w:eastAsia="zh-CN"/>
        </w:rPr>
        <w:t>难</w:t>
      </w:r>
      <w:r>
        <w:rPr>
          <w:rFonts w:hint="default" w:ascii="Times New Roman" w:hAnsi="Times New Roman" w:eastAsia="方正仿宋简体" w:cs="Times New Roman"/>
          <w:sz w:val="32"/>
          <w:szCs w:val="32"/>
          <w:highlight w:val="none"/>
          <w:lang w:val="en-US" w:eastAsia="zh-CN"/>
        </w:rPr>
        <w:t>场所，及时转移、安置受灾群众；防范次生灾害，维护社会治安。必要时，向上级提出援助请求。</w:t>
      </w:r>
    </w:p>
    <w:p w14:paraId="5F2919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3.2.3震区监测</w:t>
      </w:r>
    </w:p>
    <w:p w14:paraId="4D782E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根据地震应急工作需要，向市应急管理局提出向震区派出地震现场监测与数据分析工作队伍的请求；</w:t>
      </w:r>
      <w:r>
        <w:rPr>
          <w:rFonts w:hint="eastAsia" w:ascii="Times New Roman" w:hAnsi="Times New Roman" w:eastAsia="方正仿宋简体" w:cs="Times New Roman"/>
          <w:sz w:val="32"/>
          <w:szCs w:val="32"/>
          <w:highlight w:val="none"/>
          <w:lang w:val="en-US" w:eastAsia="zh-CN"/>
        </w:rPr>
        <w:t>依据</w:t>
      </w:r>
      <w:r>
        <w:rPr>
          <w:rFonts w:hint="default" w:ascii="Times New Roman" w:hAnsi="Times New Roman" w:eastAsia="方正仿宋简体" w:cs="Times New Roman"/>
          <w:sz w:val="32"/>
          <w:szCs w:val="32"/>
          <w:highlight w:val="none"/>
          <w:lang w:val="en-US" w:eastAsia="zh-CN"/>
        </w:rPr>
        <w:t>市应急管理局现场工作队伍对地震类型、地震趋势提出</w:t>
      </w:r>
      <w:r>
        <w:rPr>
          <w:rFonts w:hint="eastAsia" w:ascii="Times New Roman" w:hAnsi="Times New Roman" w:eastAsia="方正仿宋简体" w:cs="Times New Roman"/>
          <w:sz w:val="32"/>
          <w:szCs w:val="32"/>
          <w:highlight w:val="none"/>
          <w:lang w:val="en-US" w:eastAsia="zh-CN"/>
        </w:rPr>
        <w:t>的</w:t>
      </w:r>
      <w:r>
        <w:rPr>
          <w:rFonts w:hint="default" w:ascii="Times New Roman" w:hAnsi="Times New Roman" w:eastAsia="方正仿宋简体" w:cs="Times New Roman"/>
          <w:sz w:val="32"/>
          <w:szCs w:val="32"/>
          <w:highlight w:val="none"/>
          <w:lang w:val="en-US" w:eastAsia="zh-CN"/>
        </w:rPr>
        <w:t>判定意见，加密震区监测网，增强震区的监测能力。县气象局加强气象监测，密切关注灾区重大天气变化。县自然资源局组织次生地质灾害监测预警。县水务局组织水情、汛情监测。灾区所在地防震抗震救灾指挥机构安排专业力量加强空气、水源、土壤污染监测，减轻或消除污染危害，并将监测情况上报县指挥部。</w:t>
      </w:r>
    </w:p>
    <w:p w14:paraId="64C43B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3.2.4响应启动</w:t>
      </w:r>
    </w:p>
    <w:p w14:paraId="38F0FE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按照地震灾害影响范围、严重程度等，地震灾害应急响应分为Ⅰ级、Ⅱ级、Ⅲ级和Ⅳ级四个等级（附件 3）。地震灾害发生后，县指挥部立即组织指挥部成员和专家，连线市应急管理局开展会商研判，对地震灾害影响及其发展趋势进行综合评估，根据已掌握灾情和会商研判意见，初步判定地震灾害级别，启动相应的地震灾害应急响应。地震应急响应启动后，可视灾情及其发展情况对响应级别进行调整，避免响应不足或响应过度。</w:t>
      </w:r>
    </w:p>
    <w:p w14:paraId="41ECA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灾区所在地的镇级人民政府或者同级防震抗震救灾指挥机构，要根据地震灾害影响情况，按照本行政区地震应急预案要求，启动相应级别的应急响应，并向县指挥部报告本地区抗震救灾工作情况。灾区的应急响应级别，不得低于县指挥部的应急响应级别。</w:t>
      </w:r>
    </w:p>
    <w:p w14:paraId="2A6082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地震灾害使灾区丧失自我恢复能力、需要上级政府支援，或者其他特殊地区发生地震灾害，可根据需要适当提高响应级别。</w:t>
      </w:r>
    </w:p>
    <w:p w14:paraId="68E768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（1）Ⅰ级响应</w:t>
      </w:r>
    </w:p>
    <w:p w14:paraId="4E8AB9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本县发生特别重大地震灾害，县指挥部报请县人民政府启动地震应急Ⅰ级响应，在国务院和省、市抗震救灾指挥部统一领导下，由县指挥部领导灾区地震应急工作。</w:t>
      </w:r>
    </w:p>
    <w:p w14:paraId="69DF1D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立即组织开展先期处置工作，迅速成立综合信息组、抢险救援组、群众安置组、灾情监测组、医疗防疫组、社会治安组、基础设施和装备物资保障组、交通运输组、灾害评估组、宣传报道组、恢复重建组。各工作组按职责分工，由牵头单位组织开展工作。</w:t>
      </w:r>
    </w:p>
    <w:p w14:paraId="68C42A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县指挥部总指挥带领工作组赶赴灾区，成立现场指挥部，领导灾区开展应急救援工作。</w:t>
      </w:r>
    </w:p>
    <w:p w14:paraId="4446D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县指挥部有关成员单位负责同志到县应急指挥部（设在县应急管理局）或到现场指挥部参加联合会商，并派员到县应急指挥部参加联合值守，随时报告各部门、各行业灾情信息。</w:t>
      </w:r>
    </w:p>
    <w:p w14:paraId="43562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县指挥部及时将抗震救灾情况报告市指挥部及县委、县政府，并及时通报有关市、县。</w:t>
      </w:r>
    </w:p>
    <w:p w14:paraId="3F186F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（2）Ⅱ级响应</w:t>
      </w:r>
    </w:p>
    <w:p w14:paraId="1DCCDA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本县发生重大地震灾害，县指挥部报请县人民政府启动地震应急Ⅱ级响应，在省、市指挥部统一领导下，由县指挥部领导灾区地震应急工作。</w:t>
      </w:r>
    </w:p>
    <w:p w14:paraId="1DCD07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立即组织开展先期处置工作，迅速成立综合信息组、抢险救援组、群众安置组、灾情监测组、医疗防疫组、社会治安组、基础设施和装备物资保障组、交通运输组、灾害评估组、宣传报道组、恢复重建组。各工作组按职责分工，由牵头单位组织开展工作。</w:t>
      </w:r>
    </w:p>
    <w:p w14:paraId="6BAE1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县指挥部总指挥带领工作组赶赴灾区，成立现场指挥部，领导灾区开展应急救援工作。</w:t>
      </w:r>
    </w:p>
    <w:p w14:paraId="09D61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县指挥部有关成员单位负责同志到县应急指挥部或到现场指挥部参加联合会商，并派员到县应急指挥部参加联合值守，随时报告各部门、各行业灾情信息。</w:t>
      </w:r>
    </w:p>
    <w:p w14:paraId="651A93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县指挥部及时将抗震救灾情况报告市指挥部及县委、县政府，并及时通报有关市、县。</w:t>
      </w:r>
    </w:p>
    <w:p w14:paraId="0C8352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（3）Ⅲ级响应</w:t>
      </w:r>
    </w:p>
    <w:p w14:paraId="1CC02F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本县发生较大地震灾害，由县指挥部报请县人民政府启动地震应急Ⅲ级响应。在市指挥部统一领导下，由县指挥部领导灾区地震应急工作。</w:t>
      </w:r>
    </w:p>
    <w:p w14:paraId="1DB7F6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迅速组织开展先期处置工作，立即成立综合信息组、抢险救援组、群众安置组、灾情监测组、医疗防疫组、社会治安组、基础设施和装备物资保障组、交通运输组、灾害评估组、宣传报道组、恢复重建组。各工作组按职责分工，由牵头单位组织开展工作。</w:t>
      </w:r>
    </w:p>
    <w:p w14:paraId="456E38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县指挥部总指挥带领工作组赶赴灾区，成立现场指挥部，领导灾区开展应急救援工作。</w:t>
      </w:r>
    </w:p>
    <w:p w14:paraId="61D128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县指挥部有关成员单位负责同志到县应急指挥部或到现场指挥部参加联合会商，并派员到县应急指挥部参加联合值守，随时报告各部门、各行业灾情信息。</w:t>
      </w:r>
    </w:p>
    <w:p w14:paraId="442A29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县指挥部及时将抗震救灾情况报告市指挥部及县委、县政府，并及时通报有关市、县。</w:t>
      </w:r>
    </w:p>
    <w:p w14:paraId="5577B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（4）Ⅳ级响应</w:t>
      </w:r>
    </w:p>
    <w:p w14:paraId="5861AD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本县发生一般地震灾害，由县指挥部总指挥决定启动地震应急Ⅳ级响应，并报市指挥部。在市指挥部支持下，由县指挥部领导灾区地震应急工作。</w:t>
      </w:r>
    </w:p>
    <w:p w14:paraId="0AA7BA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立即组织开展先期处置工作，迅速成立综合信息组、抢险救援组、群众安置组、灾情监测组、医疗防疫组、社会治安组、基础设施和装备物资保障组、交通运输组、灾害评估组、宣传报道组、恢复重建组。各工作组按职责分工，由牵头单位组织开展工作。</w:t>
      </w:r>
    </w:p>
    <w:p w14:paraId="307C0E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县指挥部总指挥到县应急指挥部坐镇指挥应急救援工作，县指挥部副总指挥带领工作组赶赴灾区，成立现场指挥部，领导灾区开展应急救援工作。</w:t>
      </w:r>
    </w:p>
    <w:p w14:paraId="0770A1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县指挥部有关成员单位负责同志到县应急指挥部参加联合会商，并派员到县应急指挥部参加联合值守，随时报告各部门、各行业灾情信息。</w:t>
      </w:r>
    </w:p>
    <w:p w14:paraId="551AAA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县指挥部及时将抗震救灾情况报告市指挥部及县委、县政府。必要时，报请市指挥部给予支援。</w:t>
      </w:r>
    </w:p>
    <w:p w14:paraId="2DC87F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3.2.5 现场处置</w:t>
      </w:r>
    </w:p>
    <w:p w14:paraId="5EE397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地震灾害发生后，根据启动响应的等级成立相应指挥机构，建立现场指挥部，统筹协调现场应急救援行动，可以实行省、市、县扁平化联合指挥，各有关单位按照职责参与抗震救灾工作。</w:t>
      </w:r>
    </w:p>
    <w:p w14:paraId="662F31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（1）搜救人员</w:t>
      </w:r>
    </w:p>
    <w:p w14:paraId="21735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立即组织基层组织、有关单位和广大干部群众开展自救互救，立即采取交通管控等措施，组织协调当地部队、武警部队、消防救援、地震、建筑和市政等各方面救援力量，调配大型吊车、起重机、千斤顶、生命探测仪等救援装备，抢救被掩埋人员，组织营救受灾被困人员。在灾区所在地防震抗震救灾指挥部统一领导和协调下，现场救援队伍之间加强衔接和配合，合理划分责任区边界，遇到危险时及时传递警报，做好自身安全防护。</w:t>
      </w:r>
    </w:p>
    <w:p w14:paraId="3EC67E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（2）开展医疗救治和卫生防疫</w:t>
      </w:r>
    </w:p>
    <w:p w14:paraId="0484DA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迅速协调组织应急医疗队伍赶赴现场，抢救受伤群众，必要时建立战地医院或医疗点，实施现场救治。加强救护车、医疗器械、药品和血浆的组织调度，特别是加大对重灾区及偏远地区医疗器械、药品供应，确保被救人员得到及时医治，最大程度减少伤员致死、致残。统筹周边地区的医疗资源，根据需要分流重伤员，实施异地救治。开展灾后心理援助。</w:t>
      </w:r>
    </w:p>
    <w:p w14:paraId="0E96DE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加强灾区卫生防疫工作。及时对灾区水源进行监测消毒，加强食品和饮用水卫生监督；妥善处置遇难者遗体，做好死亡动物、医疗废弃物、生活垃圾、粪便等的消毒和无害化处理；加强鼠疫、狂犬病的监测、防控和处理，及时接种疫苗；实行重大传染病和突发卫生事件每日报告制度。</w:t>
      </w:r>
    </w:p>
    <w:p w14:paraId="3F97CE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（3）安置受灾群众</w:t>
      </w:r>
    </w:p>
    <w:p w14:paraId="4167A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开放应急避难场所，组织筹集和调运食品、饮用水、衣被、帐篷、移动厕所等各类救灾物资，解决受灾群众吃饭、饮水、穿衣、住处等问题；在受灾区设置生活用品发放点，确保生活用品的有序发放；根据需要组织生产、调运、安装活动板房和简易房；在受灾群众集中安置点配备必要的消防设备和器材，严防火灾发生。救灾物资优先保证集中安置点、学校、医院、福利院的需要；优先安置未成年人、老年人、残疾人、孕产期和哺乳期的妇女，确保其基本生活。做好遇难人员的善后工作，抚慰遇难者家属；鼓励采取投亲靠友等方式，广泛动员社会力量安置受灾群众。积极创造条件，组织灾区学校复课。</w:t>
      </w:r>
    </w:p>
    <w:p w14:paraId="3FCBFB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（4）抢修基础设施</w:t>
      </w:r>
    </w:p>
    <w:p w14:paraId="295928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抢通修复因灾损毁的机场、铁路、公路、桥梁、隧道、码头、航道及通航建筑物等交通基础设施，协调运力，优先保证应急抢险救援人员、救援物资和伤病人员的运输需要。抢修供电、供水、供气、通信、广播电视等基础设施，保障灾区群众基本生活需要和应急工作需要。</w:t>
      </w:r>
    </w:p>
    <w:p w14:paraId="7B1DF3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（5）加强现场监测</w:t>
      </w:r>
    </w:p>
    <w:p w14:paraId="1052CA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报请市应急管理局派出相关专业人员和专家对灾区进行流动地震监测，实时跟踪地震序列活动，密切监视震情发展，对震区形势进行研判。县气象局加强气象监测研判，密切关注灾区重大气象变化。灾区所在地防震抗震救灾指挥机构安排专业力量加强空气、水源、土壤污染监测，减轻或消除污染危害。</w:t>
      </w:r>
    </w:p>
    <w:p w14:paraId="17A694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（6）防御次生灾害</w:t>
      </w:r>
    </w:p>
    <w:p w14:paraId="346A16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加强次生灾害监测预警，防范因强余震和降雨形成的滑坡、泥石流、滚石等造成新的人员伤亡和交通堵塞；组织专家对水库、水电站、航运枢纽、堤坝、堰塞湖等开展险情排查、评估和除险加固，必要时组织下游危险地区人员转移。</w:t>
      </w:r>
    </w:p>
    <w:p w14:paraId="15D3B2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加强危险化学品生产储存设备、输油气管道、输配电线路、非煤矿山等的受损情况排查，及时采取安全防范措施；</w:t>
      </w:r>
    </w:p>
    <w:p w14:paraId="26E286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（7）维护社会治安</w:t>
      </w:r>
    </w:p>
    <w:p w14:paraId="0EFF8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加强灾区治安、道路交通管理，加强重点单位、重点部位治安防范工作，依法查处打击盗窃、抢劫、聚众哄抢、诈骗、造谣传谣等违法犯罪活动，做好涉灾涉稳风险监测、矛盾纠纷排查化解和法律服务工作，严密防范化解、妥善处置群体性事件，维护国家政治安全和社会稳定。</w:t>
      </w:r>
    </w:p>
    <w:p w14:paraId="727186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3.2.6社会动员</w:t>
      </w:r>
    </w:p>
    <w:p w14:paraId="46B3B2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灾区人民政府或相应应急指挥机构可根据地震灾害的危害程度和范围，调动社会力量参与地震灾害工作，在紧急情况下可依法征用、调用车辆、物资、人员等。</w:t>
      </w:r>
    </w:p>
    <w:p w14:paraId="042A1C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鼓励公民、法人和其他组织按照《中华人民共和国公益事业捐赠法》等有关法律法规的规定进行捐赠和援助。</w:t>
      </w:r>
    </w:p>
    <w:p w14:paraId="45EBE0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3.2.7 区域合作</w:t>
      </w:r>
    </w:p>
    <w:p w14:paraId="26EB76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县应急管理部门要加强与市内外，特别是相邻兄弟县（市、区）相关抗震救灾指挥机构的交流合作，建立健全区域应急救援合作机制，积极开展抗震救灾区域合作与交流。</w:t>
      </w:r>
    </w:p>
    <w:p w14:paraId="2ECEB8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3.2.8响应终止</w:t>
      </w:r>
    </w:p>
    <w:p w14:paraId="418D95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地震灾害得到有效处置后，经评估短期内灾害影响不再扩大或已减轻，由原来宣布启动应急响应的机关终止应急响应。</w:t>
      </w:r>
    </w:p>
    <w:p w14:paraId="59A4FF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3.3信息发布</w:t>
      </w:r>
    </w:p>
    <w:p w14:paraId="48522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防震抗震救灾指挥机构要建立新闻发言人制度，按照分级响应原则按规定做好相应级别地震灾害信息发布相关工作。信息发布要确保做到及时、准确、客观、统一。</w:t>
      </w:r>
    </w:p>
    <w:p w14:paraId="773444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3.4恢复重建</w:t>
      </w:r>
    </w:p>
    <w:p w14:paraId="715F22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3.4.1制订规划</w:t>
      </w:r>
    </w:p>
    <w:p w14:paraId="44D3E0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特别重大地震灾害应急处置结束后，按照国务院部署，由国务院有关部门或省、市人民政府组织编制灾后恢复重建规划；重大、较大、一般地震灾害，由省、市、县人民政府根据实际工作需要，分别组织编制地震灾后恢复重建规划。</w:t>
      </w:r>
    </w:p>
    <w:p w14:paraId="604DA8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3.4.2征用补偿</w:t>
      </w:r>
    </w:p>
    <w:p w14:paraId="77E5A6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抗震救灾工作结束后，实施应急征用的人民政府要按照《广东省突发事件应对条例》有关规定及时返还被征用的物资和装备；造成毁损、灭失的，要按照国家、省、市、县的有关规定给予补偿。</w:t>
      </w:r>
    </w:p>
    <w:p w14:paraId="7AC98E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3.4.3灾害保险</w:t>
      </w:r>
    </w:p>
    <w:p w14:paraId="5DC940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鼓励商业保险公司开办地震灾害保险，鼓励公众积极参加地震灾害商业保险和互助保险，不断完善公众地震灾害补偿保障机制。保险机构要根据灾情主动办理受灾人员和财产的保险理赔事项，各相关单位要为保险理赔工作提供便利。</w:t>
      </w:r>
    </w:p>
    <w:p w14:paraId="1B6089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4 应急保障</w:t>
      </w:r>
    </w:p>
    <w:p w14:paraId="264000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4.1 队伍保障</w:t>
      </w:r>
    </w:p>
    <w:p w14:paraId="276B0F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县及各镇人民政府以及应急管理、消防救援等部门要加强地震灾害专业抢险救灾队伍建设，强化专业培训和演练，提高应对地震灾害的救援救助能力。</w:t>
      </w:r>
    </w:p>
    <w:p w14:paraId="7BA01F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通信、文广旅体、交通公路、城市供水、供电、供气等生命线工程设施产权单位、管理或者生产经营单位要加强抢险、抢修队伍建设。</w:t>
      </w:r>
    </w:p>
    <w:p w14:paraId="7287E7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镇人民政府和有条件的社区组织，应组织动员社会力量，建立基层地震抢险救灾队伍，加强日常防灾救灾培训和演练工作。</w:t>
      </w:r>
    </w:p>
    <w:p w14:paraId="51F8CB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县人民政府要发挥社会工作部和红十字会作用，依托社会团体、企事业单位及社区建立地震应急救援志愿者队伍，形成广泛参与地震应急救援的社会动员机制。</w:t>
      </w:r>
    </w:p>
    <w:p w14:paraId="3B5BAB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应急管理部门要加强地震应急专家队伍建设，为应急指挥辅助决策、地震监测和趋势判断、灾害损失评估、地震烈度调查、房屋安全鉴定等提供人才保障。</w:t>
      </w:r>
    </w:p>
    <w:p w14:paraId="340899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4.2资金保障</w:t>
      </w:r>
    </w:p>
    <w:p w14:paraId="2E4468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镇级以上人民政府要将防震减灾工作所需经费列入财政预算，保障防震减灾和地震灾区群众生活、恢复重建所需的有关资金。</w:t>
      </w:r>
    </w:p>
    <w:p w14:paraId="24B2CE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4.3物资保障</w:t>
      </w:r>
    </w:p>
    <w:p w14:paraId="734821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县及各镇</w:t>
      </w:r>
      <w:r>
        <w:rPr>
          <w:rFonts w:hint="eastAsia" w:ascii="Times New Roman" w:hAnsi="Times New Roman" w:eastAsia="方正仿宋简体" w:cs="Times New Roman"/>
          <w:sz w:val="32"/>
          <w:szCs w:val="32"/>
          <w:highlight w:val="none"/>
          <w:lang w:val="en-US" w:eastAsia="zh-CN"/>
        </w:rPr>
        <w:t>政府</w:t>
      </w:r>
      <w:r>
        <w:rPr>
          <w:rFonts w:hint="default" w:ascii="Times New Roman" w:hAnsi="Times New Roman" w:eastAsia="方正仿宋简体" w:cs="Times New Roman"/>
          <w:sz w:val="32"/>
          <w:szCs w:val="32"/>
          <w:highlight w:val="none"/>
          <w:lang w:val="en-US" w:eastAsia="zh-CN"/>
        </w:rPr>
        <w:t>、各有关单位要建立健全应急物资储备网络和生产、调拨及紧急配送体系，保障地震灾害应急工作所需生活救助物资、地震救援和工程抢险装备配备、医疗器械和药品等供应。镇级以上人民政府及有关单位要根据有关法律法规，做好应急物资储备工作，配备卫星电话、对讲机等必要的通信装备，确保通信畅通有效；并通过与有关生产经营企业签订协议等方式，保障应急物资、生活必需品和应急处置装备的生产、供给。</w:t>
      </w:r>
    </w:p>
    <w:p w14:paraId="41F726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4.4避难场所保障</w:t>
      </w:r>
    </w:p>
    <w:p w14:paraId="690E14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镇级以上人民政府及有关单位要充分利用广场、绿地、公园、学校、体育场馆等公共设施，因地制宜设立地震应急避</w:t>
      </w:r>
      <w:r>
        <w:rPr>
          <w:rFonts w:hint="eastAsia" w:ascii="Times New Roman" w:hAnsi="Times New Roman" w:eastAsia="方正仿宋简体" w:cs="Times New Roman"/>
          <w:sz w:val="32"/>
          <w:szCs w:val="32"/>
          <w:highlight w:val="none"/>
          <w:lang w:val="en-US" w:eastAsia="zh-CN"/>
        </w:rPr>
        <w:t>难</w:t>
      </w:r>
      <w:r>
        <w:rPr>
          <w:rFonts w:hint="default" w:ascii="Times New Roman" w:hAnsi="Times New Roman" w:eastAsia="方正仿宋简体" w:cs="Times New Roman"/>
          <w:sz w:val="32"/>
          <w:szCs w:val="32"/>
          <w:highlight w:val="none"/>
          <w:lang w:val="en-US" w:eastAsia="zh-CN"/>
        </w:rPr>
        <w:t>场所，统筹安排所必需的交通、通信、供水、供电、排污、环保、物资储备等设备设施。</w:t>
      </w:r>
    </w:p>
    <w:p w14:paraId="3E743E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学校、医院、影剧院、商场、酒店、体育场馆、养老院、托幼机构等人员密集场所要设置地震应急疏散通道，配备必要的救生避险设施，保证通道、出口的畅通。有关单位要定期检测、维护报警装置和应急救援设施，确保处于良好状态。</w:t>
      </w:r>
    </w:p>
    <w:p w14:paraId="600A60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4.5基础设施保障</w:t>
      </w:r>
    </w:p>
    <w:p w14:paraId="4E1806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通信管理部门会同各级人民政府建立健全通信保障应急指挥工作机制，组织协调各基础电信运营企业保障地震应急救援期间公用通信网络畅通。科工商务部门要负责保障应急无线电通信业务频率的正常使用。</w:t>
      </w:r>
    </w:p>
    <w:p w14:paraId="55E70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文化广电旅游体育部门要完善广播电视传输覆盖网，建立完善应急广播体系，确保公众能及时、准确地获取地震预警信息和政府发布的权威地震信息。</w:t>
      </w:r>
    </w:p>
    <w:p w14:paraId="45EC50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能源主管部门要指导、协调相关能源企业加强能源基础设施建设，加强安全隐患排查，及时修复受损设备设施，为灾区居民基本生活和应急处置提供能源保障。</w:t>
      </w:r>
    </w:p>
    <w:p w14:paraId="78669B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电力监管部门要指导、协调、监督电力运营企业加强电力基础设施、电力调度系统建设，及时组织修复所辖区域受损毁的电力系统和设施，保障灾区应急处置临时供电需求和灾区电力供应。</w:t>
      </w:r>
    </w:p>
    <w:p w14:paraId="710290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住房城乡建设部门要组织、协调相关企业排查燃气基础设施安全隐患</w:t>
      </w:r>
      <w:r>
        <w:rPr>
          <w:rFonts w:hint="eastAsia" w:ascii="Times New Roman" w:hAnsi="Times New Roman" w:eastAsia="方正仿宋简体" w:cs="Times New Roman"/>
          <w:sz w:val="32"/>
          <w:szCs w:val="32"/>
          <w:highlight w:val="none"/>
          <w:lang w:val="en-US" w:eastAsia="zh-CN"/>
        </w:rPr>
        <w:t>；水务部门要</w:t>
      </w:r>
      <w:r>
        <w:rPr>
          <w:rFonts w:hint="default" w:ascii="Times New Roman" w:hAnsi="Times New Roman" w:eastAsia="方正仿宋简体" w:cs="Times New Roman"/>
          <w:sz w:val="32"/>
          <w:szCs w:val="32"/>
          <w:highlight w:val="none"/>
          <w:lang w:val="en-US" w:eastAsia="zh-CN"/>
        </w:rPr>
        <w:t>组织、协调相关企业</w:t>
      </w:r>
      <w:r>
        <w:rPr>
          <w:rFonts w:hint="eastAsia" w:ascii="Times New Roman" w:hAnsi="Times New Roman" w:eastAsia="方正仿宋简体" w:cs="Times New Roman"/>
          <w:sz w:val="32"/>
          <w:szCs w:val="32"/>
          <w:highlight w:val="none"/>
          <w:lang w:val="en-US" w:eastAsia="zh-CN"/>
        </w:rPr>
        <w:t>排查</w:t>
      </w:r>
      <w:r>
        <w:rPr>
          <w:rFonts w:hint="default" w:ascii="Times New Roman" w:hAnsi="Times New Roman" w:eastAsia="方正仿宋简体" w:cs="Times New Roman"/>
          <w:sz w:val="32"/>
          <w:szCs w:val="32"/>
          <w:highlight w:val="none"/>
          <w:lang w:val="en-US" w:eastAsia="zh-CN"/>
        </w:rPr>
        <w:t>供水、排水设施安全隐患</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及时修复受损设施，保障居民基本生活需求。</w:t>
      </w:r>
    </w:p>
    <w:p w14:paraId="411E97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公安、交通运输、民航、铁路等单位要建立健全公路、铁路、航空、水运等紧急运输保障体系，加强统一指挥调度，采取必要的交通管制措施，建立应急救援“绿色通道”。</w:t>
      </w:r>
    </w:p>
    <w:p w14:paraId="2879F1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4.6平台保障</w:t>
      </w:r>
    </w:p>
    <w:p w14:paraId="39F04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应急管理部门要综合利用自动监测、通信、计算机、遥感等技术，建立健全地震应急指挥技术系统，形成上下贯通、反应灵敏、功能完善、统一高效的地震应急指挥平台，实现震情灾情快速响应、应急指挥决策、灾害损失快速评估与动态跟踪、地震趋势判断的快速反馈。</w:t>
      </w:r>
    </w:p>
    <w:p w14:paraId="0E2904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5监督管理</w:t>
      </w:r>
    </w:p>
    <w:p w14:paraId="4FD2CF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5.1预案演练</w:t>
      </w:r>
    </w:p>
    <w:p w14:paraId="3AB34C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县应急管理局会同县指挥部有关成员单位每年至少组织开展1次抗震救灾应急演练。</w:t>
      </w:r>
    </w:p>
    <w:p w14:paraId="3036E4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5.2宣教培训</w:t>
      </w:r>
    </w:p>
    <w:p w14:paraId="2004AA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各镇、各有关单位要做好防震减灾科普知识的宣传教育工作，不断增强公众的防震减灾意识和自救互救能力。县、镇人民政府以及教育、文广旅体、新闻媒体等单位要充分利用广播、电视、互联网、报纸等各种渠道，加大对防震减灾工作的宣传、培训力度。</w:t>
      </w:r>
    </w:p>
    <w:p w14:paraId="677C57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5.3责任与奖惩</w:t>
      </w:r>
    </w:p>
    <w:p w14:paraId="16FA65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县级以上人民政府对在抗震救灾工作中作出突出贡献的先进集体和个人给予表彰和奖励。对玩忽职守、失职、渎职的有关责任人，要依据有关规定严肃追究责任，构成犯罪的，依法追究刑事责任。</w:t>
      </w:r>
    </w:p>
    <w:p w14:paraId="61BA0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6 附则</w:t>
      </w:r>
    </w:p>
    <w:p w14:paraId="13B7E8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6.1名词术语</w:t>
      </w:r>
    </w:p>
    <w:p w14:paraId="7E348E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（1）本预案有关数量的表述中，“以上”含本数，“以下”不含本数。</w:t>
      </w:r>
    </w:p>
    <w:p w14:paraId="677422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（2）次生灾害是指地震造成工程结构、设施和自然环境破坏而引发的灾害。如火灾、爆炸、瘟疫、有毒有害物质污染以及水灾、地质灾害等对居民生产、生活的破坏。</w:t>
      </w:r>
    </w:p>
    <w:p w14:paraId="4B6389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（3）本预案所称地质灾害是指地震引发的危害人民生命和财产安全的山体崩塌、滑坡、泥石流、地面塌陷、地裂缝、地面沉降等与地质作用有关的灾害。</w:t>
      </w:r>
    </w:p>
    <w:p w14:paraId="039A3F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（4）生命线工程设施是指供电、供水、排水、燃气、热力、供油系统以及通信、交通等公用设施。</w:t>
      </w:r>
    </w:p>
    <w:p w14:paraId="7D6695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5）直接经济损失是指地震以及地震次生灾害造成的物质破坏，包括房屋等建筑物和其他工程结构、设施、设备、财物等破坏而引起的经济损失，以重置所需费用计算。不包括文物古迹和非实物财产，如货币、有价证券等损失。场地和文物古迹破坏不折算为经济损失，只描述破坏状态。</w:t>
      </w:r>
    </w:p>
    <w:p w14:paraId="45397F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6.2预案管理</w:t>
      </w:r>
    </w:p>
    <w:p w14:paraId="6F75FF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本预案由县应急管理局会同有关部门、单位组织制订，报县人民政府批准后印发实施。</w:t>
      </w:r>
    </w:p>
    <w:p w14:paraId="33B03B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6.3预案衔接</w:t>
      </w:r>
    </w:p>
    <w:p w14:paraId="61196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各镇人民政府制定本行政区域地震应急预案，有关主管部门、各单位要按照本预案规定认真履行职责，并结合实际制定本部门、本单位的地震应急预案，报县应急管理部门备案。</w:t>
      </w:r>
    </w:p>
    <w:p w14:paraId="1A8597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6.4预案解释</w:t>
      </w:r>
    </w:p>
    <w:p w14:paraId="464A77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本预案由县防震抗震救灾指挥部办公室负责解释。</w:t>
      </w:r>
    </w:p>
    <w:p w14:paraId="74DCA7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楷体简体" w:cs="Times New Roman"/>
          <w:sz w:val="32"/>
          <w:szCs w:val="32"/>
          <w:highlight w:val="none"/>
          <w:lang w:val="en-US" w:eastAsia="zh-CN"/>
        </w:rPr>
        <w:t>6.5预案实施时间</w:t>
      </w:r>
    </w:p>
    <w:p w14:paraId="79BA77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本预案自发布之日起实施。《五华县人民政府办公室关于印发五华县地震应急预案（2021 年修订）的通知》（华府办函〔2021〕117号）同时废止。</w:t>
      </w:r>
    </w:p>
    <w:p w14:paraId="32FB4F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p>
    <w:p w14:paraId="1F3584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附件：1.县防震抗震救灾指挥部成员单位职责</w:t>
      </w:r>
    </w:p>
    <w:p w14:paraId="0840EF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2.县防震抗震救灾指挥部办公室及工作组职责</w:t>
      </w:r>
    </w:p>
    <w:p w14:paraId="1C933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3.地震灾害分级标准</w:t>
      </w:r>
    </w:p>
    <w:p w14:paraId="0FBA9BDF">
      <w:pPr>
        <w:jc w:val="both"/>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br w:type="page"/>
      </w:r>
    </w:p>
    <w:p w14:paraId="34CC1A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附件1</w:t>
      </w:r>
    </w:p>
    <w:p w14:paraId="4D3231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p>
    <w:p w14:paraId="481AE9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县防震抗震救灾指挥部成员单位职责</w:t>
      </w:r>
    </w:p>
    <w:p w14:paraId="74967E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p>
    <w:p w14:paraId="69B4B5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防震抗震救灾指挥部成员单位是县防震抗震救灾组织领导体系的重要组成部分，应按照县防震抗震救灾指挥部的统一部署，根据任务分工，各司其职，各负其责，密切合作，确保抗震救灾工作任务顺利完成，各成员单位职责如下：</w:t>
      </w:r>
    </w:p>
    <w:p w14:paraId="7E9081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1.各镇人民政府：</w:t>
      </w:r>
      <w:r>
        <w:rPr>
          <w:rFonts w:hint="default" w:ascii="Times New Roman" w:hAnsi="Times New Roman" w:eastAsia="方正仿宋简体" w:cs="Times New Roman"/>
          <w:sz w:val="32"/>
          <w:szCs w:val="32"/>
          <w:highlight w:val="none"/>
          <w:lang w:val="en-US" w:eastAsia="zh-CN"/>
        </w:rPr>
        <w:t>按照上级抗震救灾指挥机构的安排部署，组织实施管辖区域内的抗震救灾工作；发动基层干部群众开展自救互救，组织基层抢险救灾队伍开展人员搜救和医疗救护；开放应急避护场所，及时转移、安置受灾群众；防范次生灾害，维护社会治安；及时将震情、灾情信息报告上一级人民政府。必要时，向上级提出援助请求。</w:t>
      </w:r>
    </w:p>
    <w:p w14:paraId="4E8B8A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2.县委宣传部：</w:t>
      </w:r>
      <w:r>
        <w:rPr>
          <w:rFonts w:hint="default" w:ascii="Times New Roman" w:hAnsi="Times New Roman" w:eastAsia="方正仿宋简体" w:cs="Times New Roman"/>
          <w:sz w:val="32"/>
          <w:szCs w:val="32"/>
          <w:highlight w:val="none"/>
          <w:lang w:val="en-US" w:eastAsia="zh-CN"/>
        </w:rPr>
        <w:t>负责地震应急宣传报道的协调工作。适时组织召开新闻发布会，发布地震灾情和救灾信息，组织新闻媒体做好救灾宣传报道。</w:t>
      </w:r>
    </w:p>
    <w:p w14:paraId="5A5A37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3.县委网信办：</w:t>
      </w:r>
      <w:r>
        <w:rPr>
          <w:rFonts w:hint="default" w:ascii="Times New Roman" w:hAnsi="Times New Roman" w:eastAsia="方正仿宋简体" w:cs="Times New Roman"/>
          <w:sz w:val="32"/>
          <w:szCs w:val="32"/>
          <w:highlight w:val="none"/>
          <w:lang w:val="en-US" w:eastAsia="zh-CN"/>
        </w:rPr>
        <w:t>负责网上有关抗震救灾舆论的引导和管控，</w:t>
      </w:r>
    </w:p>
    <w:p w14:paraId="78412A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FF0000"/>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承担网络舆情监测、收集、研判和信息报送等工作。</w:t>
      </w:r>
    </w:p>
    <w:p w14:paraId="28AAEA47">
      <w:pPr>
        <w:keepNext w:val="0"/>
        <w:keepLines w:val="0"/>
        <w:widowControl/>
        <w:suppressLineNumbers w:val="0"/>
        <w:ind w:firstLine="643" w:firstLineChars="200"/>
        <w:jc w:val="both"/>
        <w:rPr>
          <w:rFonts w:hint="default" w:ascii="Times New Roman" w:hAnsi="Times New Roman" w:eastAsia="方正仿宋简体" w:cs="Times New Roman"/>
          <w:color w:val="FF0000"/>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4.县委社会工作部：</w:t>
      </w:r>
      <w:r>
        <w:rPr>
          <w:rFonts w:hint="default" w:ascii="Times New Roman" w:hAnsi="Times New Roman" w:eastAsia="方正仿宋简体" w:cs="Times New Roman"/>
          <w:sz w:val="32"/>
          <w:szCs w:val="32"/>
          <w:highlight w:val="none"/>
          <w:lang w:val="en-US" w:eastAsia="zh-CN"/>
        </w:rPr>
        <w:t>协调组织志愿服务力量参与灾害救助工作。</w:t>
      </w:r>
    </w:p>
    <w:p w14:paraId="2459F6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5.县发展改革局：</w:t>
      </w:r>
      <w:r>
        <w:rPr>
          <w:rFonts w:hint="default" w:ascii="Times New Roman" w:hAnsi="Times New Roman" w:eastAsia="方正仿宋简体" w:cs="Times New Roman"/>
          <w:sz w:val="32"/>
          <w:szCs w:val="32"/>
          <w:highlight w:val="none"/>
          <w:lang w:val="en-US" w:eastAsia="zh-CN"/>
        </w:rPr>
        <w:t>协助争取中央和省、市预算内投资等资金支持；负责救灾物资储备管理，按照要求做好救灾物资应急调用工作；保障灾区粮食市场供应；依职责参与能源应急保障工作；组织协调灾区政府及有关部门编制重特大地震灾害灾后恢复重建规划。</w:t>
      </w:r>
    </w:p>
    <w:p w14:paraId="7CE57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6.县教育局：</w:t>
      </w:r>
      <w:r>
        <w:rPr>
          <w:rFonts w:hint="default" w:ascii="Times New Roman" w:hAnsi="Times New Roman" w:eastAsia="方正仿宋简体" w:cs="Times New Roman"/>
          <w:sz w:val="32"/>
          <w:szCs w:val="32"/>
          <w:highlight w:val="none"/>
          <w:lang w:val="en-US" w:eastAsia="zh-CN"/>
        </w:rPr>
        <w:t>负责幼儿园、学校（不含技工学校，下同）校舍和附属设施安全的地震隐患排查、监测和治理工作；地震灾害发生时在校师生安全管理和组织疏散；妥善解决灾区学生就学问题；开展学生防震减灾知识宣传教育工作。</w:t>
      </w:r>
    </w:p>
    <w:p w14:paraId="099A6B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7.县科工商务局：</w:t>
      </w:r>
      <w:r>
        <w:rPr>
          <w:rFonts w:hint="default" w:ascii="Times New Roman" w:hAnsi="Times New Roman" w:eastAsia="方正仿宋简体" w:cs="Times New Roman"/>
          <w:sz w:val="32"/>
          <w:szCs w:val="32"/>
          <w:highlight w:val="none"/>
          <w:lang w:val="en-US" w:eastAsia="zh-CN"/>
        </w:rPr>
        <w:t>保障各级人民政府、有关单位与地震灾区之间应急无线电通信业务频率的正常使用，会同当地政府及有关部门拟制灾后恢复重建规划。</w:t>
      </w:r>
      <w:r>
        <w:rPr>
          <w:rFonts w:hint="default" w:ascii="Times New Roman" w:hAnsi="Times New Roman" w:eastAsia="方正仿宋简体" w:cs="Times New Roman"/>
          <w:color w:val="auto"/>
          <w:sz w:val="32"/>
          <w:szCs w:val="32"/>
          <w:highlight w:val="none"/>
          <w:lang w:val="en-US" w:eastAsia="zh-CN"/>
        </w:rPr>
        <w:t>建立健全生活必需品市场供应应急管理机制，协调灾后居民生活必需品的组织、供应。</w:t>
      </w:r>
    </w:p>
    <w:p w14:paraId="6510D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8.县公安局：</w:t>
      </w:r>
      <w:r>
        <w:rPr>
          <w:rFonts w:hint="default" w:ascii="Times New Roman" w:hAnsi="Times New Roman" w:eastAsia="方正仿宋简体" w:cs="Times New Roman"/>
          <w:sz w:val="32"/>
          <w:szCs w:val="32"/>
          <w:highlight w:val="none"/>
          <w:lang w:val="en-US" w:eastAsia="zh-CN"/>
        </w:rPr>
        <w:t>负责组织、指挥、协调公安机关各部门、机构参与抢险救灾，配合当地人民政府组织转移受灾群众；组织维护灾区社会治安，实施灾区交通疏导，依法打击灾区违法犯罪活动，有效预防和妥善处置地震灾害引发的群体性事件。</w:t>
      </w:r>
    </w:p>
    <w:p w14:paraId="08312E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9.县民政局：</w:t>
      </w:r>
      <w:r>
        <w:rPr>
          <w:rFonts w:hint="default" w:ascii="Times New Roman" w:hAnsi="Times New Roman" w:eastAsia="方正仿宋简体" w:cs="Times New Roman"/>
          <w:sz w:val="32"/>
          <w:szCs w:val="32"/>
          <w:highlight w:val="none"/>
          <w:lang w:val="en-US" w:eastAsia="zh-CN"/>
        </w:rPr>
        <w:t>负责指导社会捐助工作；督促指导民政服务机</w:t>
      </w:r>
    </w:p>
    <w:p w14:paraId="2D4D80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构的地震灾害应急处置工作；指导灾区政府做好遇难人员遗体善后处置事宜。</w:t>
      </w:r>
    </w:p>
    <w:p w14:paraId="52C751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10.县财政局：</w:t>
      </w:r>
      <w:r>
        <w:rPr>
          <w:rFonts w:hint="default" w:ascii="Times New Roman" w:hAnsi="Times New Roman" w:eastAsia="方正仿宋简体" w:cs="Times New Roman"/>
          <w:sz w:val="32"/>
          <w:szCs w:val="32"/>
          <w:highlight w:val="none"/>
          <w:lang w:val="en-US" w:eastAsia="zh-CN"/>
        </w:rPr>
        <w:t>根据受灾地区群众生活需要安排下拨救灾资金；会同当地政府及有关部门拟制灾后恢复重建规划，做好灾后恢复重建资金的保障、监督。</w:t>
      </w:r>
    </w:p>
    <w:p w14:paraId="3CE47E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11.县自然资源局：</w:t>
      </w:r>
      <w:r>
        <w:rPr>
          <w:rFonts w:hint="default" w:ascii="Times New Roman" w:hAnsi="Times New Roman" w:eastAsia="方正仿宋简体" w:cs="Times New Roman"/>
          <w:sz w:val="32"/>
          <w:szCs w:val="32"/>
          <w:highlight w:val="none"/>
          <w:lang w:val="en-US" w:eastAsia="zh-CN"/>
        </w:rPr>
        <w:t>负责组织开展地震引发地质灾害的调查、排查，指导地质灾害监测和预报预警等工作；指导、协助当地政府做好受地质灾害威胁群众的转移和安置工作；指导灾区及有关部门编制灾后恢复重建规划；协调做好防灾减灾救灾有关用地保障工作；承担地震引发地质灾害救援的技术支撑工作。</w:t>
      </w:r>
    </w:p>
    <w:p w14:paraId="0DF43F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12.市生态环境局五华分局：</w:t>
      </w:r>
      <w:r>
        <w:rPr>
          <w:rFonts w:hint="default" w:ascii="Times New Roman" w:hAnsi="Times New Roman" w:eastAsia="方正仿宋简体" w:cs="Times New Roman"/>
          <w:sz w:val="32"/>
          <w:szCs w:val="32"/>
          <w:highlight w:val="none"/>
          <w:lang w:val="en-US" w:eastAsia="zh-CN"/>
        </w:rPr>
        <w:t>负责灾区环境的监测、监控与评价，负责地震灾害引发的突发环境事件应急处置工作。</w:t>
      </w:r>
    </w:p>
    <w:p w14:paraId="76F736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13.县住房城乡建设局：</w:t>
      </w:r>
      <w:r>
        <w:rPr>
          <w:rFonts w:hint="default" w:ascii="Times New Roman" w:hAnsi="Times New Roman" w:eastAsia="方正仿宋简体" w:cs="Times New Roman"/>
          <w:sz w:val="32"/>
          <w:szCs w:val="32"/>
          <w:highlight w:val="none"/>
          <w:lang w:val="en-US" w:eastAsia="zh-CN"/>
        </w:rPr>
        <w:t>负责组织城乡房屋建筑、市政基础设施的险情排查、监测和治理；指导处置灾区房屋建筑、市政基础设施的安全隐患，评估受灾建筑物的损坏程度；负责主管石油天然气管道（城镇燃气管道和炼油、化工等企业厂区内管道除外）保护工作；参与指导灾区政府和有关部门工程建设督导工作。</w:t>
      </w:r>
    </w:p>
    <w:p w14:paraId="742836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14.县交通运输局：</w:t>
      </w:r>
      <w:r>
        <w:rPr>
          <w:rFonts w:hint="default" w:ascii="Times New Roman" w:hAnsi="Times New Roman" w:eastAsia="方正仿宋简体" w:cs="Times New Roman"/>
          <w:sz w:val="32"/>
          <w:szCs w:val="32"/>
          <w:highlight w:val="none"/>
          <w:lang w:val="en-US" w:eastAsia="zh-CN"/>
        </w:rPr>
        <w:t>负责公路沿线和危害交通干线附属设施的险情排查、监测和治理工作；指挥、协调抢修损毁的交通设施，保障道路畅通；在危险路段设立警示标志；配合做好抢险救灾人员、物资以及撤离人员的紧急运输工作。协助配合地方政府组织转移受灾群众和水上交通管制工作，维护水上交通秩序。</w:t>
      </w:r>
    </w:p>
    <w:p w14:paraId="34A3B3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15.县水务局：</w:t>
      </w:r>
      <w:r>
        <w:rPr>
          <w:rFonts w:hint="default" w:ascii="Times New Roman" w:hAnsi="Times New Roman" w:eastAsia="方正仿宋简体" w:cs="Times New Roman"/>
          <w:sz w:val="32"/>
          <w:szCs w:val="32"/>
          <w:highlight w:val="none"/>
          <w:lang w:val="en-US" w:eastAsia="zh-CN"/>
        </w:rPr>
        <w:t>组织指导所辖水利工程及其管理范围内的险情排查、监测和治理工作；组织水情、汛情监测；依职责组织开展地震引发洪水灾害应急抢险的技术支撑工作；指导灾区做好供水保障工作；统筹开展灾后水利工程修复或重建工作。</w:t>
      </w:r>
    </w:p>
    <w:p w14:paraId="0B8E5B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16.县农业农村局：</w:t>
      </w:r>
      <w:r>
        <w:rPr>
          <w:rFonts w:hint="default" w:ascii="Times New Roman" w:hAnsi="Times New Roman" w:eastAsia="方正仿宋简体" w:cs="Times New Roman"/>
          <w:sz w:val="32"/>
          <w:szCs w:val="32"/>
          <w:highlight w:val="none"/>
          <w:lang w:val="en-US" w:eastAsia="zh-CN"/>
        </w:rPr>
        <w:t>负责组织灾区动物疫病防控工作，及时组织开展灾后农业查灾、生产恢复和自救工作。</w:t>
      </w:r>
    </w:p>
    <w:p w14:paraId="0DAA31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17.县文化广电旅游体育局：</w:t>
      </w:r>
      <w:r>
        <w:rPr>
          <w:rFonts w:hint="default" w:ascii="Times New Roman" w:hAnsi="Times New Roman" w:eastAsia="方正仿宋简体" w:cs="Times New Roman"/>
          <w:sz w:val="32"/>
          <w:szCs w:val="32"/>
          <w:highlight w:val="none"/>
          <w:lang w:val="en-US" w:eastAsia="zh-CN"/>
        </w:rPr>
        <w:t>负责完善广播电视传输覆盖网，建立完善应急广播体系，确保公众能及时、准确地获取政府部门发布的权威地震灾害信息；负责组织对A级旅游景区内地震灾害风险隐患排查、监测和治理工作；协助做好游客的疏散、安置；统筹指导旅游景区内旅游基础设施和服务设施灾后恢复重建工作。</w:t>
      </w:r>
    </w:p>
    <w:p w14:paraId="2A266F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18.县卫生健康局：</w:t>
      </w:r>
      <w:r>
        <w:rPr>
          <w:rFonts w:hint="default" w:ascii="Times New Roman" w:hAnsi="Times New Roman" w:eastAsia="方正仿宋简体" w:cs="Times New Roman"/>
          <w:sz w:val="32"/>
          <w:szCs w:val="32"/>
          <w:highlight w:val="none"/>
          <w:lang w:val="en-US" w:eastAsia="zh-CN"/>
        </w:rPr>
        <w:t>组织、协调和指导受灾地区开展医疗救护和卫生防疫等工作。</w:t>
      </w:r>
    </w:p>
    <w:p w14:paraId="1FD3C4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19.县应急管理局：</w:t>
      </w:r>
      <w:r>
        <w:rPr>
          <w:rFonts w:hint="default" w:ascii="Times New Roman" w:hAnsi="Times New Roman" w:eastAsia="方正仿宋简体" w:cs="Times New Roman"/>
          <w:sz w:val="32"/>
          <w:szCs w:val="32"/>
          <w:highlight w:val="none"/>
          <w:lang w:val="en-US" w:eastAsia="zh-CN"/>
        </w:rPr>
        <w:t>负责县指挥部办公室日常工作；负责汇总灾情，制定应急救援行动计划，</w:t>
      </w:r>
      <w:r>
        <w:rPr>
          <w:rFonts w:hint="eastAsia" w:ascii="Times New Roman" w:hAnsi="Times New Roman" w:eastAsia="方正仿宋简体" w:cs="Times New Roman"/>
          <w:sz w:val="32"/>
          <w:szCs w:val="32"/>
          <w:highlight w:val="none"/>
          <w:lang w:val="en-US" w:eastAsia="zh-CN"/>
        </w:rPr>
        <w:t>协调</w:t>
      </w:r>
      <w:r>
        <w:rPr>
          <w:rFonts w:hint="default" w:ascii="Times New Roman" w:hAnsi="Times New Roman" w:eastAsia="方正仿宋简体" w:cs="Times New Roman"/>
          <w:sz w:val="32"/>
          <w:szCs w:val="32"/>
          <w:highlight w:val="none"/>
          <w:lang w:val="en-US" w:eastAsia="zh-CN"/>
        </w:rPr>
        <w:t>专业地震灾害救援队伍赴灾区开展救援，协调有关救援队伍参与救灾行动，协调志愿者队伍协助应急救援行动，协调有关专家指导应急救援工作；核定、报告和发布地震灾情信息；协助省地震局、市应急管理局开展震区地震监测及趋势分析，研判地震灾害影响程度，提出应急响应级别建议；会同相关部门调拨帐篷、衣被、食品等生活必需品，指导、协助当地政府做好受灾群众的紧急转移和安置工作，做好遇难人员的善后工作；加强对灾区矿山、工贸、烟花爆竹经营、危险化学品生产经营企业地震灾害应对处置工作的监督指导；组织开展地震灾害突发事件调查评估工作。</w:t>
      </w:r>
    </w:p>
    <w:p w14:paraId="1E612C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20.县国资监管局：</w:t>
      </w:r>
      <w:r>
        <w:rPr>
          <w:rFonts w:hint="default" w:ascii="Times New Roman" w:hAnsi="Times New Roman" w:eastAsia="方正仿宋简体" w:cs="Times New Roman"/>
          <w:sz w:val="32"/>
          <w:szCs w:val="32"/>
          <w:highlight w:val="none"/>
          <w:lang w:val="en-US" w:eastAsia="zh-CN"/>
        </w:rPr>
        <w:t>督促指导县管企业开展防灾减灾工作，指导做好灾区县管企业抗震救灾和恢复重建工作，协调县管企业参与灾后复产、恢复重建工作。</w:t>
      </w:r>
    </w:p>
    <w:p w14:paraId="21BF5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color w:val="FF0000"/>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21.县市场监管局：</w:t>
      </w:r>
      <w:r>
        <w:rPr>
          <w:rFonts w:hint="default" w:ascii="Times New Roman" w:hAnsi="Times New Roman" w:eastAsia="方正仿宋简体" w:cs="Times New Roman"/>
          <w:sz w:val="32"/>
          <w:szCs w:val="32"/>
          <w:highlight w:val="none"/>
          <w:lang w:val="en-US" w:eastAsia="zh-CN"/>
        </w:rPr>
        <w:t>依职责参与保障灾区食品、包装饮用水和药品安全，稳定市场秩序。</w:t>
      </w:r>
    </w:p>
    <w:p w14:paraId="50485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22.国家金融监督管理局五华监管支局：</w:t>
      </w:r>
      <w:r>
        <w:rPr>
          <w:rFonts w:hint="default" w:ascii="Times New Roman" w:hAnsi="Times New Roman" w:eastAsia="方正仿宋简体" w:cs="Times New Roman"/>
          <w:color w:val="auto"/>
          <w:sz w:val="32"/>
          <w:szCs w:val="32"/>
          <w:highlight w:val="none"/>
          <w:lang w:val="en-US" w:eastAsia="zh-CN"/>
        </w:rPr>
        <w:t>负责根据灾害损失评估结果指导保险公司及时做好保险理赔事宜。</w:t>
      </w:r>
    </w:p>
    <w:p w14:paraId="4F16C4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23.县人民武装部：</w:t>
      </w:r>
      <w:r>
        <w:rPr>
          <w:rFonts w:hint="default" w:ascii="Times New Roman" w:hAnsi="Times New Roman" w:eastAsia="方正仿宋简体" w:cs="Times New Roman"/>
          <w:sz w:val="32"/>
          <w:szCs w:val="32"/>
          <w:highlight w:val="none"/>
          <w:lang w:val="en-US" w:eastAsia="zh-CN"/>
        </w:rPr>
        <w:t>组织所属民兵和</w:t>
      </w:r>
      <w:r>
        <w:rPr>
          <w:rFonts w:hint="eastAsia" w:ascii="Times New Roman" w:hAnsi="Times New Roman" w:eastAsia="方正仿宋简体" w:cs="Times New Roman"/>
          <w:sz w:val="32"/>
          <w:szCs w:val="32"/>
          <w:highlight w:val="none"/>
          <w:lang w:val="en-US" w:eastAsia="zh-CN"/>
        </w:rPr>
        <w:t>联络、</w:t>
      </w:r>
      <w:r>
        <w:rPr>
          <w:rFonts w:hint="default" w:ascii="Times New Roman" w:hAnsi="Times New Roman" w:eastAsia="方正仿宋简体" w:cs="Times New Roman"/>
          <w:sz w:val="32"/>
          <w:szCs w:val="32"/>
          <w:highlight w:val="none"/>
          <w:lang w:val="en-US" w:eastAsia="zh-CN"/>
        </w:rPr>
        <w:t>协调驻华部队参加抢险救灾工作；协助地方政府抢救和转移危险地区群众。</w:t>
      </w:r>
    </w:p>
    <w:p w14:paraId="201035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w:t>
      </w:r>
      <w:r>
        <w:rPr>
          <w:rFonts w:hint="eastAsia" w:ascii="Times New Roman" w:hAnsi="Times New Roman" w:eastAsia="方正仿宋简体" w:cs="Times New Roman"/>
          <w:b/>
          <w:bCs/>
          <w:sz w:val="32"/>
          <w:szCs w:val="32"/>
          <w:highlight w:val="none"/>
          <w:lang w:val="en-US" w:eastAsia="zh-CN"/>
        </w:rPr>
        <w:t>4</w:t>
      </w:r>
      <w:r>
        <w:rPr>
          <w:rFonts w:hint="default" w:ascii="Times New Roman" w:hAnsi="Times New Roman" w:eastAsia="方正仿宋简体" w:cs="Times New Roman"/>
          <w:b/>
          <w:bCs/>
          <w:sz w:val="32"/>
          <w:szCs w:val="32"/>
          <w:highlight w:val="none"/>
          <w:lang w:val="en-US" w:eastAsia="zh-CN"/>
        </w:rPr>
        <w:t>.县消防救援大队：</w:t>
      </w:r>
      <w:r>
        <w:rPr>
          <w:rFonts w:hint="default" w:ascii="Times New Roman" w:hAnsi="Times New Roman" w:eastAsia="方正仿宋简体" w:cs="Times New Roman"/>
          <w:sz w:val="32"/>
          <w:szCs w:val="32"/>
          <w:highlight w:val="none"/>
          <w:lang w:val="en-US" w:eastAsia="zh-CN"/>
        </w:rPr>
        <w:t>负责组织、指导消防队伍投入抢险救援工作；协助灾区组织危险地区群众安全转移。</w:t>
      </w:r>
    </w:p>
    <w:p w14:paraId="650C4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w:t>
      </w:r>
      <w:r>
        <w:rPr>
          <w:rFonts w:hint="eastAsia" w:ascii="Times New Roman" w:hAnsi="Times New Roman" w:eastAsia="方正仿宋简体" w:cs="Times New Roman"/>
          <w:b/>
          <w:bCs/>
          <w:sz w:val="32"/>
          <w:szCs w:val="32"/>
          <w:highlight w:val="none"/>
          <w:lang w:val="en-US" w:eastAsia="zh-CN"/>
        </w:rPr>
        <w:t>5</w:t>
      </w:r>
      <w:r>
        <w:rPr>
          <w:rFonts w:hint="default" w:ascii="Times New Roman" w:hAnsi="Times New Roman" w:eastAsia="方正仿宋简体" w:cs="Times New Roman"/>
          <w:b/>
          <w:bCs/>
          <w:sz w:val="32"/>
          <w:szCs w:val="32"/>
          <w:highlight w:val="none"/>
          <w:lang w:val="en-US" w:eastAsia="zh-CN"/>
        </w:rPr>
        <w:t>.县气象局：</w:t>
      </w:r>
      <w:r>
        <w:rPr>
          <w:rFonts w:hint="default" w:ascii="Times New Roman" w:hAnsi="Times New Roman" w:eastAsia="方正仿宋简体" w:cs="Times New Roman"/>
          <w:sz w:val="32"/>
          <w:szCs w:val="32"/>
          <w:highlight w:val="none"/>
          <w:lang w:val="en-US" w:eastAsia="zh-CN"/>
        </w:rPr>
        <w:t>负责加强气象实时监测，及时通报重大气象变化，为地震灾害现场应急救援、处置工作提供气象服务。</w:t>
      </w:r>
    </w:p>
    <w:p w14:paraId="32BBFC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w:t>
      </w:r>
      <w:r>
        <w:rPr>
          <w:rFonts w:hint="eastAsia" w:ascii="Times New Roman" w:hAnsi="Times New Roman" w:eastAsia="方正仿宋简体" w:cs="Times New Roman"/>
          <w:b/>
          <w:bCs/>
          <w:sz w:val="32"/>
          <w:szCs w:val="32"/>
          <w:highlight w:val="none"/>
          <w:lang w:val="en-US" w:eastAsia="zh-CN"/>
        </w:rPr>
        <w:t>6</w:t>
      </w:r>
      <w:r>
        <w:rPr>
          <w:rFonts w:hint="default" w:ascii="Times New Roman" w:hAnsi="Times New Roman" w:eastAsia="方正仿宋简体" w:cs="Times New Roman"/>
          <w:b/>
          <w:bCs/>
          <w:sz w:val="32"/>
          <w:szCs w:val="32"/>
          <w:highlight w:val="none"/>
          <w:lang w:val="en-US" w:eastAsia="zh-CN"/>
        </w:rPr>
        <w:t>.县红十字会：</w:t>
      </w:r>
      <w:r>
        <w:rPr>
          <w:rFonts w:hint="default" w:ascii="Times New Roman" w:hAnsi="Times New Roman" w:eastAsia="方正仿宋简体" w:cs="Times New Roman"/>
          <w:sz w:val="32"/>
          <w:szCs w:val="32"/>
          <w:highlight w:val="none"/>
          <w:lang w:val="en-US" w:eastAsia="zh-CN"/>
        </w:rPr>
        <w:t>负责向社会公开募集救灾救助及灾后恢复重建所需的物资、资金；组织红十字会应急救援队伍参与应急救援工作。</w:t>
      </w:r>
    </w:p>
    <w:p w14:paraId="60093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w:t>
      </w:r>
      <w:r>
        <w:rPr>
          <w:rFonts w:hint="eastAsia" w:ascii="Times New Roman" w:hAnsi="Times New Roman" w:eastAsia="方正仿宋简体" w:cs="Times New Roman"/>
          <w:b/>
          <w:bCs/>
          <w:sz w:val="32"/>
          <w:szCs w:val="32"/>
          <w:highlight w:val="none"/>
          <w:lang w:val="en-US" w:eastAsia="zh-CN"/>
        </w:rPr>
        <w:t>7</w:t>
      </w:r>
      <w:r>
        <w:rPr>
          <w:rFonts w:hint="default" w:ascii="Times New Roman" w:hAnsi="Times New Roman" w:eastAsia="方正仿宋简体" w:cs="Times New Roman"/>
          <w:b/>
          <w:bCs/>
          <w:sz w:val="32"/>
          <w:szCs w:val="32"/>
          <w:highlight w:val="none"/>
          <w:lang w:val="en-US" w:eastAsia="zh-CN"/>
        </w:rPr>
        <w:t>.县供电局：</w:t>
      </w:r>
      <w:r>
        <w:rPr>
          <w:rFonts w:hint="default" w:ascii="Times New Roman" w:hAnsi="Times New Roman" w:eastAsia="方正仿宋简体" w:cs="Times New Roman"/>
          <w:sz w:val="32"/>
          <w:szCs w:val="32"/>
          <w:highlight w:val="none"/>
          <w:lang w:val="en-US" w:eastAsia="zh-CN"/>
        </w:rPr>
        <w:t>负责及时修复受损毁的电力系统和设施，保障灾区应急装备的临时供电需求和灾区电力供应。</w:t>
      </w:r>
    </w:p>
    <w:p w14:paraId="1F1698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b/>
          <w:bCs/>
          <w:sz w:val="32"/>
          <w:szCs w:val="32"/>
          <w:highlight w:val="none"/>
          <w:lang w:val="en-US" w:eastAsia="zh-CN"/>
        </w:rPr>
        <w:t>2</w:t>
      </w:r>
      <w:r>
        <w:rPr>
          <w:rFonts w:hint="eastAsia" w:ascii="Times New Roman" w:hAnsi="Times New Roman" w:eastAsia="方正仿宋简体" w:cs="Times New Roman"/>
          <w:b/>
          <w:bCs/>
          <w:sz w:val="32"/>
          <w:szCs w:val="32"/>
          <w:highlight w:val="none"/>
          <w:lang w:val="en-US" w:eastAsia="zh-CN"/>
        </w:rPr>
        <w:t>8</w:t>
      </w:r>
      <w:r>
        <w:rPr>
          <w:rFonts w:hint="default" w:ascii="Times New Roman" w:hAnsi="Times New Roman" w:eastAsia="方正仿宋简体" w:cs="Times New Roman"/>
          <w:b/>
          <w:bCs/>
          <w:sz w:val="32"/>
          <w:szCs w:val="32"/>
          <w:highlight w:val="none"/>
          <w:lang w:val="en-US" w:eastAsia="zh-CN"/>
        </w:rPr>
        <w:t>.县人力资源社会保障局：</w:t>
      </w:r>
      <w:r>
        <w:rPr>
          <w:rFonts w:hint="default" w:ascii="Times New Roman" w:hAnsi="Times New Roman" w:eastAsia="方正仿宋简体" w:cs="Times New Roman"/>
          <w:sz w:val="32"/>
          <w:szCs w:val="32"/>
          <w:highlight w:val="none"/>
          <w:lang w:val="en-US" w:eastAsia="zh-CN"/>
        </w:rPr>
        <w:t>负责技工学校校舍和附属设施安全的地震隐患排查、监测和治理工作；地震灾害发生时技校师生安全管理和组织疏散；妥善解决技校学生就学问题；开展技校学生防震减灾应急知识宣传教育工作。</w:t>
      </w:r>
    </w:p>
    <w:p w14:paraId="2C98CD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color w:val="FF0000"/>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29</w:t>
      </w:r>
      <w:r>
        <w:rPr>
          <w:rFonts w:hint="default" w:ascii="Times New Roman" w:hAnsi="Times New Roman" w:eastAsia="方正仿宋简体" w:cs="Times New Roman"/>
          <w:b/>
          <w:bCs/>
          <w:color w:val="auto"/>
          <w:sz w:val="32"/>
          <w:szCs w:val="32"/>
          <w:highlight w:val="none"/>
          <w:lang w:val="en-US" w:eastAsia="zh-CN"/>
        </w:rPr>
        <w:t>.</w:t>
      </w:r>
      <w:r>
        <w:rPr>
          <w:rFonts w:hint="eastAsia" w:ascii="Times New Roman" w:hAnsi="Times New Roman" w:eastAsia="方正仿宋简体" w:cs="Times New Roman"/>
          <w:b/>
          <w:bCs/>
          <w:color w:val="auto"/>
          <w:sz w:val="32"/>
          <w:szCs w:val="32"/>
          <w:highlight w:val="none"/>
          <w:lang w:val="en-US" w:eastAsia="zh-CN"/>
        </w:rPr>
        <w:t>华城火车站</w:t>
      </w:r>
      <w:r>
        <w:rPr>
          <w:rFonts w:hint="default" w:ascii="Times New Roman" w:hAnsi="Times New Roman" w:eastAsia="方正仿宋简体" w:cs="Times New Roman"/>
          <w:b/>
          <w:bCs/>
          <w:color w:val="auto"/>
          <w:sz w:val="32"/>
          <w:szCs w:val="32"/>
          <w:highlight w:val="none"/>
          <w:lang w:val="en-US" w:eastAsia="zh-CN"/>
        </w:rPr>
        <w:t>：</w:t>
      </w:r>
      <w:r>
        <w:rPr>
          <w:rFonts w:hint="default" w:ascii="Times New Roman" w:hAnsi="Times New Roman" w:eastAsia="方正仿宋简体" w:cs="Times New Roman"/>
          <w:color w:val="auto"/>
          <w:sz w:val="32"/>
          <w:szCs w:val="32"/>
          <w:highlight w:val="none"/>
          <w:lang w:val="en-US" w:eastAsia="zh-CN"/>
        </w:rPr>
        <w:t>负责所辖铁路沿线路域范围内地震灾害抢险救援和被毁铁路设施的修复，保障铁路运输畅通；组织运力做好抢险救灾人员、物资和设备运输工作。</w:t>
      </w:r>
    </w:p>
    <w:p w14:paraId="4C214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3</w:t>
      </w:r>
      <w:r>
        <w:rPr>
          <w:rFonts w:hint="eastAsia" w:ascii="Times New Roman" w:hAnsi="Times New Roman" w:eastAsia="方正仿宋简体" w:cs="Times New Roman"/>
          <w:b/>
          <w:bCs/>
          <w:sz w:val="32"/>
          <w:szCs w:val="32"/>
          <w:highlight w:val="none"/>
          <w:lang w:val="en-US" w:eastAsia="zh-CN"/>
        </w:rPr>
        <w:t>0</w:t>
      </w:r>
      <w:r>
        <w:rPr>
          <w:rFonts w:hint="default" w:ascii="Times New Roman" w:hAnsi="Times New Roman" w:eastAsia="方正仿宋简体" w:cs="Times New Roman"/>
          <w:b/>
          <w:bCs/>
          <w:sz w:val="32"/>
          <w:szCs w:val="32"/>
          <w:highlight w:val="none"/>
          <w:lang w:val="en-US" w:eastAsia="zh-CN"/>
        </w:rPr>
        <w:t>.中国铁塔梅州分公司五华区域中心、中国移动五华分公司、中国电信五华分公司、中国联通五华分公司：</w:t>
      </w:r>
      <w:r>
        <w:rPr>
          <w:rFonts w:hint="default" w:ascii="Times New Roman" w:hAnsi="Times New Roman" w:eastAsia="方正仿宋简体" w:cs="Times New Roman"/>
          <w:sz w:val="32"/>
          <w:szCs w:val="32"/>
          <w:highlight w:val="none"/>
          <w:lang w:val="en-US" w:eastAsia="zh-CN"/>
        </w:rPr>
        <w:t>负责灾区通信设施抢修，保证通信畅通。</w:t>
      </w:r>
    </w:p>
    <w:p w14:paraId="2B21A842">
      <w:pPr>
        <w:jc w:val="both"/>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br w:type="page"/>
      </w:r>
    </w:p>
    <w:p w14:paraId="4189F4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附件2</w:t>
      </w:r>
    </w:p>
    <w:p w14:paraId="644C7E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p>
    <w:p w14:paraId="524856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县防震抗震救灾指挥部工作组职责</w:t>
      </w:r>
    </w:p>
    <w:p w14:paraId="1FB938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p>
    <w:p w14:paraId="1E891D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县防震抗震救灾指挥部根据需要设立综合信息组、抢险救援组、群众安置组、灾情监测组、医疗防疫组、社会治安组、基础设施和装备物资保障组、交通运输组、灾害评估组、宣传报道组、恢复重建组，各工作组在县指挥部统一指挥下开展工作。各工作组职责如下：</w:t>
      </w:r>
    </w:p>
    <w:p w14:paraId="2FB78C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一、综合信息组</w:t>
      </w:r>
    </w:p>
    <w:p w14:paraId="3F4A42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由县应急管理局牵头，县消防救援大队、县住房城乡建设局、县自然资源局等部门及相关镇参加。及时汇总、上报灾情险情和应急处置情况报告及动态信息。承担县指挥部办公室的文件草拟、会议组织以及县指挥部领导交办的有关工作。</w:t>
      </w:r>
    </w:p>
    <w:p w14:paraId="426614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二、抢险救援组</w:t>
      </w:r>
    </w:p>
    <w:p w14:paraId="447051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C81D31" w:themeColor="accent6" w:themeShade="BF"/>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由县应急管理局牵头，县人民武装部、</w:t>
      </w:r>
      <w:r>
        <w:rPr>
          <w:rFonts w:hint="eastAsia" w:ascii="Times New Roman" w:hAnsi="Times New Roman" w:eastAsia="方正仿宋简体" w:cs="Times New Roman"/>
          <w:sz w:val="32"/>
          <w:szCs w:val="32"/>
          <w:highlight w:val="none"/>
          <w:lang w:val="en-US" w:eastAsia="zh-CN"/>
        </w:rPr>
        <w:t>驻华部队</w:t>
      </w:r>
      <w:r>
        <w:rPr>
          <w:rFonts w:hint="default" w:ascii="Times New Roman" w:hAnsi="Times New Roman" w:eastAsia="方正仿宋简体" w:cs="Times New Roman"/>
          <w:sz w:val="32"/>
          <w:szCs w:val="32"/>
          <w:highlight w:val="none"/>
          <w:lang w:val="en-US" w:eastAsia="zh-CN"/>
        </w:rPr>
        <w:t>、县消防救援大队等部门及相关镇参加。负责组织救援队伍搜索营救被困群众和受伤人员，负责协调救援人员、装备和物资的后勤保障，负责清理灾区现场，发动基层干部群众开展自救互救。</w:t>
      </w:r>
    </w:p>
    <w:p w14:paraId="3DD5C3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三、群众安置组</w:t>
      </w:r>
    </w:p>
    <w:p w14:paraId="2427AB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由县应急管理局牵头，县委社会工作部、县发展改革局、县教育局、县财政局、县科工商务局</w:t>
      </w:r>
      <w:r>
        <w:rPr>
          <w:rFonts w:hint="default" w:ascii="Times New Roman" w:hAnsi="Times New Roman" w:eastAsia="方正仿宋简体" w:cs="Times New Roman"/>
          <w:color w:val="auto"/>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县民政局、县红十字会等部门及相关镇参加。指导、协助灾区政府做好受灾群众的紧急转移和安置工作，抓好灾区生活必需品供应，保障灾区群众基本生活，保障灾区市场供应，协调办理接收国内及国际捐赠和救助有关事务。</w:t>
      </w:r>
    </w:p>
    <w:p w14:paraId="0B7E1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四、灾情监测组</w:t>
      </w:r>
    </w:p>
    <w:p w14:paraId="740F6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由县应急管理局牵头，县自然资源局、市生态环境局五华分局、县气象局、县水务局等参加。负责协助省地震局、市应急管理局布设流动监测台网，加强震情监视；及时通报余震信息，加密震情会商，及时提供震情趋势研判意见和强余震应对建议。加强气象、水文、空气质量、水质、土壤等的监测，及时采取措施处置地震引发的各类次生灾害，消除安全隐患。</w:t>
      </w:r>
    </w:p>
    <w:p w14:paraId="0AEE98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五、医疗防疫组</w:t>
      </w:r>
    </w:p>
    <w:p w14:paraId="0F5DED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由县卫生健康局牵头，县农业农村局、</w:t>
      </w:r>
      <w:r>
        <w:rPr>
          <w:rFonts w:hint="default" w:ascii="Times New Roman" w:hAnsi="Times New Roman" w:eastAsia="方正仿宋简体" w:cs="Times New Roman"/>
          <w:color w:val="auto"/>
          <w:sz w:val="32"/>
          <w:szCs w:val="32"/>
          <w:highlight w:val="none"/>
          <w:lang w:val="en-US" w:eastAsia="zh-CN"/>
        </w:rPr>
        <w:t>县红十字会</w:t>
      </w:r>
      <w:r>
        <w:rPr>
          <w:rFonts w:hint="default" w:ascii="Times New Roman" w:hAnsi="Times New Roman" w:eastAsia="方正仿宋简体" w:cs="Times New Roman"/>
          <w:sz w:val="32"/>
          <w:szCs w:val="32"/>
          <w:highlight w:val="none"/>
          <w:lang w:val="en-US" w:eastAsia="zh-CN"/>
        </w:rPr>
        <w:t>等部门及相关镇参加。负责做好医疗救助和卫生防疫，组织医疗救护队伍，对受伤人员进行救治，防范和控制各种传染病等疫病的暴发流行。</w:t>
      </w:r>
    </w:p>
    <w:p w14:paraId="7E4380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val="en-US" w:eastAsia="zh-CN"/>
        </w:rPr>
        <w:t>六、社会治安组</w:t>
      </w:r>
    </w:p>
    <w:p w14:paraId="2B2C21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由县公安局牵头，武警五华中队等部门及相关镇参加。负责协助灾区加强治安管理和安全保卫工作，预防和打击各种违法犯罪活动，维护社会治安，维护道路交通秩序，加强对党政机关、要害部门、金融单位、储备仓库等重要场所的警戒和对特殊单位及群体的监控和安置，切实维护社会稳定。</w:t>
      </w:r>
    </w:p>
    <w:p w14:paraId="5188D6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七、基础设施和装备物资保障组</w:t>
      </w:r>
    </w:p>
    <w:p w14:paraId="5553B8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由县发展改革局牵头，县科工商务局、县住房城乡建设局、县交通运输局、县国资监管局、五华供电局、</w:t>
      </w:r>
      <w:r>
        <w:rPr>
          <w:rFonts w:hint="eastAsia" w:ascii="Times New Roman" w:hAnsi="Times New Roman" w:eastAsia="方正仿宋简体" w:cs="Times New Roman"/>
          <w:sz w:val="32"/>
          <w:szCs w:val="32"/>
          <w:highlight w:val="none"/>
          <w:lang w:val="en-US" w:eastAsia="zh-CN"/>
        </w:rPr>
        <w:t>华城火车站</w:t>
      </w:r>
      <w:r>
        <w:rPr>
          <w:rFonts w:hint="default" w:ascii="Times New Roman" w:hAnsi="Times New Roman" w:eastAsia="方正仿宋简体" w:cs="Times New Roman"/>
          <w:sz w:val="32"/>
          <w:szCs w:val="32"/>
          <w:highlight w:val="none"/>
          <w:lang w:val="en-US" w:eastAsia="zh-CN"/>
        </w:rPr>
        <w:t>、中国铁塔梅州分公司五华区域中心、中国移动五华分公司、中国联通五华分公司、中国电信五华分公司等部门及相关镇参加。负责铁路、公路、桥梁、隧道等交通设施，以及供电、供水、供气、通信等基础设施的抢修维护工作；组织调集抢修装备和物资；组织力量开展水、电和成品油等要素的应急供应工作。</w:t>
      </w:r>
    </w:p>
    <w:p w14:paraId="28AD5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八、交通运输组</w:t>
      </w:r>
    </w:p>
    <w:p w14:paraId="42C90A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由县交通运输局牵头，县公安局、县铁路建设办等参加。负责开展抢险救灾运输工作；协调运力，疏导交通，优先保证应急抢险救援人员和救灾物资的运输需要。</w:t>
      </w:r>
    </w:p>
    <w:p w14:paraId="403CC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九、灾害评估组</w:t>
      </w:r>
    </w:p>
    <w:p w14:paraId="3EBABA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由县应急管理局牵头，县发展改革局、县自然资源局、县住房城乡建设局、市生态环境局五华分局</w:t>
      </w:r>
      <w:r>
        <w:rPr>
          <w:rFonts w:hint="default" w:ascii="Times New Roman" w:hAnsi="Times New Roman" w:eastAsia="方正仿宋简体" w:cs="Times New Roman"/>
          <w:color w:val="auto"/>
          <w:sz w:val="32"/>
          <w:szCs w:val="32"/>
          <w:highlight w:val="none"/>
          <w:lang w:val="en-US" w:eastAsia="zh-CN"/>
        </w:rPr>
        <w:t>、县交通运输局、县农业农村局、县文化广电旅游体育局、国家金融监督管理总局五华监管支局、中国移动五华分公司、中国联通五华分公司、中国电信五华分公司、中国铁塔梅州市分公司五华区域中心</w:t>
      </w:r>
      <w:r>
        <w:rPr>
          <w:rFonts w:hint="default" w:ascii="Times New Roman" w:hAnsi="Times New Roman" w:eastAsia="方正仿宋简体" w:cs="Times New Roman"/>
          <w:sz w:val="32"/>
          <w:szCs w:val="32"/>
          <w:highlight w:val="none"/>
          <w:lang w:val="en-US" w:eastAsia="zh-CN"/>
        </w:rPr>
        <w:t>等部门及相关镇参加。负责开展灾害损失评估，调查灾区范围、受灾人口、人员伤亡情况、基础设施破坏程度、地震灾害的社会影响程度、环境影响程度、建筑物受损程度等，及时发布灾害信息，根据灾害损失评估结果指导保险公司做好保险理赔。</w:t>
      </w:r>
    </w:p>
    <w:p w14:paraId="5AA8DA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十、宣传报道组</w:t>
      </w:r>
    </w:p>
    <w:p w14:paraId="177A67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由县委宣传部牵头，县委网信办、县应急管理局、县文化广电旅游体育局等参加。在县指挥部的统一部署指挥下，适时组织召开新闻发布会，发布震情、灾情和抗震救灾信息；组织新闻媒体做好抗震救灾宣传报道；加强震情舆情应对，做好科普宣传，及时平息地震谣传、误传事件。</w:t>
      </w:r>
    </w:p>
    <w:p w14:paraId="226639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十一、恢复重建组</w:t>
      </w:r>
    </w:p>
    <w:p w14:paraId="76594A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由县发展改革局牵头，县科工商务局、县财政局、县自然资源局、县住房城乡建设局、县农业农村局、县交通运输局、县水务局、县文化广电旅游体育局、县红十字会、县国资监管局等部门及相关镇参加。参与指导灾区政府编制灾后恢复重建规划，协助保障救灾资金、物资以及有关设施设备。</w:t>
      </w:r>
    </w:p>
    <w:p w14:paraId="784A60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FF0000"/>
          <w:sz w:val="32"/>
          <w:szCs w:val="32"/>
          <w:highlight w:val="none"/>
          <w:lang w:val="en-US" w:eastAsia="zh-CN"/>
        </w:rPr>
      </w:pPr>
    </w:p>
    <w:p w14:paraId="31C3A6A6">
      <w:pPr>
        <w:jc w:val="both"/>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br w:type="page"/>
      </w:r>
    </w:p>
    <w:p w14:paraId="77683D0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附件3</w:t>
      </w:r>
    </w:p>
    <w:p w14:paraId="376E38F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32"/>
          <w:szCs w:val="32"/>
          <w:highlight w:val="none"/>
          <w:lang w:val="en-US" w:eastAsia="zh-CN"/>
        </w:rPr>
      </w:pPr>
    </w:p>
    <w:p w14:paraId="7107B9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小标宋简体" w:cs="Times New Roman"/>
          <w:sz w:val="44"/>
          <w:szCs w:val="44"/>
          <w:highlight w:val="none"/>
          <w:lang w:val="en-US" w:eastAsia="zh-CN"/>
        </w:rPr>
        <w:t>地震灾害分级标准</w:t>
      </w:r>
    </w:p>
    <w:p w14:paraId="0290C1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p>
    <w:p w14:paraId="4C01DD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一、特别重大地震灾害（Ⅰ级）</w:t>
      </w:r>
    </w:p>
    <w:p w14:paraId="3456FD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1.造成300人以上死亡（含失踪），或者直接经济损失占广东省上一年国内生产总值1%以上的地震灾害。</w:t>
      </w:r>
    </w:p>
    <w:p w14:paraId="57E57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2.人口较密集地区发生7.0级以上地震，初判为特别重大地震灾害险情。</w:t>
      </w:r>
    </w:p>
    <w:p w14:paraId="7BA0F6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二、重大地震灾害（Ⅱ级）</w:t>
      </w:r>
    </w:p>
    <w:p w14:paraId="5EA0F4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1.造成50人以上、300人以下死亡（含失踪），或者造成严重经济损失的地震灾害。</w:t>
      </w:r>
    </w:p>
    <w:p w14:paraId="50061B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2.人口较密集地区发生6.0级以上、7.0级以下地震，初判为重大地震灾害。</w:t>
      </w:r>
    </w:p>
    <w:p w14:paraId="4059DA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三、较大地震灾害（Ⅲ级）</w:t>
      </w:r>
    </w:p>
    <w:p w14:paraId="2CDD5A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1.造成10人以上、50人以下死亡（含失踪），或者造成较重经济损失的地震灾害。</w:t>
      </w:r>
    </w:p>
    <w:p w14:paraId="5E38B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2.人口较密集地区发生5.0级以上、6.0级以下地震，初判为较大地震灾害。</w:t>
      </w:r>
    </w:p>
    <w:p w14:paraId="6B7948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四、一般地震灾害（Ⅳ级）</w:t>
      </w:r>
    </w:p>
    <w:p w14:paraId="2EB10B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1.造成10人以下死亡（含失踪），或者造成一定经济损失的地震灾害。</w:t>
      </w:r>
    </w:p>
    <w:p w14:paraId="621AFB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highlight w:val="none"/>
          <w:lang w:val="en-US" w:eastAsia="zh-CN"/>
        </w:rPr>
      </w:pPr>
    </w:p>
    <w:sectPr>
      <w:footerReference r:id="rId3" w:type="default"/>
      <w:pgSz w:w="11906" w:h="16838"/>
      <w:pgMar w:top="204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48A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04917">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B04917">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42FD0"/>
    <w:multiLevelType w:val="singleLevel"/>
    <w:tmpl w:val="75C42FD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D04B8"/>
    <w:rsid w:val="0030308D"/>
    <w:rsid w:val="02852198"/>
    <w:rsid w:val="028D5673"/>
    <w:rsid w:val="02970A1C"/>
    <w:rsid w:val="02BF2713"/>
    <w:rsid w:val="04583A5F"/>
    <w:rsid w:val="04BD5D20"/>
    <w:rsid w:val="04FD3462"/>
    <w:rsid w:val="05975077"/>
    <w:rsid w:val="05C64E5C"/>
    <w:rsid w:val="05C8365B"/>
    <w:rsid w:val="066A7A79"/>
    <w:rsid w:val="06DD5B46"/>
    <w:rsid w:val="07501693"/>
    <w:rsid w:val="077274F4"/>
    <w:rsid w:val="096345BC"/>
    <w:rsid w:val="0991024C"/>
    <w:rsid w:val="0A0A6861"/>
    <w:rsid w:val="0AC77248"/>
    <w:rsid w:val="0BD75133"/>
    <w:rsid w:val="0C4E72A5"/>
    <w:rsid w:val="0F5A262C"/>
    <w:rsid w:val="0FA8031B"/>
    <w:rsid w:val="10A2678D"/>
    <w:rsid w:val="110201C7"/>
    <w:rsid w:val="112B6C40"/>
    <w:rsid w:val="147A373C"/>
    <w:rsid w:val="15386423"/>
    <w:rsid w:val="1546345F"/>
    <w:rsid w:val="15D4217D"/>
    <w:rsid w:val="16D50F3F"/>
    <w:rsid w:val="172A2D2C"/>
    <w:rsid w:val="191C1A13"/>
    <w:rsid w:val="19A07E7C"/>
    <w:rsid w:val="19E25E4D"/>
    <w:rsid w:val="1A9D2B20"/>
    <w:rsid w:val="1B3C1411"/>
    <w:rsid w:val="1D74500E"/>
    <w:rsid w:val="1DBA6302"/>
    <w:rsid w:val="1E920EA8"/>
    <w:rsid w:val="200D799B"/>
    <w:rsid w:val="20137350"/>
    <w:rsid w:val="22590C76"/>
    <w:rsid w:val="22A54BC4"/>
    <w:rsid w:val="232535F1"/>
    <w:rsid w:val="23952B8E"/>
    <w:rsid w:val="23C71C0F"/>
    <w:rsid w:val="23EE4EAD"/>
    <w:rsid w:val="248B0DCF"/>
    <w:rsid w:val="24FB6014"/>
    <w:rsid w:val="255233A1"/>
    <w:rsid w:val="255A1CD0"/>
    <w:rsid w:val="26430B77"/>
    <w:rsid w:val="26801DD2"/>
    <w:rsid w:val="27435A51"/>
    <w:rsid w:val="299D266E"/>
    <w:rsid w:val="29F00F38"/>
    <w:rsid w:val="2B1725AC"/>
    <w:rsid w:val="2B250E6C"/>
    <w:rsid w:val="2B3A2BD9"/>
    <w:rsid w:val="2CC07824"/>
    <w:rsid w:val="2D356540"/>
    <w:rsid w:val="2D4F6EFD"/>
    <w:rsid w:val="2EA31C0B"/>
    <w:rsid w:val="2FF43D8C"/>
    <w:rsid w:val="301E2414"/>
    <w:rsid w:val="3082583C"/>
    <w:rsid w:val="30E64FD7"/>
    <w:rsid w:val="31016B13"/>
    <w:rsid w:val="33A12162"/>
    <w:rsid w:val="33AB686D"/>
    <w:rsid w:val="33C543BD"/>
    <w:rsid w:val="35024B94"/>
    <w:rsid w:val="35694D73"/>
    <w:rsid w:val="35A9270C"/>
    <w:rsid w:val="36350700"/>
    <w:rsid w:val="369938DF"/>
    <w:rsid w:val="36F3722F"/>
    <w:rsid w:val="3885411B"/>
    <w:rsid w:val="38A13F63"/>
    <w:rsid w:val="38C34C43"/>
    <w:rsid w:val="39837450"/>
    <w:rsid w:val="3A8752B5"/>
    <w:rsid w:val="3B1D00C8"/>
    <w:rsid w:val="3BF770DE"/>
    <w:rsid w:val="3CE31410"/>
    <w:rsid w:val="3D3867EF"/>
    <w:rsid w:val="3DB41B96"/>
    <w:rsid w:val="3E3125FF"/>
    <w:rsid w:val="3EC30E12"/>
    <w:rsid w:val="3EED5697"/>
    <w:rsid w:val="3F1828C8"/>
    <w:rsid w:val="3F401A7E"/>
    <w:rsid w:val="400E5D55"/>
    <w:rsid w:val="420439E9"/>
    <w:rsid w:val="422C1A10"/>
    <w:rsid w:val="425F3C2F"/>
    <w:rsid w:val="44166EFF"/>
    <w:rsid w:val="443D725D"/>
    <w:rsid w:val="4633219A"/>
    <w:rsid w:val="466855E5"/>
    <w:rsid w:val="4714687B"/>
    <w:rsid w:val="477F15A5"/>
    <w:rsid w:val="495A6EB8"/>
    <w:rsid w:val="4AE63AE3"/>
    <w:rsid w:val="4B3A004D"/>
    <w:rsid w:val="4BC2579E"/>
    <w:rsid w:val="4C5639AD"/>
    <w:rsid w:val="4C6053BE"/>
    <w:rsid w:val="4CE85D3D"/>
    <w:rsid w:val="4F905428"/>
    <w:rsid w:val="504E361D"/>
    <w:rsid w:val="510A7736"/>
    <w:rsid w:val="528C7881"/>
    <w:rsid w:val="52AC7FC0"/>
    <w:rsid w:val="52F12681"/>
    <w:rsid w:val="53090E3C"/>
    <w:rsid w:val="532E248A"/>
    <w:rsid w:val="53321B3D"/>
    <w:rsid w:val="533F5C84"/>
    <w:rsid w:val="535C681A"/>
    <w:rsid w:val="54175F54"/>
    <w:rsid w:val="549B56D9"/>
    <w:rsid w:val="555C7A46"/>
    <w:rsid w:val="55C55009"/>
    <w:rsid w:val="55CA5A69"/>
    <w:rsid w:val="55DB38E9"/>
    <w:rsid w:val="56095F34"/>
    <w:rsid w:val="5652619A"/>
    <w:rsid w:val="567540C3"/>
    <w:rsid w:val="56BD31A5"/>
    <w:rsid w:val="572B3C88"/>
    <w:rsid w:val="574D66C7"/>
    <w:rsid w:val="57947B5E"/>
    <w:rsid w:val="57F360FF"/>
    <w:rsid w:val="58284A5C"/>
    <w:rsid w:val="5A660427"/>
    <w:rsid w:val="5B1A475E"/>
    <w:rsid w:val="5B610E13"/>
    <w:rsid w:val="5C142F3C"/>
    <w:rsid w:val="5C5A4F9A"/>
    <w:rsid w:val="5D057255"/>
    <w:rsid w:val="5D4F7988"/>
    <w:rsid w:val="5E287A3D"/>
    <w:rsid w:val="5FBC2C06"/>
    <w:rsid w:val="608508AD"/>
    <w:rsid w:val="60924BD2"/>
    <w:rsid w:val="60DD4245"/>
    <w:rsid w:val="60EE52E9"/>
    <w:rsid w:val="616078E8"/>
    <w:rsid w:val="622A56EB"/>
    <w:rsid w:val="64B74DAD"/>
    <w:rsid w:val="64ED04B8"/>
    <w:rsid w:val="65B06352"/>
    <w:rsid w:val="65C439F4"/>
    <w:rsid w:val="66434CEC"/>
    <w:rsid w:val="66972998"/>
    <w:rsid w:val="672F586B"/>
    <w:rsid w:val="67B8726D"/>
    <w:rsid w:val="67F85FB3"/>
    <w:rsid w:val="695E7EED"/>
    <w:rsid w:val="698C6667"/>
    <w:rsid w:val="69FD7706"/>
    <w:rsid w:val="6AA61B4B"/>
    <w:rsid w:val="6BAF2C82"/>
    <w:rsid w:val="6C223454"/>
    <w:rsid w:val="6C243C73"/>
    <w:rsid w:val="6C8211F5"/>
    <w:rsid w:val="6C9A014C"/>
    <w:rsid w:val="6D322978"/>
    <w:rsid w:val="6DFA4688"/>
    <w:rsid w:val="6FD74555"/>
    <w:rsid w:val="70057314"/>
    <w:rsid w:val="709E39B0"/>
    <w:rsid w:val="70A649C7"/>
    <w:rsid w:val="71117E32"/>
    <w:rsid w:val="716167CC"/>
    <w:rsid w:val="726178BB"/>
    <w:rsid w:val="73666A3A"/>
    <w:rsid w:val="74312BEF"/>
    <w:rsid w:val="744E36D2"/>
    <w:rsid w:val="752733E4"/>
    <w:rsid w:val="76D0766A"/>
    <w:rsid w:val="77122026"/>
    <w:rsid w:val="773C312D"/>
    <w:rsid w:val="794C4596"/>
    <w:rsid w:val="799843BD"/>
    <w:rsid w:val="7A0427DB"/>
    <w:rsid w:val="7A0F3269"/>
    <w:rsid w:val="7AB67A25"/>
    <w:rsid w:val="7BA77C69"/>
    <w:rsid w:val="7C3054C7"/>
    <w:rsid w:val="7D1E3461"/>
    <w:rsid w:val="7DCA281E"/>
    <w:rsid w:val="7DD32800"/>
    <w:rsid w:val="7E3E1C7E"/>
    <w:rsid w:val="7EFA5685"/>
    <w:rsid w:val="7F08297D"/>
    <w:rsid w:val="7F515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b037893a-192b-4be7-bbe2-e11852266932</errorID>
      <errorWord>河难</errorWord>
      <group>L1_Word</group>
      <groupName>字词问题</groupName>
      <ability>L2_Typo</ability>
      <abilityName>字词错误</abilityName>
      <candidateList>
        <item>河滩</item>
      </candidateList>
      <explain/>
      <paraID>34A3B351</paraID>
      <start>111</start>
      <end>113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8eb9c-4f22-4a1d-b264-d3b52d8e2821}">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14510</Words>
  <Characters>14852</Characters>
  <Lines>0</Lines>
  <Paragraphs>0</Paragraphs>
  <TotalTime>5</TotalTime>
  <ScaleCrop>false</ScaleCrop>
  <LinksUpToDate>false</LinksUpToDate>
  <CharactersWithSpaces>14924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2025-12-02T08:34:00Z</dcterms:created>
  <dc:creator>Song.</dc:creator>
  <cp:lastModifiedBy>Song.</cp:lastModifiedBy>
  <dcterms:modified xsi:type="dcterms:W3CDTF">2026-03-13T06:22:18Z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6635459809F94EAD8E5238D72372962C_11</vt:lpwstr>
  </property>
  <property fmtid="{D5CDD505-2E9C-101B-9397-08002B2CF9AE}" pid="4" name="KSOTemplateDocerSaveRecord">
    <vt:lpwstr>eyJoZGlkIjoiYjAxMGVlODZhNGM0ZDg3MTI4NjAyN2VmZDlhNGZhYWUiLCJ1c2VySWQiOiI5MjI2MzYyMDIifQ==</vt:lpwstr>
  </property>
</Properties>
</file>