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蒲丽顶森林公园绿化提升管护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设计方案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844" w:firstLineChars="192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蒲丽顶森林公园位于五华县城西北部，距离县城3公里，是县城人民休闲、健身、娱乐为一体的理想场所。森林公园环山路和烈士纪念碑后山是公园核心生态廊道与市民健身、红色研学、森林游憩的主要动线。当前主要环山道路两侧原生植被杂乱、边坡裸露水土流失、季相景观匮乏等问题。为提升蒲丽顶森林公园林分质量，计划对两条主要环山路两侧林地及重要节点开展科学抚育、精准补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一、施工范围及工程量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二洞山环山路内侧长1160米，种植一排勒杜鹃（774株）；正气亭周边内侧长350米，加种两排黑木相思（350株）。抚育施肥范围二洞山环山路外侧2米（折合面积3.5亩）；烈士纪念碑环山路1050米，两边各2米（折合面积6.3亩）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重要节点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烈士纪念碑后山面积21亩，抚育施肥总面积30.8亩。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施工地段及技术要求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楷体简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b w:val="0"/>
          <w:bCs w:val="0"/>
          <w:color w:val="000000"/>
          <w:sz w:val="32"/>
          <w:szCs w:val="32"/>
        </w:rPr>
        <w:t>二洞山环山路内侧种植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环山路内侧1160米，种植一排勒杜鹃，株距1.5米；正气亭周边内侧350米，加种两排黑木相思，株距2.0米。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植穴规格均为50×50×40厘米。回土时要回半穴客土，当回土至50%左右时，施放基肥国产复合肥0.5kg/穴（N、P、K的总含量45%以上），并与穴土充分混匀后继续回土至平穴备栽。苗木选用二年生苗高80cm、地径0.5cm以上的Ⅰ级营养袋壮苗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勒杜鹃要求冠幅30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cm以上）。栽植应在春季雨透后的阴雨天进行，要求在4月底完成。栽植完成后一个月内进行查苗补苗，保证造林成活率。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  <w:t>抚育施肥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范围包括二洞山环山路外侧2米和烈士纪念碑环山路两边各2米及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重要节点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烈士纪念碑后山。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outlineLvl w:val="0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1、割灌除草。采用全面清杂，全面铲除掉2米内杂草，铲除的杂草等堆放在目的树种周围，以起到保水保湿、堆沤积肥的作用。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2、修枝。对生长茂盛枝条较多，有丛生现象的幼树应适当修枝，清掉的枯枝运到别处。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outlineLvl w:val="0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3、松土、培土。割灌除草后，以幼树为中心，对半径0.4米范围内土壤进行松土，松土深10</w:t>
      </w:r>
      <w:r>
        <w:rPr>
          <w:rFonts w:hint="default" w:ascii="Times New Roman" w:hAnsi="Times New Roman" w:eastAsia="方正仿宋简体" w:cs="Times New Roman"/>
          <w:bCs/>
          <w:kern w:val="0"/>
          <w:sz w:val="32"/>
          <w:szCs w:val="32"/>
        </w:rPr>
        <w:t>—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15cm，注意保护目的树种，防止铲伤、铲断目的树种根系。松土后进行扩穴，扩穴半径为0.4米。培土要打碎及清除石块、树根，在目的树种0.25㎡（0.5×0.5m）范围内培馒头状松土，减少水分蒸发。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outlineLvl w:val="0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4、追肥。培土后进行追肥。要求每株施放（N、P、K总含量45%以上复合肥）0.5公斤。追肥采用沟施的方法，即在树冠投影上坡开环形沟，沟长约50cm、宽约20cm、深约10cm，将肥料均匀地施放于沟内，然后用土覆盖。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sz w:val="32"/>
          <w:szCs w:val="32"/>
        </w:rPr>
        <w:t>三、投资概算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根据本地的生产资料物价平均水平及劳动力市场情况，本项目总投资为41668元（详见下表）。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tbl>
      <w:tblPr>
        <w:tblStyle w:val="4"/>
        <w:tblW w:w="90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024"/>
        <w:gridCol w:w="2125"/>
        <w:gridCol w:w="849"/>
        <w:gridCol w:w="853"/>
        <w:gridCol w:w="849"/>
        <w:gridCol w:w="993"/>
        <w:gridCol w:w="12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地点</w:t>
            </w:r>
          </w:p>
        </w:tc>
        <w:tc>
          <w:tcPr>
            <w:tcW w:w="102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</w:rPr>
              <w:t>项目</w:t>
            </w: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</w:rPr>
              <w:t>技术标准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11"/>
              </w:rPr>
              <w:t>单位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数量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</w:rPr>
              <w:t>单价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</w:rPr>
              <w:t>（元）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合计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（元）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0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  <w:t>二洞山环山路内侧</w:t>
            </w:r>
          </w:p>
        </w:tc>
        <w:tc>
          <w:tcPr>
            <w:tcW w:w="102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人工款</w:t>
            </w: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2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含清杂、挖机开穴、回客土、施基肥、种植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株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1124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11240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含回填客土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0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肥料</w:t>
            </w: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5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复合肥0.5</w:t>
            </w:r>
            <w:r>
              <w:rPr>
                <w:rFonts w:hint="default" w:ascii="Times New Roman" w:hAnsi="Times New Roman" w:eastAsia="方正仿宋简体" w:cs="Times New Roman"/>
              </w:rPr>
              <w:t>kg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/穴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12"/>
              </w:rPr>
              <w:t>千克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562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2248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0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</w:pPr>
          </w:p>
        </w:tc>
        <w:tc>
          <w:tcPr>
            <w:tcW w:w="102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苗木</w:t>
            </w: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2"/>
              <w:jc w:val="center"/>
              <w:rPr>
                <w:rFonts w:hint="default" w:ascii="Times New Roman" w:hAnsi="Times New Roman" w:eastAsia="方正仿宋简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lang w:eastAsia="zh-CN"/>
              </w:rPr>
              <w:t>勒</w:t>
            </w:r>
            <w:r>
              <w:rPr>
                <w:rFonts w:hint="default" w:ascii="Times New Roman" w:hAnsi="Times New Roman" w:eastAsia="方正仿宋简体" w:cs="Times New Roman"/>
                <w:bCs/>
                <w:lang w:eastAsia="zh-CN"/>
              </w:rPr>
              <w:t>杜鹃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株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774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17028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长1160米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2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黑木相思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株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350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1050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长350米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0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2"/>
              <w:jc w:val="center"/>
              <w:rPr>
                <w:rFonts w:hint="default" w:ascii="Times New Roman" w:hAnsi="Times New Roman" w:eastAsia="方正仿宋简体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lang w:eastAsia="zh-CN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18078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</w:pP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小计</w:t>
            </w: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5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29318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10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eastAsia="zh-CN"/>
              </w:rPr>
              <w:t>二洞山环山路外侧、烈士纪念碑环山路两边及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lang w:eastAsia="zh-CN"/>
              </w:rPr>
              <w:t>重要节点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lang w:eastAsia="zh-CN"/>
              </w:rPr>
              <w:t>烈士纪念碑后山</w:t>
            </w: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人工款</w:t>
            </w: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2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含全面清杂、修枝、松土、培土追肥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  <w:t>亩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30.8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4620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枯树运走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0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肥料</w:t>
            </w: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5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复合肥0.5</w:t>
            </w:r>
            <w:r>
              <w:rPr>
                <w:rFonts w:hint="default" w:ascii="Times New Roman" w:hAnsi="Times New Roman" w:eastAsia="方正仿宋简体" w:cs="Times New Roman"/>
              </w:rPr>
              <w:t>kg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/穴</w:t>
            </w: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12"/>
              </w:rPr>
              <w:t>千克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1370.6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5482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共30.8亩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0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lang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4"/>
                <w:lang w:eastAsia="zh-CN"/>
              </w:rPr>
              <w:t>小计</w:t>
            </w:r>
          </w:p>
        </w:tc>
        <w:tc>
          <w:tcPr>
            <w:tcW w:w="2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hanging="235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10102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7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lang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41668</w:t>
            </w:r>
          </w:p>
        </w:tc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pacing w:val="-1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四、施工时间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2026年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月份中旬进场施工，5月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旬完成种植、抚育任务。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五、检查验收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项目验收是在施工完成后一个月内进行，主要对施工面积、造林成活率、苗木长势、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抚育地点、抚育面积、抚育合格率等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进行验收，要求苗木成活率达95%以上，抚育率达100%以上，林木长势良好。</w:t>
      </w:r>
    </w:p>
    <w:sectPr>
      <w:pgSz w:w="11906" w:h="16838"/>
      <w:pgMar w:top="204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9D2"/>
    <w:rsid w:val="000359D2"/>
    <w:rsid w:val="00043DF4"/>
    <w:rsid w:val="000B048A"/>
    <w:rsid w:val="000D67FA"/>
    <w:rsid w:val="000E0D29"/>
    <w:rsid w:val="001763DA"/>
    <w:rsid w:val="00273239"/>
    <w:rsid w:val="002C02F0"/>
    <w:rsid w:val="00324FE6"/>
    <w:rsid w:val="004B3419"/>
    <w:rsid w:val="00547446"/>
    <w:rsid w:val="005C7D49"/>
    <w:rsid w:val="008233AB"/>
    <w:rsid w:val="00824412"/>
    <w:rsid w:val="00845A13"/>
    <w:rsid w:val="00952D5A"/>
    <w:rsid w:val="009F3A27"/>
    <w:rsid w:val="00B3327F"/>
    <w:rsid w:val="00C024D9"/>
    <w:rsid w:val="00C41FE7"/>
    <w:rsid w:val="00C534B7"/>
    <w:rsid w:val="00CC566B"/>
    <w:rsid w:val="00CF49EF"/>
    <w:rsid w:val="00F56F21"/>
    <w:rsid w:val="00FC0683"/>
    <w:rsid w:val="01A85D51"/>
    <w:rsid w:val="06F6559B"/>
    <w:rsid w:val="0A255E20"/>
    <w:rsid w:val="0A712022"/>
    <w:rsid w:val="0BBB1BC3"/>
    <w:rsid w:val="0C2671EE"/>
    <w:rsid w:val="13BE6782"/>
    <w:rsid w:val="1991739F"/>
    <w:rsid w:val="21287379"/>
    <w:rsid w:val="2AC46601"/>
    <w:rsid w:val="2B625642"/>
    <w:rsid w:val="2C0F4464"/>
    <w:rsid w:val="308D7248"/>
    <w:rsid w:val="33537864"/>
    <w:rsid w:val="37922808"/>
    <w:rsid w:val="37B138D4"/>
    <w:rsid w:val="3E6049E7"/>
    <w:rsid w:val="436024E0"/>
    <w:rsid w:val="49944BC2"/>
    <w:rsid w:val="4A867CB7"/>
    <w:rsid w:val="4D621771"/>
    <w:rsid w:val="4DE21A84"/>
    <w:rsid w:val="4E6D4BEA"/>
    <w:rsid w:val="51AB6549"/>
    <w:rsid w:val="51FF3FB9"/>
    <w:rsid w:val="610D0C5C"/>
    <w:rsid w:val="64EF1E7A"/>
    <w:rsid w:val="6B055077"/>
    <w:rsid w:val="6B2B4177"/>
    <w:rsid w:val="6B8C4136"/>
    <w:rsid w:val="6CF50776"/>
    <w:rsid w:val="6FF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1268</Words>
  <Characters>1438</Characters>
  <Lines>11</Lines>
  <Paragraphs>3</Paragraphs>
  <TotalTime>50</TotalTime>
  <ScaleCrop>false</ScaleCrop>
  <LinksUpToDate>false</LinksUpToDate>
  <CharactersWithSpaces>1453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2026-04-22T07:16:00Z</dcterms:created>
  <dc:creator>1234</dc:creator>
  <cp:lastModifiedBy>Administrator</cp:lastModifiedBy>
  <cp:lastPrinted>2026-04-23T07:45:00Z</cp:lastPrinted>
  <dcterms:modified xsi:type="dcterms:W3CDTF">2026-05-06T09:11:15Z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eyJoZGlkIjoiOGU2ZDE1YzQwYjk4NTU2Njg5MWEyZWM1NzIyMzU5ZGEiLCJ1c2VySWQiOiI0NDEwOTQ0MDgifQ==</vt:lpwstr>
  </property>
  <property fmtid="{D5CDD505-2E9C-101B-9397-08002B2CF9AE}" pid="3" name="KSOProductBuildVer">
    <vt:lpwstr>2052-11.8.2.8411</vt:lpwstr>
  </property>
  <property fmtid="{D5CDD505-2E9C-101B-9397-08002B2CF9AE}" pid="4" name="ICV">
    <vt:lpwstr>B9A9FC78874445CCAE3136191B956D01_12</vt:lpwstr>
  </property>
</Properties>
</file>