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C2D03">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bookmarkStart w:id="1" w:name="_GoBack"/>
      <w:bookmarkEnd w:id="1"/>
      <w:r>
        <w:rPr>
          <w:rFonts w:hint="eastAsia" w:ascii="黑体" w:hAnsi="黑体" w:eastAsia="黑体" w:cs="黑体"/>
          <w:color w:val="000000" w:themeColor="text1"/>
          <w:sz w:val="32"/>
          <w:szCs w:val="32"/>
          <w:lang w:val="en-US" w:eastAsia="zh-CN"/>
          <w14:textFill>
            <w14:solidFill>
              <w14:schemeClr w14:val="tx1"/>
            </w14:solidFill>
          </w14:textFill>
        </w:rPr>
        <w:t>附件</w:t>
      </w:r>
    </w:p>
    <w:p w14:paraId="7DE5030B">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五华县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烟花爆竹零售经营权指标竞价</w:t>
      </w:r>
    </w:p>
    <w:p w14:paraId="74DC9053">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工作方案</w:t>
      </w:r>
    </w:p>
    <w:p w14:paraId="3F6C985F">
      <w:pPr>
        <w:keepNext w:val="0"/>
        <w:keepLines w:val="0"/>
        <w:pageBreakBefore w:val="0"/>
        <w:widowControl w:val="0"/>
        <w:kinsoku/>
        <w:wordWrap/>
        <w:overflowPunct/>
        <w:topLinePunct w:val="0"/>
        <w:autoSpaceDE w:val="0"/>
        <w:autoSpaceDN w:val="0"/>
        <w:bidi w:val="0"/>
        <w:adjustRightInd/>
        <w:snapToGrid/>
        <w:spacing w:line="0" w:lineRule="atLeas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（征求意见稿）</w:t>
      </w:r>
    </w:p>
    <w:p w14:paraId="1C50CE8C">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为进一步优化我县营商环境，加强烟花爆竹许可经营安全管理工作，保障人民群众生命财产安全，促进烟花爆竹行业的健康</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有序</w:t>
      </w:r>
      <w:r>
        <w:rPr>
          <w:rFonts w:hint="default" w:ascii="Times New Roman" w:hAnsi="Times New Roman" w:eastAsia="方正仿宋简体" w:cs="Times New Roman"/>
          <w:color w:val="000000" w:themeColor="text1"/>
          <w:sz w:val="32"/>
          <w:szCs w:val="32"/>
          <w14:textFill>
            <w14:solidFill>
              <w14:schemeClr w14:val="tx1"/>
            </w14:solidFill>
          </w14:textFill>
        </w:rPr>
        <w:t>发展。根据《中华人民共和国行政许可法》《烟花爆竹安全管理条例》《中华人民共和国招标投标法实施条例》《烟花爆竹经营许可实施办法》《关于烟花爆竹经营许可的实施细则》</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《关于印发</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广东省安全生产监督管理局关于烟花爆竹经营许可的实施细则</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〉的通知》《</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五华县</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公共资源有偿使用管理办法（试行）》和《关于五华县部分区域禁止燃放烟花爆竹的通告》</w:t>
      </w:r>
      <w:r>
        <w:rPr>
          <w:rFonts w:hint="default" w:ascii="Times New Roman" w:hAnsi="Times New Roman" w:eastAsia="方正仿宋简体" w:cs="Times New Roman"/>
          <w:color w:val="000000" w:themeColor="text1"/>
          <w:sz w:val="32"/>
          <w:szCs w:val="32"/>
          <w14:textFill>
            <w14:solidFill>
              <w14:schemeClr w14:val="tx1"/>
            </w14:solidFill>
          </w14:textFill>
        </w:rPr>
        <w:t>等</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简体" w:cs="Times New Roman"/>
          <w:color w:val="000000" w:themeColor="text1"/>
          <w:sz w:val="32"/>
          <w:szCs w:val="32"/>
          <w14:textFill>
            <w14:solidFill>
              <w14:schemeClr w14:val="tx1"/>
            </w14:solidFill>
          </w14:textFill>
        </w:rPr>
        <w:t>、规章及文件的规定，结合上级主管部门指导意见和我</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简体" w:cs="Times New Roman"/>
          <w:color w:val="000000" w:themeColor="text1"/>
          <w:sz w:val="32"/>
          <w:szCs w:val="32"/>
          <w14:textFill>
            <w14:solidFill>
              <w14:schemeClr w14:val="tx1"/>
            </w14:solidFill>
          </w14:textFill>
        </w:rPr>
        <w:t>实际，制定</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五华县</w:t>
      </w:r>
      <w:r>
        <w:rPr>
          <w:rFonts w:hint="default" w:ascii="Times New Roman" w:hAnsi="Times New Roman" w:eastAsia="方正仿宋简体" w:cs="Times New Roman"/>
          <w:color w:val="000000" w:themeColor="text1"/>
          <w:sz w:val="32"/>
          <w:szCs w:val="32"/>
          <w14:textFill>
            <w14:solidFill>
              <w14:schemeClr w14:val="tx1"/>
            </w14:solidFill>
          </w14:textFill>
        </w:rPr>
        <w:t>烟花爆竹零售经营权指标竞价工作方案。</w:t>
      </w:r>
    </w:p>
    <w:p w14:paraId="16E89EF8">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一、基本要求</w:t>
      </w:r>
    </w:p>
    <w:p w14:paraId="55969FC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一</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经营权期限、类型</w:t>
      </w:r>
    </w:p>
    <w:p w14:paraId="39C262D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1.期限：</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202</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年1月1日至202</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年12月31日</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经营权期限2年</w:t>
      </w:r>
      <w:r>
        <w:rPr>
          <w:rFonts w:hint="eastAsia" w:ascii="Times New Roman" w:hAnsi="Times New Roman" w:eastAsia="方正仿宋简体" w:cs="Times New Roman"/>
          <w:color w:val="000000" w:themeColor="text1"/>
          <w:sz w:val="32"/>
          <w:szCs w:val="32"/>
          <w:highlight w:val="none"/>
          <w:lang w:eastAsia="zh-CN"/>
          <w14:textFill>
            <w14:solidFill>
              <w14:schemeClr w14:val="tx1"/>
            </w14:solidFill>
          </w14:textFill>
        </w:rPr>
        <w:t>；</w:t>
      </w:r>
    </w:p>
    <w:p w14:paraId="6CDEE17E">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2.类型：个人燃放类（即C/D类）烟花爆竹。</w:t>
      </w:r>
    </w:p>
    <w:p w14:paraId="23006659">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二</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申请条件</w:t>
      </w:r>
    </w:p>
    <w:p w14:paraId="5E52B2F8">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1.中华人民共和国境内的法人、非法人组织、自然人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个体工商户</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均可参与竞价</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466CAE61">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2.竞价人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（主要负责人，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下同</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）须</w:t>
      </w:r>
      <w:r>
        <w:rPr>
          <w:rFonts w:hint="default" w:ascii="Times New Roman" w:hAnsi="Times New Roman" w:eastAsia="方正仿宋简体" w:cs="Times New Roman"/>
          <w:color w:val="000000" w:themeColor="text1"/>
          <w:sz w:val="32"/>
          <w:szCs w:val="32"/>
          <w14:textFill>
            <w14:solidFill>
              <w14:schemeClr w14:val="tx1"/>
            </w14:solidFill>
          </w14:textFill>
        </w:rPr>
        <w:t>持有有效的烟花爆竹经营单位安全生产主要负责人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培训合格</w:t>
      </w:r>
      <w:r>
        <w:rPr>
          <w:rFonts w:hint="default" w:ascii="Times New Roman" w:hAnsi="Times New Roman" w:eastAsia="方正仿宋简体" w:cs="Times New Roman"/>
          <w:color w:val="000000" w:themeColor="text1"/>
          <w:sz w:val="32"/>
          <w:szCs w:val="32"/>
          <w14:textFill>
            <w14:solidFill>
              <w14:schemeClr w14:val="tx1"/>
            </w14:solidFill>
          </w14:textFill>
        </w:rPr>
        <w:t>证</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书</w:t>
      </w:r>
      <w:r>
        <w:rPr>
          <w:rFonts w:hint="default" w:ascii="Times New Roman" w:hAnsi="Times New Roman" w:eastAsia="方正仿宋简体" w:cs="Times New Roman"/>
          <w:color w:val="000000" w:themeColor="text1"/>
          <w:sz w:val="32"/>
          <w:szCs w:val="32"/>
          <w14:textFill>
            <w14:solidFill>
              <w14:schemeClr w14:val="tx1"/>
            </w14:solidFill>
          </w14:textFill>
        </w:rPr>
        <w:t>。竞价人为法人或非法人组织的，持证人需为法定代表人、厂长、总经理等主要负责人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4A31382F">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3.同一竞价人可参与多个布点竞价，但最多只能竞价成功一个布点，且一旦竞价成功，将不再参与其他布点竞价。主要负责人为同一人或者存在合伙关系的不同单位，不得同时参与同一布点竞价</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6BC60F2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4.近三年内，竞价人在烟花爆竹</w:t>
      </w:r>
      <w:r>
        <w:rPr>
          <w:rFonts w:hint="eastAsia" w:ascii="Times New Roman" w:hAnsi="Times New Roman" w:eastAsia="方正仿宋简体" w:cs="Times New Roman"/>
          <w:color w:val="auto"/>
          <w:sz w:val="32"/>
          <w:szCs w:val="32"/>
          <w:lang w:eastAsia="zh-CN"/>
        </w:rPr>
        <w:t>经营活动</w:t>
      </w:r>
      <w:r>
        <w:rPr>
          <w:rFonts w:hint="default" w:ascii="Times New Roman" w:hAnsi="Times New Roman" w:eastAsia="方正仿宋简体" w:cs="Times New Roman"/>
          <w:color w:val="auto"/>
          <w:sz w:val="32"/>
          <w:szCs w:val="32"/>
        </w:rPr>
        <w:t>中没有刑事处罚记录</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未被相关部门列为失信惩戒名单</w:t>
      </w:r>
      <w:r>
        <w:rPr>
          <w:rFonts w:hint="eastAsia" w:ascii="Times New Roman" w:hAnsi="Times New Roman" w:eastAsia="方正仿宋简体" w:cs="Times New Roman"/>
          <w:color w:val="auto"/>
          <w:sz w:val="32"/>
          <w:szCs w:val="32"/>
          <w:lang w:eastAsia="zh-CN"/>
        </w:rPr>
        <w:t>；</w:t>
      </w:r>
    </w:p>
    <w:p w14:paraId="18C994E1">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5.</w:t>
      </w:r>
      <w:r>
        <w:rPr>
          <w:rFonts w:hint="eastAsia" w:ascii="Times New Roman" w:hAnsi="Times New Roman" w:eastAsia="方正仿宋简体" w:cs="Times New Roman"/>
          <w:color w:val="auto"/>
          <w:sz w:val="32"/>
          <w:szCs w:val="32"/>
          <w:lang w:val="en-US" w:eastAsia="zh-CN"/>
        </w:rPr>
        <w:t>竞价人须具备经县应急管理部门现场初核合格的经营场所；</w:t>
      </w:r>
    </w:p>
    <w:p w14:paraId="12BE2AA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本次竞价不接受联合体报名</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5A0C6837">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简体" w:cs="Times New Roman"/>
          <w:color w:val="000000" w:themeColor="text1"/>
          <w:sz w:val="32"/>
          <w:szCs w:val="32"/>
          <w14:textFill>
            <w14:solidFill>
              <w14:schemeClr w14:val="tx1"/>
            </w14:solidFill>
          </w14:textFill>
        </w:rPr>
        <w:t>规定的其他条件。</w:t>
      </w:r>
    </w:p>
    <w:p w14:paraId="4CE98479">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三</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竞价资格确认及价款缴付</w:t>
      </w:r>
    </w:p>
    <w:p w14:paraId="4FE78619">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1.竞价人按照公告要求提交报名材料，经资格审查合格后取得竞价资格</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60463AC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2.竞价人根据要求将竞价保证金交至指定账户</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不计息</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，在规定时间内通过公开渠道参与竞价，按照价格优先的原则确定中标人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7859576F">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3.确定中标后5个工作日内一次性缴付全部成交价款。</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逾期</w:t>
      </w:r>
      <w:r>
        <w:rPr>
          <w:rFonts w:hint="default" w:ascii="Times New Roman" w:hAnsi="Times New Roman" w:eastAsia="方正仿宋简体" w:cs="Times New Roman"/>
          <w:color w:val="000000" w:themeColor="text1"/>
          <w:sz w:val="32"/>
          <w:szCs w:val="32"/>
          <w14:textFill>
            <w14:solidFill>
              <w14:schemeClr w14:val="tx1"/>
            </w14:solidFill>
          </w14:textFill>
        </w:rPr>
        <w:t>视为违约，取消其竞拍资格，竞价保证金不予退还</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6953390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4.未竞价成功的竞价人，在竞价工作</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所有竞价指标</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完成后，保证金在3</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5个工作日内按原支付路径全额退还。</w:t>
      </w:r>
    </w:p>
    <w:p w14:paraId="1F42CBE0">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四</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核发《烟花爆竹经营</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零售</w:t>
      </w:r>
      <w:r>
        <w:rPr>
          <w:rFonts w:hint="eastAsia" w:ascii="方正楷体简体" w:hAnsi="方正楷体简体" w:eastAsia="方正楷体简体" w:cs="方正楷体简体"/>
          <w:color w:val="000000" w:themeColor="text1"/>
          <w:sz w:val="32"/>
          <w:szCs w:val="32"/>
          <w:lang w:eastAsia="zh-CN"/>
          <w14:textFill>
            <w14:solidFill>
              <w14:schemeClr w14:val="tx1"/>
            </w14:solidFill>
          </w14:textFill>
        </w:rPr>
        <w:t>）</w:t>
      </w:r>
      <w:r>
        <w:rPr>
          <w:rFonts w:hint="eastAsia" w:ascii="方正楷体简体" w:hAnsi="方正楷体简体" w:eastAsia="方正楷体简体" w:cs="方正楷体简体"/>
          <w:color w:val="000000" w:themeColor="text1"/>
          <w:sz w:val="32"/>
          <w:szCs w:val="32"/>
          <w14:textFill>
            <w14:solidFill>
              <w14:schemeClr w14:val="tx1"/>
            </w14:solidFill>
          </w14:textFill>
        </w:rPr>
        <w:t>许可证》</w:t>
      </w:r>
    </w:p>
    <w:p w14:paraId="0CEDC3D7">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1.由中标人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（单位）</w:t>
      </w:r>
      <w:r>
        <w:rPr>
          <w:rFonts w:hint="default" w:ascii="Times New Roman" w:hAnsi="Times New Roman" w:eastAsia="方正仿宋简体" w:cs="Times New Roman"/>
          <w:color w:val="000000" w:themeColor="text1"/>
          <w:sz w:val="32"/>
          <w:szCs w:val="32"/>
          <w14:textFill>
            <w14:solidFill>
              <w14:schemeClr w14:val="tx1"/>
            </w14:solidFill>
          </w14:textFill>
        </w:rPr>
        <w:t>按照</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烟花爆竹经营许可实施办法》和《烟花爆竹零售店</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点</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安全技术规范》</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AQ4128-2019</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等要求，在规定的时限内</w:t>
      </w:r>
      <w:bookmarkStart w:id="0" w:name="OLE_LINK1"/>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完善</w:t>
      </w:r>
      <w:r>
        <w:rPr>
          <w:rFonts w:hint="default" w:ascii="Times New Roman" w:hAnsi="Times New Roman" w:eastAsia="方正仿宋简体" w:cs="Times New Roman"/>
          <w:color w:val="000000" w:themeColor="text1"/>
          <w:sz w:val="32"/>
          <w:szCs w:val="32"/>
          <w14:textFill>
            <w14:solidFill>
              <w14:schemeClr w14:val="tx1"/>
            </w14:solidFill>
          </w14:textFill>
        </w:rPr>
        <w:t>经营场所</w:t>
      </w:r>
      <w:bookmarkEnd w:id="0"/>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安全条件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p>
    <w:p w14:paraId="5BBDD9A1">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县应急管理部门按照</w:t>
      </w:r>
      <w:r>
        <w:rPr>
          <w:rFonts w:hint="default" w:ascii="Times New Roman" w:hAnsi="Times New Roman" w:eastAsia="方正仿宋简体" w:cs="Times New Roman"/>
          <w:color w:val="000000" w:themeColor="text1"/>
          <w:sz w:val="32"/>
          <w:szCs w:val="32"/>
          <w14:textFill>
            <w14:solidFill>
              <w14:schemeClr w14:val="tx1"/>
            </w14:solidFill>
          </w14:textFill>
        </w:rPr>
        <w:t>《烟花爆竹经营许可实施办法》和《烟花爆竹零售店</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点</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安全技术规范》</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AQ4128-2019</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等法律法</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规和</w:t>
      </w:r>
      <w:r>
        <w:rPr>
          <w:rFonts w:hint="default" w:ascii="Times New Roman" w:hAnsi="Times New Roman" w:eastAsia="方正仿宋简体" w:cs="Times New Roman"/>
          <w:color w:val="000000" w:themeColor="text1"/>
          <w:sz w:val="32"/>
          <w:szCs w:val="32"/>
          <w14:textFill>
            <w14:solidFill>
              <w14:schemeClr w14:val="tx1"/>
            </w14:solidFill>
          </w14:textFill>
        </w:rPr>
        <w:t>规章规定，对竞价人的经营场所开展安全条件现场</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复核</w:t>
      </w:r>
      <w:r>
        <w:rPr>
          <w:rFonts w:hint="default" w:ascii="Times New Roman" w:hAnsi="Times New Roman" w:eastAsia="方正仿宋简体" w:cs="Times New Roman"/>
          <w:color w:val="000000" w:themeColor="text1"/>
          <w:sz w:val="32"/>
          <w:szCs w:val="32"/>
          <w14:textFill>
            <w14:solidFill>
              <w14:schemeClr w14:val="tx1"/>
            </w14:solidFill>
          </w14:textFill>
        </w:rPr>
        <w:t>，安全条件</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合格</w:t>
      </w:r>
      <w:r>
        <w:rPr>
          <w:rFonts w:hint="default" w:ascii="Times New Roman" w:hAnsi="Times New Roman" w:eastAsia="方正仿宋简体" w:cs="Times New Roman"/>
          <w:color w:val="000000" w:themeColor="text1"/>
          <w:sz w:val="32"/>
          <w:szCs w:val="32"/>
          <w14:textFill>
            <w14:solidFill>
              <w14:schemeClr w14:val="tx1"/>
            </w14:solidFill>
          </w14:textFill>
        </w:rPr>
        <w:t>、资料完备后核发《烟花爆竹经营</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零售</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许可证》。</w:t>
      </w:r>
    </w:p>
    <w:p w14:paraId="200E927C">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二、退出机制</w:t>
      </w:r>
    </w:p>
    <w:p w14:paraId="2CE4A0E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1.烟花爆竹经营</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零售</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经营权到期后自行失效</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587B1A50">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2.因故不能在原址从事烟花爆竹经营的，经营权人可选择在原中标布点规划范围内变更经营地址继续经营或放弃经营。</w:t>
      </w:r>
    </w:p>
    <w:p w14:paraId="33687FA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（1）变更经营地址继续经营的，经营场所安全条件应经主管部门核查合格；</w:t>
      </w:r>
    </w:p>
    <w:p w14:paraId="010002B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（2）放弃经营或未能找到符合安全条件经营场所的，经营权竞价款不予退还。</w:t>
      </w:r>
    </w:p>
    <w:p w14:paraId="456C04C7">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3.因违法行为被依法撤销、注销或吊销《烟花爆竹经营</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零售</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许可证》的，经营权限终止，相应剩余年限经营权竞价款不予退还</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p>
    <w:p w14:paraId="486B5F13">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4.竞价人隐瞒有关情况或者提供虚假材料进行报名的，或申请人</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（主要负责人）</w:t>
      </w:r>
      <w:r>
        <w:rPr>
          <w:rFonts w:hint="default" w:ascii="Times New Roman" w:hAnsi="Times New Roman" w:eastAsia="方正仿宋简体" w:cs="Times New Roman"/>
          <w:color w:val="000000" w:themeColor="text1"/>
          <w:sz w:val="32"/>
          <w:szCs w:val="32"/>
          <w14:textFill>
            <w14:solidFill>
              <w14:schemeClr w14:val="tx1"/>
            </w14:solidFill>
          </w14:textFill>
        </w:rPr>
        <w:t>以欺骗、贿赂等不正当手段取得烟花爆竹经营许可证的，依法撤销经营许可，经营权限终止，相应剩余年限经营权竞价款不予退还</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构成犯罪的，移送司法机关；</w:t>
      </w:r>
    </w:p>
    <w:p w14:paraId="5EAD086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5.</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法律法规</w:t>
      </w:r>
      <w:r>
        <w:rPr>
          <w:rFonts w:hint="default" w:ascii="Times New Roman" w:hAnsi="Times New Roman" w:eastAsia="方正仿宋简体" w:cs="Times New Roman"/>
          <w:color w:val="000000" w:themeColor="text1"/>
          <w:sz w:val="32"/>
          <w:szCs w:val="32"/>
          <w14:textFill>
            <w14:solidFill>
              <w14:schemeClr w14:val="tx1"/>
            </w14:solidFill>
          </w14:textFill>
        </w:rPr>
        <w:t>规定的其他事项。</w:t>
      </w:r>
    </w:p>
    <w:p w14:paraId="0B5AF0FE">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三、其他事项</w:t>
      </w:r>
    </w:p>
    <w:p w14:paraId="342EE4FE">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color w:val="000000" w:themeColor="text1"/>
          <w:sz w:val="32"/>
          <w:szCs w:val="32"/>
          <w14:textFill>
            <w14:solidFill>
              <w14:schemeClr w14:val="tx1"/>
            </w14:solidFill>
          </w14:textFill>
        </w:rPr>
        <w:t>1.经营权资质不得出租</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出</w:t>
      </w:r>
      <w:r>
        <w:rPr>
          <w:rFonts w:hint="default" w:ascii="Times New Roman" w:hAnsi="Times New Roman" w:eastAsia="方正仿宋简体" w:cs="Times New Roman"/>
          <w:sz w:val="32"/>
          <w:szCs w:val="32"/>
        </w:rPr>
        <w:t>借</w:t>
      </w:r>
      <w:r>
        <w:rPr>
          <w:rFonts w:hint="eastAsia" w:ascii="Times New Roman" w:hAnsi="Times New Roman" w:eastAsia="方正仿宋简体" w:cs="Times New Roman"/>
          <w:sz w:val="32"/>
          <w:szCs w:val="32"/>
          <w:lang w:eastAsia="zh-CN"/>
        </w:rPr>
        <w:t>；</w:t>
      </w:r>
    </w:p>
    <w:p w14:paraId="3C57C806">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2.烟花爆竹</w:t>
      </w:r>
      <w:r>
        <w:rPr>
          <w:rFonts w:hint="eastAsia" w:ascii="Times New Roman" w:hAnsi="Times New Roman" w:eastAsia="方正仿宋简体" w:cs="Times New Roman"/>
          <w:sz w:val="32"/>
          <w:szCs w:val="32"/>
          <w:lang w:val="en-US" w:eastAsia="zh-CN"/>
        </w:rPr>
        <w:t>零售店</w:t>
      </w:r>
      <w:r>
        <w:rPr>
          <w:rFonts w:hint="default" w:ascii="Times New Roman" w:hAnsi="Times New Roman" w:eastAsia="方正仿宋简体" w:cs="Times New Roman"/>
          <w:sz w:val="32"/>
          <w:szCs w:val="32"/>
        </w:rPr>
        <w:t>经营期间，经营权人</w:t>
      </w:r>
      <w:r>
        <w:rPr>
          <w:rFonts w:hint="eastAsia" w:ascii="Times New Roman" w:hAnsi="Times New Roman" w:eastAsia="方正仿宋简体" w:cs="Times New Roman"/>
          <w:sz w:val="32"/>
          <w:szCs w:val="32"/>
          <w:lang w:val="en-US" w:eastAsia="zh-CN"/>
        </w:rPr>
        <w:t>因故不能继续经营的</w:t>
      </w:r>
      <w:r>
        <w:rPr>
          <w:rFonts w:hint="default" w:ascii="Times New Roman" w:hAnsi="Times New Roman" w:eastAsia="方正仿宋简体" w:cs="Times New Roman"/>
          <w:sz w:val="32"/>
          <w:szCs w:val="32"/>
        </w:rPr>
        <w:t>，经营权人可</w:t>
      </w:r>
      <w:r>
        <w:rPr>
          <w:rFonts w:hint="eastAsia" w:ascii="Times New Roman" w:hAnsi="Times New Roman" w:eastAsia="方正仿宋简体" w:cs="Times New Roman"/>
          <w:sz w:val="32"/>
          <w:szCs w:val="32"/>
          <w:lang w:val="en-US" w:eastAsia="zh-CN"/>
        </w:rPr>
        <w:t>向主管部门申请由他人</w:t>
      </w:r>
      <w:r>
        <w:rPr>
          <w:rFonts w:hint="default" w:ascii="Times New Roman" w:hAnsi="Times New Roman" w:eastAsia="方正仿宋简体" w:cs="Times New Roman"/>
          <w:sz w:val="32"/>
          <w:szCs w:val="32"/>
        </w:rPr>
        <w:t>继续经营或放弃经营权</w:t>
      </w:r>
      <w:r>
        <w:rPr>
          <w:rFonts w:hint="eastAsia" w:ascii="Times New Roman" w:hAnsi="Times New Roman" w:eastAsia="方正仿宋简体" w:cs="Times New Roman"/>
          <w:sz w:val="32"/>
          <w:szCs w:val="32"/>
          <w:lang w:eastAsia="zh-CN"/>
        </w:rPr>
        <w:t>：</w:t>
      </w:r>
    </w:p>
    <w:p w14:paraId="24C29275">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由</w:t>
      </w:r>
      <w:r>
        <w:rPr>
          <w:rFonts w:hint="eastAsia" w:ascii="Times New Roman" w:hAnsi="Times New Roman" w:eastAsia="方正仿宋简体" w:cs="Times New Roman"/>
          <w:sz w:val="32"/>
          <w:szCs w:val="32"/>
          <w:lang w:val="en-US" w:eastAsia="zh-CN"/>
        </w:rPr>
        <w:t>他人</w:t>
      </w:r>
      <w:r>
        <w:rPr>
          <w:rFonts w:hint="default" w:ascii="Times New Roman" w:hAnsi="Times New Roman" w:eastAsia="方正仿宋简体" w:cs="Times New Roman"/>
          <w:sz w:val="32"/>
          <w:szCs w:val="32"/>
        </w:rPr>
        <w:t>继续经营的，</w:t>
      </w:r>
      <w:r>
        <w:rPr>
          <w:rFonts w:hint="eastAsia" w:ascii="Times New Roman" w:hAnsi="Times New Roman" w:eastAsia="方正仿宋简体" w:cs="Times New Roman"/>
          <w:sz w:val="32"/>
          <w:szCs w:val="32"/>
          <w:lang w:val="en-US" w:eastAsia="zh-CN"/>
        </w:rPr>
        <w:t>继任经营者须</w:t>
      </w:r>
      <w:r>
        <w:rPr>
          <w:rFonts w:hint="default" w:ascii="Times New Roman" w:hAnsi="Times New Roman" w:eastAsia="方正仿宋简体" w:cs="Times New Roman"/>
          <w:sz w:val="32"/>
          <w:szCs w:val="32"/>
        </w:rPr>
        <w:t>取得烟花爆竹主要负责人资格</w:t>
      </w:r>
      <w:r>
        <w:rPr>
          <w:rFonts w:hint="eastAsia" w:ascii="Times New Roman" w:hAnsi="Times New Roman" w:eastAsia="方正仿宋简体" w:cs="Times New Roman"/>
          <w:sz w:val="32"/>
          <w:szCs w:val="32"/>
          <w:lang w:eastAsia="zh-CN"/>
        </w:rPr>
        <w:t>；</w:t>
      </w:r>
    </w:p>
    <w:p w14:paraId="21C8C320">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放弃经营权的，剩余年限经营权竞价款不予退还。</w:t>
      </w:r>
    </w:p>
    <w:sectPr>
      <w:footerReference r:id="rId3" w:type="default"/>
      <w:pgSz w:w="11906" w:h="16838"/>
      <w:pgMar w:top="204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27C429-CB55-4B19-9926-66952951CE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E3FBF8E-E1CF-4716-93E0-4207FDC7507F}"/>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D1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41F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641F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ZjNDEwNzM5MjUzNTA4ZTQyMzI5ZjQ3MTIyNWUifQ=="/>
  </w:docVars>
  <w:rsids>
    <w:rsidRoot w:val="00000000"/>
    <w:rsid w:val="001F1D2C"/>
    <w:rsid w:val="00351550"/>
    <w:rsid w:val="00500138"/>
    <w:rsid w:val="00824069"/>
    <w:rsid w:val="00EB60B2"/>
    <w:rsid w:val="00F036C9"/>
    <w:rsid w:val="00F211EF"/>
    <w:rsid w:val="0112363F"/>
    <w:rsid w:val="01303AC5"/>
    <w:rsid w:val="013435B5"/>
    <w:rsid w:val="01AE0B2C"/>
    <w:rsid w:val="01AF70E0"/>
    <w:rsid w:val="01C42B8B"/>
    <w:rsid w:val="02082220"/>
    <w:rsid w:val="021D229B"/>
    <w:rsid w:val="022C0730"/>
    <w:rsid w:val="02317AF5"/>
    <w:rsid w:val="02693733"/>
    <w:rsid w:val="02A4476B"/>
    <w:rsid w:val="03327FC8"/>
    <w:rsid w:val="040C0819"/>
    <w:rsid w:val="0442423B"/>
    <w:rsid w:val="045A77D7"/>
    <w:rsid w:val="04910D1F"/>
    <w:rsid w:val="04B073F7"/>
    <w:rsid w:val="04E11CA6"/>
    <w:rsid w:val="050D65F7"/>
    <w:rsid w:val="05145BD8"/>
    <w:rsid w:val="05A30D0A"/>
    <w:rsid w:val="05A54A82"/>
    <w:rsid w:val="06314567"/>
    <w:rsid w:val="063302DF"/>
    <w:rsid w:val="063858F6"/>
    <w:rsid w:val="06563FCE"/>
    <w:rsid w:val="06BD5DFB"/>
    <w:rsid w:val="0733678B"/>
    <w:rsid w:val="076806C4"/>
    <w:rsid w:val="07832BA1"/>
    <w:rsid w:val="079B438E"/>
    <w:rsid w:val="07A5520D"/>
    <w:rsid w:val="07F05689"/>
    <w:rsid w:val="082320BB"/>
    <w:rsid w:val="08856DEC"/>
    <w:rsid w:val="08A54796"/>
    <w:rsid w:val="08AE1A56"/>
    <w:rsid w:val="08BA4CE8"/>
    <w:rsid w:val="091C32AD"/>
    <w:rsid w:val="0923288D"/>
    <w:rsid w:val="09C556F2"/>
    <w:rsid w:val="09CB6A81"/>
    <w:rsid w:val="0A00497C"/>
    <w:rsid w:val="0A2B4AE4"/>
    <w:rsid w:val="0A2B52CA"/>
    <w:rsid w:val="0A481E7F"/>
    <w:rsid w:val="0A6A44EC"/>
    <w:rsid w:val="0ADB2CF4"/>
    <w:rsid w:val="0AFD44E7"/>
    <w:rsid w:val="0B8C3FEE"/>
    <w:rsid w:val="0B8E5FB8"/>
    <w:rsid w:val="0BA15CEB"/>
    <w:rsid w:val="0C8F3D96"/>
    <w:rsid w:val="0CA23AC9"/>
    <w:rsid w:val="0CBB2DDD"/>
    <w:rsid w:val="0CE20369"/>
    <w:rsid w:val="0CE560AB"/>
    <w:rsid w:val="0D5F295B"/>
    <w:rsid w:val="0D8C7E40"/>
    <w:rsid w:val="0D8D29CB"/>
    <w:rsid w:val="0DFC545B"/>
    <w:rsid w:val="0DFF319D"/>
    <w:rsid w:val="0E4E3612"/>
    <w:rsid w:val="0E6F20D1"/>
    <w:rsid w:val="0E7019A5"/>
    <w:rsid w:val="0EBB3568"/>
    <w:rsid w:val="0F0A1DF9"/>
    <w:rsid w:val="0F1D6A18"/>
    <w:rsid w:val="0FE663C2"/>
    <w:rsid w:val="0FFA1E6E"/>
    <w:rsid w:val="105C6FA6"/>
    <w:rsid w:val="107F3718"/>
    <w:rsid w:val="11001706"/>
    <w:rsid w:val="113537F6"/>
    <w:rsid w:val="11D706B9"/>
    <w:rsid w:val="11E84674"/>
    <w:rsid w:val="11FD79F3"/>
    <w:rsid w:val="1205306F"/>
    <w:rsid w:val="12296A3A"/>
    <w:rsid w:val="12EA7F78"/>
    <w:rsid w:val="12F14123"/>
    <w:rsid w:val="130D1EB8"/>
    <w:rsid w:val="137015DE"/>
    <w:rsid w:val="137D65B3"/>
    <w:rsid w:val="13877EBC"/>
    <w:rsid w:val="13B660AC"/>
    <w:rsid w:val="13E250F3"/>
    <w:rsid w:val="14773A8D"/>
    <w:rsid w:val="14942891"/>
    <w:rsid w:val="14B22D17"/>
    <w:rsid w:val="14B922F8"/>
    <w:rsid w:val="14C52A4A"/>
    <w:rsid w:val="15002674"/>
    <w:rsid w:val="15520056"/>
    <w:rsid w:val="157B1DAE"/>
    <w:rsid w:val="15B42ABF"/>
    <w:rsid w:val="15F059B6"/>
    <w:rsid w:val="15F64E85"/>
    <w:rsid w:val="16D056D6"/>
    <w:rsid w:val="16DF30C0"/>
    <w:rsid w:val="172D0D7B"/>
    <w:rsid w:val="172F68A1"/>
    <w:rsid w:val="17611892"/>
    <w:rsid w:val="17E458DD"/>
    <w:rsid w:val="188E5849"/>
    <w:rsid w:val="18EE62E8"/>
    <w:rsid w:val="198C1D89"/>
    <w:rsid w:val="19962C07"/>
    <w:rsid w:val="19AC5F87"/>
    <w:rsid w:val="19EC0A79"/>
    <w:rsid w:val="1A0A53A3"/>
    <w:rsid w:val="1A4268EB"/>
    <w:rsid w:val="1A815666"/>
    <w:rsid w:val="1AC75042"/>
    <w:rsid w:val="1AD278CA"/>
    <w:rsid w:val="1AD27C6F"/>
    <w:rsid w:val="1ADC289C"/>
    <w:rsid w:val="1AFA71C6"/>
    <w:rsid w:val="1B291859"/>
    <w:rsid w:val="1C281B11"/>
    <w:rsid w:val="1C316C17"/>
    <w:rsid w:val="1C6E1C1A"/>
    <w:rsid w:val="1D104A7F"/>
    <w:rsid w:val="1D76522A"/>
    <w:rsid w:val="1D7F1C04"/>
    <w:rsid w:val="1D821F81"/>
    <w:rsid w:val="1DC67833"/>
    <w:rsid w:val="1DCF0496"/>
    <w:rsid w:val="1DE008F5"/>
    <w:rsid w:val="1E4744D0"/>
    <w:rsid w:val="1E6D4D37"/>
    <w:rsid w:val="1E786D7F"/>
    <w:rsid w:val="1E8C45D9"/>
    <w:rsid w:val="1EB63404"/>
    <w:rsid w:val="1EBE54DD"/>
    <w:rsid w:val="1EF87EC0"/>
    <w:rsid w:val="1F120F82"/>
    <w:rsid w:val="1F3C5FFF"/>
    <w:rsid w:val="1FD47FE6"/>
    <w:rsid w:val="1FF468DA"/>
    <w:rsid w:val="1FFE1506"/>
    <w:rsid w:val="20012DA5"/>
    <w:rsid w:val="20104D96"/>
    <w:rsid w:val="20752C51"/>
    <w:rsid w:val="2079293B"/>
    <w:rsid w:val="21535882"/>
    <w:rsid w:val="21582E98"/>
    <w:rsid w:val="215F4227"/>
    <w:rsid w:val="21737BEE"/>
    <w:rsid w:val="219C2D85"/>
    <w:rsid w:val="23072480"/>
    <w:rsid w:val="23BF71FF"/>
    <w:rsid w:val="23CD191B"/>
    <w:rsid w:val="23ED1676"/>
    <w:rsid w:val="240B2444"/>
    <w:rsid w:val="248875F1"/>
    <w:rsid w:val="24AD32BB"/>
    <w:rsid w:val="24AE75A1"/>
    <w:rsid w:val="24C91627"/>
    <w:rsid w:val="24F44C86"/>
    <w:rsid w:val="264659B5"/>
    <w:rsid w:val="265754CC"/>
    <w:rsid w:val="269009DE"/>
    <w:rsid w:val="26A60202"/>
    <w:rsid w:val="26D712AB"/>
    <w:rsid w:val="26E01966"/>
    <w:rsid w:val="27A26C1B"/>
    <w:rsid w:val="28164F13"/>
    <w:rsid w:val="281F6858"/>
    <w:rsid w:val="2874680A"/>
    <w:rsid w:val="287B7B98"/>
    <w:rsid w:val="28B80312"/>
    <w:rsid w:val="28F04184"/>
    <w:rsid w:val="290556B4"/>
    <w:rsid w:val="29323FCF"/>
    <w:rsid w:val="294C6E3F"/>
    <w:rsid w:val="2960326E"/>
    <w:rsid w:val="298B4B63"/>
    <w:rsid w:val="29FD282F"/>
    <w:rsid w:val="2A1E1B25"/>
    <w:rsid w:val="2A3A1445"/>
    <w:rsid w:val="2A4C2E6E"/>
    <w:rsid w:val="2A950CB9"/>
    <w:rsid w:val="2AD03A9F"/>
    <w:rsid w:val="2ADD17FC"/>
    <w:rsid w:val="2B2160A9"/>
    <w:rsid w:val="2B3202B6"/>
    <w:rsid w:val="2B473D61"/>
    <w:rsid w:val="2B520958"/>
    <w:rsid w:val="2B5E10AB"/>
    <w:rsid w:val="2B9E76FA"/>
    <w:rsid w:val="2BB807BB"/>
    <w:rsid w:val="2BC01D66"/>
    <w:rsid w:val="2C22032B"/>
    <w:rsid w:val="2C307DEC"/>
    <w:rsid w:val="2C9E20A7"/>
    <w:rsid w:val="2CDA29B3"/>
    <w:rsid w:val="2D8D3ECA"/>
    <w:rsid w:val="2DB66F7C"/>
    <w:rsid w:val="2DE07C52"/>
    <w:rsid w:val="2E2F1FB1"/>
    <w:rsid w:val="2E3A5DFF"/>
    <w:rsid w:val="2E644C2A"/>
    <w:rsid w:val="2E977D8A"/>
    <w:rsid w:val="2EA80FBB"/>
    <w:rsid w:val="2EF75A9F"/>
    <w:rsid w:val="2F307202"/>
    <w:rsid w:val="2F4131C6"/>
    <w:rsid w:val="2F522CD5"/>
    <w:rsid w:val="2F542EF1"/>
    <w:rsid w:val="2F61116A"/>
    <w:rsid w:val="2F63670B"/>
    <w:rsid w:val="2F662C24"/>
    <w:rsid w:val="2F7550E4"/>
    <w:rsid w:val="2FB27C17"/>
    <w:rsid w:val="2FB614B6"/>
    <w:rsid w:val="2FB7522E"/>
    <w:rsid w:val="30562C99"/>
    <w:rsid w:val="306C6018"/>
    <w:rsid w:val="3091782D"/>
    <w:rsid w:val="30E91417"/>
    <w:rsid w:val="32380B95"/>
    <w:rsid w:val="32676A97"/>
    <w:rsid w:val="32AC4DF2"/>
    <w:rsid w:val="32AE0B6A"/>
    <w:rsid w:val="32BB5035"/>
    <w:rsid w:val="33024A12"/>
    <w:rsid w:val="33264BA4"/>
    <w:rsid w:val="332E3A59"/>
    <w:rsid w:val="33694A91"/>
    <w:rsid w:val="33977850"/>
    <w:rsid w:val="33EA3E24"/>
    <w:rsid w:val="34120C85"/>
    <w:rsid w:val="3417273F"/>
    <w:rsid w:val="35026F4B"/>
    <w:rsid w:val="351A6043"/>
    <w:rsid w:val="353D7F83"/>
    <w:rsid w:val="35C53EB8"/>
    <w:rsid w:val="35E548A3"/>
    <w:rsid w:val="35EA1EB9"/>
    <w:rsid w:val="362829E1"/>
    <w:rsid w:val="362B4280"/>
    <w:rsid w:val="36637EBD"/>
    <w:rsid w:val="369869D2"/>
    <w:rsid w:val="36AD2EE7"/>
    <w:rsid w:val="371D006C"/>
    <w:rsid w:val="37215DAE"/>
    <w:rsid w:val="375515B4"/>
    <w:rsid w:val="37621F23"/>
    <w:rsid w:val="37CB1876"/>
    <w:rsid w:val="38037262"/>
    <w:rsid w:val="384168B8"/>
    <w:rsid w:val="3848736B"/>
    <w:rsid w:val="38E250CA"/>
    <w:rsid w:val="395D0BF4"/>
    <w:rsid w:val="39AB5E03"/>
    <w:rsid w:val="39F5707E"/>
    <w:rsid w:val="39FF7EFD"/>
    <w:rsid w:val="3A287454"/>
    <w:rsid w:val="3A5416E9"/>
    <w:rsid w:val="3A59760D"/>
    <w:rsid w:val="3A790C4B"/>
    <w:rsid w:val="3ABC194A"/>
    <w:rsid w:val="3ADB0022"/>
    <w:rsid w:val="3B117EE8"/>
    <w:rsid w:val="3BB014AF"/>
    <w:rsid w:val="3C216A1C"/>
    <w:rsid w:val="3C2B6D87"/>
    <w:rsid w:val="3C6E4EC6"/>
    <w:rsid w:val="3CF11D7F"/>
    <w:rsid w:val="3D891FB8"/>
    <w:rsid w:val="3DA45043"/>
    <w:rsid w:val="3DB57251"/>
    <w:rsid w:val="3E1F0B6E"/>
    <w:rsid w:val="3E5325C6"/>
    <w:rsid w:val="3E543072"/>
    <w:rsid w:val="3E6B3DB3"/>
    <w:rsid w:val="3E6E11AD"/>
    <w:rsid w:val="3EC05EAD"/>
    <w:rsid w:val="3F0D6C18"/>
    <w:rsid w:val="3F216568"/>
    <w:rsid w:val="3F23468E"/>
    <w:rsid w:val="3FEE25A6"/>
    <w:rsid w:val="3FFD0A3B"/>
    <w:rsid w:val="40210BCD"/>
    <w:rsid w:val="40805FD4"/>
    <w:rsid w:val="40C477AB"/>
    <w:rsid w:val="40F9432D"/>
    <w:rsid w:val="41410DFB"/>
    <w:rsid w:val="41662610"/>
    <w:rsid w:val="41801923"/>
    <w:rsid w:val="419301E4"/>
    <w:rsid w:val="41D659E7"/>
    <w:rsid w:val="41F145CF"/>
    <w:rsid w:val="42051E29"/>
    <w:rsid w:val="420936C7"/>
    <w:rsid w:val="42490DCC"/>
    <w:rsid w:val="42817701"/>
    <w:rsid w:val="428D254A"/>
    <w:rsid w:val="428E0070"/>
    <w:rsid w:val="42E934F8"/>
    <w:rsid w:val="43171E14"/>
    <w:rsid w:val="432307B8"/>
    <w:rsid w:val="43C01E7A"/>
    <w:rsid w:val="43C168D9"/>
    <w:rsid w:val="44E12F59"/>
    <w:rsid w:val="44ED72D0"/>
    <w:rsid w:val="45264590"/>
    <w:rsid w:val="45383C57"/>
    <w:rsid w:val="4541761C"/>
    <w:rsid w:val="455E3D2A"/>
    <w:rsid w:val="45800144"/>
    <w:rsid w:val="45A100BA"/>
    <w:rsid w:val="45FB5A1D"/>
    <w:rsid w:val="46080139"/>
    <w:rsid w:val="463351B6"/>
    <w:rsid w:val="465B470D"/>
    <w:rsid w:val="467557CF"/>
    <w:rsid w:val="46C6427C"/>
    <w:rsid w:val="47A81BD4"/>
    <w:rsid w:val="485072A1"/>
    <w:rsid w:val="48B87BF5"/>
    <w:rsid w:val="48D16F09"/>
    <w:rsid w:val="48E21116"/>
    <w:rsid w:val="49266648"/>
    <w:rsid w:val="49570C8B"/>
    <w:rsid w:val="49627B61"/>
    <w:rsid w:val="49FB156F"/>
    <w:rsid w:val="4A9326C8"/>
    <w:rsid w:val="4A963F66"/>
    <w:rsid w:val="4AA85A47"/>
    <w:rsid w:val="4B3A2B43"/>
    <w:rsid w:val="4BB5041C"/>
    <w:rsid w:val="4C72455F"/>
    <w:rsid w:val="4C800A2A"/>
    <w:rsid w:val="4C997D3D"/>
    <w:rsid w:val="4CA94424"/>
    <w:rsid w:val="4D5A74CD"/>
    <w:rsid w:val="4D7B7443"/>
    <w:rsid w:val="4DBF1267"/>
    <w:rsid w:val="4DC86B2C"/>
    <w:rsid w:val="4DD21759"/>
    <w:rsid w:val="4DD23507"/>
    <w:rsid w:val="4DD54DA5"/>
    <w:rsid w:val="4E3441C2"/>
    <w:rsid w:val="4E3C6BD2"/>
    <w:rsid w:val="4E5959D6"/>
    <w:rsid w:val="4E802F63"/>
    <w:rsid w:val="4E880069"/>
    <w:rsid w:val="4EA01857"/>
    <w:rsid w:val="4EF43951"/>
    <w:rsid w:val="4F895E47"/>
    <w:rsid w:val="503E454D"/>
    <w:rsid w:val="50760AC1"/>
    <w:rsid w:val="509C7DFC"/>
    <w:rsid w:val="51340035"/>
    <w:rsid w:val="5139389D"/>
    <w:rsid w:val="514566E6"/>
    <w:rsid w:val="514E559A"/>
    <w:rsid w:val="51510BE7"/>
    <w:rsid w:val="517B2107"/>
    <w:rsid w:val="51AE6039"/>
    <w:rsid w:val="51F577C4"/>
    <w:rsid w:val="52232583"/>
    <w:rsid w:val="525A1D1D"/>
    <w:rsid w:val="529671F9"/>
    <w:rsid w:val="52D03D8D"/>
    <w:rsid w:val="531B76FE"/>
    <w:rsid w:val="535F3A8F"/>
    <w:rsid w:val="53986FA1"/>
    <w:rsid w:val="53C21013"/>
    <w:rsid w:val="53E06252"/>
    <w:rsid w:val="53ED328E"/>
    <w:rsid w:val="53F561A1"/>
    <w:rsid w:val="54085ED4"/>
    <w:rsid w:val="546E2607"/>
    <w:rsid w:val="558A64D4"/>
    <w:rsid w:val="55937A20"/>
    <w:rsid w:val="55AF2380"/>
    <w:rsid w:val="55DB7B79"/>
    <w:rsid w:val="56666EE2"/>
    <w:rsid w:val="567333AD"/>
    <w:rsid w:val="567710EF"/>
    <w:rsid w:val="56890E23"/>
    <w:rsid w:val="569A6B8C"/>
    <w:rsid w:val="56B55774"/>
    <w:rsid w:val="56DA342C"/>
    <w:rsid w:val="577218B7"/>
    <w:rsid w:val="57DD4F82"/>
    <w:rsid w:val="58112E7E"/>
    <w:rsid w:val="5846521D"/>
    <w:rsid w:val="58507E4A"/>
    <w:rsid w:val="58DA5965"/>
    <w:rsid w:val="58FA6008"/>
    <w:rsid w:val="592866D1"/>
    <w:rsid w:val="595C45CC"/>
    <w:rsid w:val="598F6750"/>
    <w:rsid w:val="59F111B9"/>
    <w:rsid w:val="59FE5684"/>
    <w:rsid w:val="5A1A1C93"/>
    <w:rsid w:val="5A8F0413"/>
    <w:rsid w:val="5B075CA7"/>
    <w:rsid w:val="5B170A7A"/>
    <w:rsid w:val="5B1C1D5E"/>
    <w:rsid w:val="5B8D4F11"/>
    <w:rsid w:val="5BAA7875"/>
    <w:rsid w:val="5BBC75A4"/>
    <w:rsid w:val="5C2313D1"/>
    <w:rsid w:val="5C272C70"/>
    <w:rsid w:val="5C5D2D69"/>
    <w:rsid w:val="5CF05758"/>
    <w:rsid w:val="5D0E3E30"/>
    <w:rsid w:val="5D172CE4"/>
    <w:rsid w:val="5DBD3ADC"/>
    <w:rsid w:val="5DC170F4"/>
    <w:rsid w:val="5DE30E18"/>
    <w:rsid w:val="5DEF3C61"/>
    <w:rsid w:val="5E541D16"/>
    <w:rsid w:val="5EE25574"/>
    <w:rsid w:val="5F4B4EC7"/>
    <w:rsid w:val="5F8108E9"/>
    <w:rsid w:val="5F887EC9"/>
    <w:rsid w:val="5FC92290"/>
    <w:rsid w:val="5FCF3D4A"/>
    <w:rsid w:val="5FD56E87"/>
    <w:rsid w:val="5FD650D9"/>
    <w:rsid w:val="60476EF4"/>
    <w:rsid w:val="60803296"/>
    <w:rsid w:val="60A70823"/>
    <w:rsid w:val="61096DE8"/>
    <w:rsid w:val="610E2650"/>
    <w:rsid w:val="61241E74"/>
    <w:rsid w:val="61461DEA"/>
    <w:rsid w:val="61480C3A"/>
    <w:rsid w:val="61ED495B"/>
    <w:rsid w:val="61F23D20"/>
    <w:rsid w:val="625C563D"/>
    <w:rsid w:val="62775066"/>
    <w:rsid w:val="62A50D92"/>
    <w:rsid w:val="62DB7B1A"/>
    <w:rsid w:val="62E25B42"/>
    <w:rsid w:val="62F615EE"/>
    <w:rsid w:val="63512CC8"/>
    <w:rsid w:val="6367429A"/>
    <w:rsid w:val="6368052B"/>
    <w:rsid w:val="63716EC6"/>
    <w:rsid w:val="639A641D"/>
    <w:rsid w:val="63A728E8"/>
    <w:rsid w:val="63C33BC6"/>
    <w:rsid w:val="64DE2339"/>
    <w:rsid w:val="659D0447"/>
    <w:rsid w:val="659F5F6D"/>
    <w:rsid w:val="65E06FC3"/>
    <w:rsid w:val="66AA4BC9"/>
    <w:rsid w:val="66BE0674"/>
    <w:rsid w:val="66E300DB"/>
    <w:rsid w:val="66E520A5"/>
    <w:rsid w:val="671464E6"/>
    <w:rsid w:val="675A65EF"/>
    <w:rsid w:val="678278F4"/>
    <w:rsid w:val="67955879"/>
    <w:rsid w:val="68703BF0"/>
    <w:rsid w:val="68E85E7D"/>
    <w:rsid w:val="69036813"/>
    <w:rsid w:val="691D5B26"/>
    <w:rsid w:val="691E189E"/>
    <w:rsid w:val="6A4D243B"/>
    <w:rsid w:val="6B016D82"/>
    <w:rsid w:val="6B575061"/>
    <w:rsid w:val="6BAC25CB"/>
    <w:rsid w:val="6BAE6F0A"/>
    <w:rsid w:val="6BC93D43"/>
    <w:rsid w:val="6C30791F"/>
    <w:rsid w:val="6C763D3D"/>
    <w:rsid w:val="6C7F74CD"/>
    <w:rsid w:val="6CD52274"/>
    <w:rsid w:val="6D34343E"/>
    <w:rsid w:val="6D413DAD"/>
    <w:rsid w:val="6D4A4A10"/>
    <w:rsid w:val="6D4C69DA"/>
    <w:rsid w:val="6D6B396B"/>
    <w:rsid w:val="6DAC1227"/>
    <w:rsid w:val="6DEA7FA1"/>
    <w:rsid w:val="6DFA4688"/>
    <w:rsid w:val="6E22773B"/>
    <w:rsid w:val="6EA445F4"/>
    <w:rsid w:val="6ED22F0F"/>
    <w:rsid w:val="6EFC1D3A"/>
    <w:rsid w:val="6F7044D6"/>
    <w:rsid w:val="6F771D08"/>
    <w:rsid w:val="701F3641"/>
    <w:rsid w:val="70F27898"/>
    <w:rsid w:val="7161174C"/>
    <w:rsid w:val="71B903B6"/>
    <w:rsid w:val="71F413EE"/>
    <w:rsid w:val="726B77B7"/>
    <w:rsid w:val="72E17BC5"/>
    <w:rsid w:val="72E256EB"/>
    <w:rsid w:val="730E64E0"/>
    <w:rsid w:val="732C6966"/>
    <w:rsid w:val="734E051D"/>
    <w:rsid w:val="735D0BC8"/>
    <w:rsid w:val="737F118B"/>
    <w:rsid w:val="73D03795"/>
    <w:rsid w:val="74147B26"/>
    <w:rsid w:val="746F2FAE"/>
    <w:rsid w:val="74AC7D5E"/>
    <w:rsid w:val="74B3733F"/>
    <w:rsid w:val="74C07CAE"/>
    <w:rsid w:val="74C7103C"/>
    <w:rsid w:val="74DF1EE2"/>
    <w:rsid w:val="7521699E"/>
    <w:rsid w:val="75371D1E"/>
    <w:rsid w:val="753B10E2"/>
    <w:rsid w:val="75B23A9A"/>
    <w:rsid w:val="76B33626"/>
    <w:rsid w:val="76B35133"/>
    <w:rsid w:val="76F31C74"/>
    <w:rsid w:val="770420D4"/>
    <w:rsid w:val="77185B7F"/>
    <w:rsid w:val="771A36A5"/>
    <w:rsid w:val="772B3963"/>
    <w:rsid w:val="772E53A2"/>
    <w:rsid w:val="775C0C7E"/>
    <w:rsid w:val="779A2A38"/>
    <w:rsid w:val="77A56C6D"/>
    <w:rsid w:val="77A967D7"/>
    <w:rsid w:val="77B92EBE"/>
    <w:rsid w:val="77F57C6E"/>
    <w:rsid w:val="781E5417"/>
    <w:rsid w:val="78857244"/>
    <w:rsid w:val="78BE62B2"/>
    <w:rsid w:val="78EF290F"/>
    <w:rsid w:val="79024356"/>
    <w:rsid w:val="79366790"/>
    <w:rsid w:val="795C32E1"/>
    <w:rsid w:val="79766B8D"/>
    <w:rsid w:val="79E47F9A"/>
    <w:rsid w:val="7A480529"/>
    <w:rsid w:val="7A664E53"/>
    <w:rsid w:val="7B40105F"/>
    <w:rsid w:val="7BED2B12"/>
    <w:rsid w:val="7BF85F7F"/>
    <w:rsid w:val="7C136915"/>
    <w:rsid w:val="7C444D20"/>
    <w:rsid w:val="7C52743D"/>
    <w:rsid w:val="7C9B7036"/>
    <w:rsid w:val="7CB1685A"/>
    <w:rsid w:val="7D3905FD"/>
    <w:rsid w:val="7D562F5D"/>
    <w:rsid w:val="7D625DA6"/>
    <w:rsid w:val="7D750FF3"/>
    <w:rsid w:val="7DAE4B47"/>
    <w:rsid w:val="7E1370A0"/>
    <w:rsid w:val="7E154BC6"/>
    <w:rsid w:val="7F2C0419"/>
    <w:rsid w:val="7F437511"/>
    <w:rsid w:val="7FB16B71"/>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Normal Indent"/>
    <w:basedOn w:val="1"/>
    <w:qFormat/>
    <w:uiPriority w:val="0"/>
    <w:pPr>
      <w:ind w:firstLine="420" w:firstLineChars="200"/>
    </w:pPr>
  </w:style>
  <w:style w:type="paragraph" w:styleId="5">
    <w:name w:val="Body Text"/>
    <w:basedOn w:val="1"/>
    <w:qFormat/>
    <w:uiPriority w:val="0"/>
    <w:rPr>
      <w:sz w:val="30"/>
    </w:rPr>
  </w:style>
  <w:style w:type="paragraph" w:styleId="6">
    <w:name w:val="Plain Text"/>
    <w:basedOn w:val="1"/>
    <w:next w:val="3"/>
    <w:qFormat/>
    <w:uiPriority w:val="0"/>
    <w:rPr>
      <w:rFonts w:ascii="宋体" w:hAnsi="Courier New"/>
      <w:sz w:val="3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8198d-34c7-4eb8-a356-0b0021f89ea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1926</Words>
  <Characters>1993</Characters>
  <Lines>0</Lines>
  <Paragraphs>0</Paragraphs>
  <TotalTime>20</TotalTime>
  <ScaleCrop>false</ScaleCrop>
  <LinksUpToDate>false</LinksUpToDate>
  <CharactersWithSpaces>2015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2024-03-13T06:43:00Z</dcterms:created>
  <dc:creator>CPC</dc:creator>
  <cp:lastModifiedBy>A.00摩西的爱</cp:lastModifiedBy>
  <cp:lastPrinted>2026-05-14T01:03:00Z</cp:lastPrinted>
  <dcterms:modified xsi:type="dcterms:W3CDTF">2026-05-14T02:39:39Z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886FA53316F54BF1A9B43A49D1AFB524_13</vt:lpwstr>
  </property>
  <property fmtid="{D5CDD505-2E9C-101B-9397-08002B2CF9AE}" pid="4" name="KSOTemplateDocerSaveRecord">
    <vt:lpwstr>eyJoZGlkIjoiNGQzYjM0NzdkZjQyMmFjYzE5MzdhYTM5MDQ5OWY3ZDgiLCJ1c2VySWQiOiIxMTIzMzM1NzMyIn0=</vt:lpwstr>
  </property>
</Properties>
</file>