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BF3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jc w:val="center"/>
        <w:textAlignment w:val="auto"/>
        <w:rPr>
          <w:rFonts w:hint="default" w:ascii="Times New Roman" w:hAnsi="Times New Roman" w:cs="Times New Roman"/>
        </w:rPr>
      </w:pPr>
    </w:p>
    <w:p w14:paraId="5C871DA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/>
        </w:rPr>
        <w:t>五华县农业农村现代化</w:t>
      </w:r>
      <w:r>
        <w:rPr>
          <w:rFonts w:hint="eastAsia" w:ascii="Times New Roman" w:hAnsi="Times New Roman" w:eastAsia="方正小标宋简体" w:cs="Times New Roman"/>
          <w:b w:val="0"/>
          <w:bCs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/>
        </w:rPr>
        <w:t>十五五</w:t>
      </w:r>
      <w:r>
        <w:rPr>
          <w:rFonts w:hint="eastAsia" w:ascii="Times New Roman" w:hAnsi="Times New Roman" w:eastAsia="方正小标宋简体" w:cs="Times New Roman"/>
          <w:b w:val="0"/>
          <w:bCs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</w:rPr>
        <w:t>规划（征求意见稿）</w:t>
      </w:r>
      <w:r>
        <w:rPr>
          <w:rFonts w:hint="default" w:ascii="Times New Roman" w:hAnsi="Times New Roman" w:eastAsia="方正小标宋简体" w:cs="Times New Roman"/>
          <w:b w:val="0"/>
          <w:bCs/>
          <w:lang w:eastAsia="zh-CN"/>
        </w:rPr>
        <w:t>》的起草说明</w:t>
      </w:r>
    </w:p>
    <w:p w14:paraId="3788F440">
      <w:pPr>
        <w:rPr>
          <w:rFonts w:hint="default" w:ascii="Times New Roman" w:hAnsi="Times New Roman" w:cs="Times New Roman"/>
          <w:lang w:val="en-US" w:eastAsia="zh-CN"/>
        </w:rPr>
      </w:pPr>
    </w:p>
    <w:p w14:paraId="2026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一、起草背景</w:t>
      </w:r>
    </w:p>
    <w:p w14:paraId="721E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当前，我国已进入全面建设社会主义现代化国家、向第二个百年奋斗目标进军的关键阶段。党的二十届四中全会对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时期经济社会发展作出系统部署，明确提出要加快农业农村现代化、扎实推进乡村全面振兴，为新时代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三农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工作提供了根本遵循中华人民共和国国家发展和改革委员会。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十四五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时期，我县农业农村发展取得积极成效，粮食安全基础不断夯实，乡村产业持续壮大，农村人居环境明显改善，农民收入稳步增长，但产业层次不高、基础设施短板明显、城乡发展不平衡等问题仍然突出。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时期（2026—2030年）是我县全面推进乡村振兴、加快农业农村现代化的关键五年，为深入贯彻落实国家、省、市决策部署，科学谋划未来五年我县农业农村发展的目标任务和路径举措，根据《五华县人民政府办公室关于印发五华县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规划编制工作方案的通知》（华府办函〔2025〕18号）、《五华县国民经济和社会发展第十五个五年规划纲要》、《五华县产业发展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规划》等文件精神，结合我县情农情与发展实际，我局草拟了《五华县农业农村现代化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规划（征求意见稿）》。</w:t>
      </w:r>
    </w:p>
    <w:p w14:paraId="7393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二、起草依据</w:t>
      </w:r>
    </w:p>
    <w:p w14:paraId="4DA42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《五华县人民政府办公室关于印发五华县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规划编制工作方案的通知》（华府办函〔2025〕18号）</w:t>
      </w:r>
    </w:p>
    <w:p w14:paraId="6FD5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 《五华县国民经济和社会发展第十五个五年规划纲要》</w:t>
      </w:r>
    </w:p>
    <w:p w14:paraId="1F16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《五华县产业发展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十五五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规划》</w:t>
      </w:r>
    </w:p>
    <w:p w14:paraId="438C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三、主要内容</w:t>
      </w:r>
    </w:p>
    <w:p w14:paraId="0BF1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《规划》一共为五大部分，分别是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  <w:lang w:val="en-US" w:eastAsia="zh-CN"/>
        </w:rPr>
        <w:t>十四五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时期发展成效与形势分析、总体要求、城乡空间格局与区域协同发展、重点任务、保障措施。明确七大重点任务，配套制定加强组织领导、强化要素保障、健全实施机制、营造实施氛围四项保障措施，全面提升农业农村现代化水平，为全县经济社会高质量发展提供坚实支撑。</w:t>
      </w:r>
    </w:p>
    <w:p w14:paraId="4E071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（一）夯实粮食安全根基，保障重要农产品供给。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深入实施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藏粮于地、藏粮于技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战略，以全域土地综合整治为总抓手，推广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小田变大田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，为规模化、机械化、现代化农业创造条件</w:t>
      </w:r>
      <w:r>
        <w:rPr>
          <w:rFonts w:hint="default" w:ascii="Times New Roman" w:hAnsi="Times New Roman" w:cs="Times New Roman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lang w:val="en-US" w:eastAsia="zh-CN"/>
        </w:rPr>
        <w:t>整镇推进高标准农田建设，打造千亩、百亩粮食高产示范片；聚焦粮食生产、生态养殖、动物疫病防控，谋划26个项目，保障粮食与畜禽水产稳定供应。</w:t>
      </w:r>
    </w:p>
    <w:p w14:paraId="788B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（二）壮大特色优势产业</w:t>
      </w:r>
      <w:r>
        <w:rPr>
          <w:rFonts w:hint="eastAsia" w:ascii="Times New Roman" w:hAnsi="Times New Roman" w:eastAsia="方正楷体简体" w:cs="Times New Roman"/>
          <w:lang w:val="en-US" w:eastAsia="zh-CN"/>
        </w:rPr>
        <w:t>，</w:t>
      </w:r>
      <w:r>
        <w:rPr>
          <w:rFonts w:hint="default" w:ascii="Times New Roman" w:hAnsi="Times New Roman" w:eastAsia="方正楷体简体" w:cs="Times New Roman"/>
          <w:lang w:val="en-US" w:eastAsia="zh-CN"/>
        </w:rPr>
        <w:t>提升农业综合效益。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立足农业资源禀赋与产业基础，全力构建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3+3+1+N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现代特色农业产业体系，即做强五华菩米、五华坚果、五华茶叶三大农业产业，打响五华鱼生、五华红薯、大田柿花三大特色产品，提升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五华壹号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一个优势品牌，培育N个镇域特色产业。以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强链条、提品质、树品牌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为主线，推动县域农业产业从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规模上限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向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质量效益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转型，着力建设现代农业强县。</w:t>
      </w:r>
    </w:p>
    <w:p w14:paraId="36C8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（三）强化农业科技创新，培育新质生产力。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将五华菩米作为科技创新头号工程，建设产业研究院，推动工业化转型，谋划项目4个；打造优质鱼苗繁育基地，攻克赤眼鳟繁育与肝吸虫灭杀技术；补齐产地初加工与冷链物流短板，实施智慧农业行动，推广应用特色农机装备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lang w:val="en-US" w:eastAsia="zh-CN"/>
        </w:rPr>
        <w:t>推进数字技术与农业融合</w:t>
      </w:r>
      <w:r>
        <w:rPr>
          <w:rFonts w:hint="default" w:ascii="Times New Roman" w:hAnsi="Times New Roman" w:cs="Times New Roman"/>
          <w:lang w:val="en-US" w:eastAsia="zh-CN"/>
        </w:rPr>
        <w:t>，推广绿色技术，促进农业可持续发展</w:t>
      </w:r>
      <w:r>
        <w:rPr>
          <w:rFonts w:hint="default" w:ascii="Times New Roman" w:hAnsi="Times New Roman" w:eastAsia="方正仿宋简体" w:cs="Times New Roman"/>
          <w:lang w:val="en-US" w:eastAsia="zh-CN"/>
        </w:rPr>
        <w:t>。</w:t>
      </w:r>
    </w:p>
    <w:p w14:paraId="7FD2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（四）强化产业融通，主动服务全县现代产业体系。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立足五华县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2231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现代化产业体系建设全局，充分发挥农业农村的资源优势与产业基础，推动农业与全县主导产业、特色产业、新兴产业深度融通、协同发展，形成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一产接二连三、互为支撑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的产业生态。</w:t>
      </w:r>
    </w:p>
    <w:p w14:paraId="3A03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（五）完善农业经营体系，拓宽农民增收致富渠道。围</w:t>
      </w:r>
      <w:r>
        <w:rPr>
          <w:rFonts w:hint="default" w:ascii="Times New Roman" w:hAnsi="Times New Roman" w:eastAsia="方正仿宋简体" w:cs="Times New Roman"/>
          <w:lang w:val="en-US" w:eastAsia="zh-CN"/>
        </w:rPr>
        <w:t>绕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农民增收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中心任务，培育壮大新型农业经营主体，培育农业龙头企业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雁阵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，激活乡贤资源；推广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公司+合作社+基地+农户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等利益联结模式，探索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三变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改革；做强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强镇富村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公司，构建多元化农业社会化服务体系</w:t>
      </w:r>
      <w:r>
        <w:rPr>
          <w:rFonts w:hint="default" w:ascii="Times New Roman" w:hAnsi="Times New Roman" w:cs="Times New Roman"/>
          <w:lang w:val="en-US" w:eastAsia="zh-CN"/>
        </w:rPr>
        <w:t>，健全联农带农机制，完善社会化服务，发展壮大农村集体经济，巩固拓展脱贫攻坚成果，让农民更多分享产业发展红利</w:t>
      </w:r>
      <w:r>
        <w:rPr>
          <w:rFonts w:hint="default" w:ascii="Times New Roman" w:hAnsi="Times New Roman" w:eastAsia="方正仿宋简体" w:cs="Times New Roman"/>
          <w:lang w:val="en-US" w:eastAsia="zh-CN"/>
        </w:rPr>
        <w:t>。</w:t>
      </w:r>
    </w:p>
    <w:p w14:paraId="4BE3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（六）加快典型片区培育，建设宜居宜业和美乡村。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集中资源，连线成片培育典型村片区，实现产业、设施、治理、风貌的联动提升，打造可看可学可复制的样板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lang w:val="en-US" w:eastAsia="zh-CN"/>
        </w:rPr>
        <w:t>推动农村基础设施（路、水、电、网）提档升级，深入实施人居环境整治，确保农村自来水普及率达99%以上，实现行政村农村生活污水治理全覆盖（含资源化利用）。三是提升乡村治理效能，强化党建引领、数字赋能、法治保障和自治活力，深化农村精神文明建设。</w:t>
      </w:r>
    </w:p>
    <w:p w14:paraId="6A75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楷体简体" w:cs="Times New Roman"/>
          <w:lang w:val="en-US" w:eastAsia="zh-CN"/>
        </w:rPr>
        <w:t>（七）深化农村综合改革，激发乡村发展内生动力。</w:t>
      </w:r>
      <w:r>
        <w:rPr>
          <w:rFonts w:hint="default" w:ascii="Times New Roman" w:hAnsi="Times New Roman" w:eastAsia="方正仿宋简体" w:cs="Times New Roman"/>
          <w:lang w:val="en-US" w:eastAsia="zh-CN"/>
        </w:rPr>
        <w:t>聚焦盘活农村土地资源，放活承包地经营权，规范盘活集体经营性建设用地和闲置农房</w:t>
      </w:r>
      <w:r>
        <w:rPr>
          <w:rFonts w:hint="default" w:ascii="Times New Roman" w:hAnsi="Times New Roman" w:cs="Times New Roman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lang w:val="en-US" w:eastAsia="zh-CN"/>
        </w:rPr>
        <w:t>通过深化农村集体产权制度改革，健全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lang w:val="en-US" w:eastAsia="zh-CN"/>
        </w:rPr>
        <w:t>三资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lang w:val="en-US" w:eastAsia="zh-CN"/>
        </w:rPr>
        <w:t>监管体系，创新集体经济发展和农民增收机制，推广资源发包、物业租赁、资产入股等多元化发展模式，壮大村集体收入</w:t>
      </w:r>
      <w:r>
        <w:rPr>
          <w:rFonts w:hint="default" w:ascii="Times New Roman" w:hAnsi="Times New Roman" w:cs="Times New Roman"/>
          <w:lang w:val="en-US" w:eastAsia="zh-CN"/>
        </w:rPr>
        <w:t>，完善集体收益分配与农民增收长效机制，让农民分享集体经济发展红利。</w:t>
      </w:r>
    </w:p>
    <w:p w14:paraId="5049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四、征求意见情况</w:t>
      </w:r>
    </w:p>
    <w:p w14:paraId="185F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我局于202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征求了各镇人民政府，县委政法委、县委组织部、县委统战部、县委宣传部、县委社会工作部、县委编办、县人民武装部、市生态环境局五华分局、国家税务总局五华县税务局、县财政局、县公安局、县发展和改革局、县自然资源局、县卫生健康局、县教育局、县医疗保障局、县人力资源和社会保障局、县民政局、县退役军人事务局、县审计局、县统计局、县应急管理局、县政务服务数据管理局、县林业局、县水务局、县气象局、县科工商务局、县市场监督管理局、县住房城乡建设局、县文化广电旅游体育局、县交通运输局、县供电局、县信访局、县供销社等相关单位意见建议，并对《规划》进行了修改完善。</w:t>
      </w:r>
    </w:p>
    <w:p w14:paraId="1EC3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24C1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五华县农业农村局</w:t>
      </w:r>
    </w:p>
    <w:p w14:paraId="0C84A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440" w:firstLineChars="1700"/>
        <w:jc w:val="lef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2026年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日</w:t>
      </w:r>
    </w:p>
    <w:sectPr>
      <w:pgSz w:w="11906" w:h="16838"/>
      <w:pgMar w:top="2041" w:right="1587" w:bottom="1701" w:left="1587" w:header="851" w:footer="1191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GMzZmI2MTUxNmY5MWYwODdmNjQ5Y2IzNDJkZjIifQ=="/>
  </w:docVars>
  <w:rsids>
    <w:rsidRoot w:val="14493F8F"/>
    <w:rsid w:val="040A6F45"/>
    <w:rsid w:val="041F1AAA"/>
    <w:rsid w:val="071D689A"/>
    <w:rsid w:val="0AD51F57"/>
    <w:rsid w:val="0FFB6707"/>
    <w:rsid w:val="14493F8F"/>
    <w:rsid w:val="14930B08"/>
    <w:rsid w:val="1927100F"/>
    <w:rsid w:val="19C763B2"/>
    <w:rsid w:val="19D20A10"/>
    <w:rsid w:val="1B5D30CA"/>
    <w:rsid w:val="1C243188"/>
    <w:rsid w:val="1D69427F"/>
    <w:rsid w:val="1E8457F3"/>
    <w:rsid w:val="236A6B49"/>
    <w:rsid w:val="262B2590"/>
    <w:rsid w:val="28B5297E"/>
    <w:rsid w:val="40180D21"/>
    <w:rsid w:val="48C64C3F"/>
    <w:rsid w:val="4A537B51"/>
    <w:rsid w:val="4AEC0102"/>
    <w:rsid w:val="54CE07AC"/>
    <w:rsid w:val="5BE40AB5"/>
    <w:rsid w:val="681F61E8"/>
    <w:rsid w:val="69330588"/>
    <w:rsid w:val="6CB24EA6"/>
    <w:rsid w:val="707464D5"/>
    <w:rsid w:val="71D9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2178</Words>
  <Characters>2223</Characters>
  <Lines>0</Lines>
  <Paragraphs>0</Paragraphs>
  <TotalTime>7</TotalTime>
  <ScaleCrop>false</ScaleCrop>
  <LinksUpToDate>false</LinksUpToDate>
  <CharactersWithSpaces>2226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2024-01-23T06:57:00Z</dcterms:created>
  <dc:creator>展彬</dc:creator>
  <cp:lastModifiedBy>随心♥伟新</cp:lastModifiedBy>
  <cp:lastPrinted>2024-03-08T00:23:00Z</cp:lastPrinted>
  <dcterms:modified xsi:type="dcterms:W3CDTF">2026-05-18T00:27:24Z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AFCA3660B0CA426AB0946F74AEF8D30F_11</vt:lpwstr>
  </property>
  <property fmtid="{D5CDD505-2E9C-101B-9397-08002B2CF9AE}" pid="4" name="KSOTemplateDocerSaveRecord">
    <vt:lpwstr>eyJoZGlkIjoiZmVmNTQ0YjZkMjMxNzAyMGVjNzdlODZjYTVjZWUyMTMiLCJ1c2VySWQiOiI2OTc4NDkwNTYifQ==</vt:lpwstr>
  </property>
</Properties>
</file>