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华县作为国家级农产品主产区，农村人口基数大，土地面积广，农业产业升级空间大。面对新时期信息化带来的巨大变革和深远影响，五华县必须立足新时期县情农情，紧紧抓住信息化带来的历史机遇，将全县数字乡村建设作为五华县建设的重要方面。要加快信息化发展，以信息流带动资金流、技术流、人才流、物资流的高效循环，带动和提升农业农村现代化发展。要注重构建以知识更新、技术创新、数据驱动为一体的乡村经济发展政策体系，要注重建立层级更高、结构更优、可持续性更好的乡村现代化经济体系，要注重建立灵敏高效的现代乡村社会治理体系。通过乡村产业发展动力、农村经济发展效率、乡村公共服务模式、乡村治理方式等领域的大变革，开启五华县城乡融合发展和现代化建设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《中共中央、国务院关于实施乡村振兴战略的意见》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《乡村振兴战略规划（2018-2022年）》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《国家信息化发展战略纲要》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《数字乡村发展战略纲要》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（一）实施信息网络基础设施和保障体系强化工程，突出5G网络试点应用：</w:t>
      </w:r>
      <w:r>
        <w:rPr>
          <w:rFonts w:hint="eastAsia"/>
          <w:lang w:eastAsia="zh-CN"/>
        </w:rPr>
        <w:t>提升乡村网络基础设施建设水平；加快乡村基础设施数字化转型；实施信息进村入户工程；完善配套体系建设。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（二）实施农业数字经济培育工程，促进农村数字经济发展：</w:t>
      </w:r>
      <w:r>
        <w:rPr>
          <w:rFonts w:hint="eastAsia"/>
          <w:lang w:eastAsia="zh-CN"/>
        </w:rPr>
        <w:t>夯实数字农业基础；推进农业数字化转型；以信息节点建设完善农村流通体系；加强农业数字经济培育；积极发展乡村新业态。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（三）实施多元农科平台打造工程，丰富农业农村科技创新供给：</w:t>
      </w:r>
      <w:r>
        <w:rPr>
          <w:rFonts w:hint="eastAsia"/>
          <w:lang w:eastAsia="zh-CN"/>
        </w:rPr>
        <w:t>建立农科生产信息化平台；建立农科产学研对接平台；建立农科数据挖掘平台；建立农科创业创新平台。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（四）实施智慧绿色乡村建设工程，引导乡村绿色生产生活：</w:t>
      </w:r>
      <w:r>
        <w:rPr>
          <w:rFonts w:hint="eastAsia"/>
          <w:lang w:eastAsia="zh-CN"/>
        </w:rPr>
        <w:t>推动农业绿色生产；推进乡村管理服务智慧化；提升乡村生态保护信息化水平；倡导乡村绿色生活方式。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（五）实施乡村网络文化建设工程，促进乡村民俗民风文化内容产出：</w:t>
      </w:r>
      <w:r>
        <w:rPr>
          <w:rFonts w:hint="eastAsia"/>
          <w:lang w:eastAsia="zh-CN"/>
        </w:rPr>
        <w:t>加强农村网络文化阵地建设；推进乡村优秀文化资源数字化；加强乡村文化内容产出。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（六）实施政务大数据发展推进工程，实现乡村治理能力现代化：</w:t>
      </w:r>
      <w:r>
        <w:rPr>
          <w:rFonts w:hint="eastAsia"/>
          <w:lang w:eastAsia="zh-CN"/>
        </w:rPr>
        <w:t>推动“互联网+党建”；提升乡村治理能力；提高政务服务水平；推进信息资源整合化；建设政务大数据。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（七）实施教育、医疗等民生信息化工程，普及信息惠民服务：</w:t>
      </w:r>
      <w:r>
        <w:rPr>
          <w:rFonts w:hint="eastAsia"/>
          <w:lang w:eastAsia="zh-CN"/>
        </w:rPr>
        <w:t>全面发展乡村教育信息化；科学调配教育资源；推进全民健康管理；深化医疗卫生体制改革。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（八）实施农村要素资源激活工程，带动乡村振兴内生动力：</w:t>
      </w:r>
      <w:r>
        <w:rPr>
          <w:rFonts w:hint="eastAsia"/>
          <w:lang w:eastAsia="zh-CN"/>
        </w:rPr>
        <w:t>激活农村要素资源；大力培育新型职业农民。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（九）实施扶贫效果信息追踪工程，推动网络扶贫向纵深发展：</w:t>
      </w:r>
      <w:r>
        <w:rPr>
          <w:rFonts w:hint="eastAsia"/>
          <w:lang w:eastAsia="zh-CN"/>
        </w:rPr>
        <w:t>助力打赢脱贫攻坚战；巩固和提升网络扶贫成效。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lang w:eastAsia="zh-CN"/>
        </w:rPr>
        <w:t>（十）实施城乡信息化融合发展工程，实现智慧城乡一体化发展：</w:t>
      </w:r>
      <w:r>
        <w:rPr>
          <w:rFonts w:hint="eastAsia"/>
          <w:lang w:eastAsia="zh-CN"/>
        </w:rPr>
        <w:t>推进城镇发展规划数字化；推进城镇基础设施智能化；推进城镇生活应用智能化；推进城镇分类发展特色化。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41" w:right="1587" w:bottom="1701" w:left="1587" w:header="851" w:footer="1474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4533D"/>
    <w:rsid w:val="07D4533D"/>
    <w:rsid w:val="101871BA"/>
    <w:rsid w:val="6BA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2019-10-24T01:03:00Z</dcterms:created>
  <dc:creator>532169458ka</dc:creator>
  <cp:lastModifiedBy>532169458ka</cp:lastModifiedBy>
  <dcterms:modified xsi:type="dcterms:W3CDTF">2019-10-24T01:18:41Z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