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创艺简标宋" w:cs="Times New Roman"/>
          <w:b w:val="0"/>
          <w:bCs/>
          <w:color w:val="000000"/>
          <w:sz w:val="40"/>
          <w:szCs w:val="40"/>
          <w:shd w:val="clear" w:color="080000" w:fill="FFFFFF"/>
        </w:rPr>
      </w:pPr>
      <w:r>
        <w:rPr>
          <w:rStyle w:val="7"/>
          <w:rFonts w:hint="default" w:ascii="Times New Roman" w:hAnsi="Times New Roman" w:eastAsia="创艺简标宋" w:cs="Times New Roman"/>
          <w:b w:val="0"/>
          <w:bCs/>
          <w:color w:val="000000"/>
          <w:sz w:val="40"/>
          <w:szCs w:val="40"/>
          <w:shd w:val="clear" w:color="080000" w:fill="FFFFFF"/>
        </w:rPr>
        <w:t>重大疾病名称</w:t>
      </w:r>
      <w:r>
        <w:rPr>
          <w:rFonts w:hint="default" w:ascii="Times New Roman" w:hAnsi="Times New Roman" w:eastAsia="创艺简标宋" w:cs="Times New Roman"/>
          <w:b w:val="0"/>
          <w:bCs/>
          <w:color w:val="000000"/>
          <w:sz w:val="40"/>
          <w:szCs w:val="40"/>
          <w:shd w:val="clear" w:color="080000" w:fill="FFFFFF"/>
        </w:rPr>
        <w:t> 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 w:cs="Times New Roman"/>
          <w:color w:val="000000"/>
          <w:sz w:val="36"/>
          <w:szCs w:val="36"/>
          <w:shd w:val="clear" w:color="080000" w:fill="FFFFFF"/>
        </w:rPr>
      </w:pP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1．恶性肿瘤—不包括部分早期恶性肿瘤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2．急性心肌梗塞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3．脑中风后遗症—永久性的功能障碍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4．重大器官移植术或造血干细胞移植术—须异体移植手术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5．冠状动脉搭桥术（或称冠状动脉旁路移植术）—须开胸手术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6．终末期肾病（或称慢性肾功能衰竭尿毒症期）—须透析治疗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或肾脏移植手术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7．多个肢体缺失—完全性断离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8．急性或亚急性重症肝炎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9．良性脑肿瘤—须开颅手术或放射治疗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10．慢性肝功能衰竭失代偿期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11．脑炎后遗症或脑膜炎后遗症—永久性的功能障碍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12．深度昏迷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13．双耳失聪—永久不可逆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14．双目失明—永久不可逆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15．瘫痪—永久完全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16．心脏瓣膜手术—须开胸手术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17．严重阿尔茨海默病—自主生活能力完全丧失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18．严重脑损伤—永久性的功能障碍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19．严重帕金森病—自主生活能力完全丧失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20．严重Ⅲ度烧伤—至少达体表面积的20%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21．严重原发性肺动脉高压—有心力衰竭表现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22．严重运动神经元病—自主生活能力完全丧失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23．语言能力丧失—完全丧失且经积极治疗至少12个月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24．重型再生障碍性贫血</w:t>
      </w:r>
    </w:p>
    <w:p>
      <w:pPr>
        <w:pStyle w:val="2"/>
        <w:keepNext w:val="0"/>
        <w:keepLines w:val="0"/>
        <w:pageBreakBefore w:val="0"/>
        <w:widowControl w:val="0"/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  <w:t>25．主动脉手术—须开胸或开腹手术</w:t>
      </w:r>
    </w:p>
    <w:p>
      <w:pPr>
        <w:pStyle w:val="2"/>
        <w:widowControl/>
        <w:shd w:val="clear" w:color="060000" w:fill="FFFFFF"/>
        <w:spacing w:beforeAutospacing="0" w:afterAutospacing="0" w:line="390" w:lineRule="atLeas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080000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2" w:firstLineChars="201"/>
        <w:jc w:val="both"/>
        <w:textAlignment w:val="auto"/>
        <w:outlineLvl w:val="9"/>
        <w:rPr>
          <w:rStyle w:val="7"/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shd w:val="clear" w:color="080000" w:fill="FFFFFF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4"/>
          <w:szCs w:val="24"/>
          <w:shd w:val="clear" w:color="080000" w:fill="FFFFFF"/>
        </w:rPr>
        <w:t>备注：以上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shd w:val="clear" w:color="080000" w:fill="FFFFFF"/>
        </w:rPr>
        <w:t>重大疾病名称来源于中国保险行业协会与中国医师协会共同制定的《重大疾病保险的疾病定义使用规范》。在本办法施行期间，《重大疾病保险的疾病定义使用规范》如有修订，以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080000" w:fill="FFFFFF"/>
        </w:rPr>
        <w:t>其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shd w:val="clear" w:color="080000" w:fill="FFFFFF"/>
        </w:rPr>
        <w:t>修订的重大疾病名称为准。</w:t>
      </w:r>
    </w:p>
    <w:p>
      <w:pPr>
        <w:rPr>
          <w:rStyle w:val="7"/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shd w:val="clear" w:color="080000" w:fill="FFFFFF"/>
        </w:rPr>
      </w:pPr>
    </w:p>
    <w:p>
      <w:pPr>
        <w:rPr>
          <w:rStyle w:val="7"/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4"/>
          <w:szCs w:val="24"/>
          <w:shd w:val="clear" w:color="080000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6028E"/>
    <w:rsid w:val="1076028E"/>
    <w:rsid w:val="134B5612"/>
    <w:rsid w:val="22BC79CD"/>
    <w:rsid w:val="552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默认段落字体 Para Char"/>
    <w:basedOn w:val="6"/>
    <w:link w:val="4"/>
    <w:uiPriority w:val="0"/>
    <w:pPr>
      <w:widowControl/>
      <w:jc w:val="left"/>
    </w:pPr>
  </w:style>
  <w:style w:type="paragraph" w:customStyle="1" w:styleId="6">
    <w:name w:val="正文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7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2019-05-06T07:31:00Z</dcterms:created>
  <dc:creator>Leo</dc:creator>
  <cp:lastModifiedBy>Leo</cp:lastModifiedBy>
  <dcterms:modified xsi:type="dcterms:W3CDTF">2019-05-06T07:32:27Z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