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jc w:val="both"/>
        <w:rPr>
          <w:rFonts w:eastAsia="方正小标宋简体"/>
          <w:sz w:val="44"/>
          <w:szCs w:val="44"/>
        </w:rPr>
      </w:pPr>
    </w:p>
    <w:p>
      <w:pPr>
        <w:keepNext w:val="0"/>
        <w:keepLines w:val="0"/>
        <w:pageBreakBefore w:val="0"/>
        <w:widowControl/>
        <w:kinsoku/>
        <w:wordWrap/>
        <w:overflowPunct/>
        <w:topLinePunct w:val="0"/>
        <w:autoSpaceDE/>
        <w:autoSpaceDN/>
        <w:bidi w:val="0"/>
        <w:adjustRightInd/>
        <w:snapToGrid/>
        <w:spacing w:line="600" w:lineRule="auto"/>
        <w:ind w:left="0" w:leftChars="0" w:right="0" w:rightChars="0" w:firstLine="0" w:firstLineChars="0"/>
        <w:jc w:val="right"/>
        <w:textAlignment w:val="auto"/>
        <w:outlineLvl w:val="9"/>
        <w:rPr>
          <w:rFonts w:eastAsia="方正仿宋简体"/>
          <w:color w:val="000000"/>
          <w:kern w:val="0"/>
          <w:sz w:val="32"/>
          <w:szCs w:val="32"/>
        </w:rPr>
      </w:pPr>
      <w:r>
        <w:rPr>
          <w:rFonts w:eastAsia="方正仿宋简体"/>
          <w:color w:val="000000"/>
          <w:kern w:val="0"/>
          <w:sz w:val="32"/>
          <w:szCs w:val="32"/>
        </w:rPr>
        <w:t>华</w:t>
      </w:r>
      <w:r>
        <w:rPr>
          <w:rFonts w:hint="eastAsia" w:eastAsia="方正仿宋简体"/>
          <w:color w:val="000000"/>
          <w:kern w:val="0"/>
          <w:sz w:val="32"/>
          <w:szCs w:val="32"/>
          <w:lang w:eastAsia="zh-CN"/>
        </w:rPr>
        <w:t>委发</w:t>
      </w:r>
      <w:r>
        <w:rPr>
          <w:rFonts w:eastAsia="方正仿宋简体"/>
          <w:color w:val="000000"/>
          <w:kern w:val="0"/>
          <w:sz w:val="32"/>
          <w:szCs w:val="32"/>
        </w:rPr>
        <w:t>〔201</w:t>
      </w:r>
      <w:r>
        <w:rPr>
          <w:rFonts w:hint="eastAsia" w:eastAsia="方正仿宋简体"/>
          <w:color w:val="000000"/>
          <w:kern w:val="0"/>
          <w:sz w:val="32"/>
          <w:szCs w:val="32"/>
          <w:lang w:val="en-US" w:eastAsia="zh-CN"/>
        </w:rPr>
        <w:t>6</w:t>
      </w:r>
      <w:r>
        <w:rPr>
          <w:rFonts w:eastAsia="方正仿宋简体"/>
          <w:color w:val="000000"/>
          <w:kern w:val="0"/>
          <w:sz w:val="32"/>
          <w:szCs w:val="32"/>
        </w:rPr>
        <w:t>〕</w:t>
      </w:r>
      <w:r>
        <w:rPr>
          <w:rFonts w:hint="eastAsia" w:eastAsia="方正仿宋简体"/>
          <w:color w:val="000000"/>
          <w:kern w:val="0"/>
          <w:sz w:val="32"/>
          <w:szCs w:val="32"/>
          <w:lang w:val="en-US" w:eastAsia="zh-CN"/>
        </w:rPr>
        <w:t>42</w:t>
      </w:r>
      <w:r>
        <w:rPr>
          <w:rFonts w:eastAsia="方正仿宋简体"/>
          <w:color w:val="000000"/>
          <w:kern w:val="0"/>
          <w:sz w:val="32"/>
          <w:szCs w:val="32"/>
        </w:rPr>
        <w:t>号</w:t>
      </w:r>
    </w:p>
    <w:p>
      <w:pPr>
        <w:keepNext w:val="0"/>
        <w:keepLines w:val="0"/>
        <w:pageBreakBefore w:val="0"/>
        <w:widowControl/>
        <w:kinsoku/>
        <w:wordWrap/>
        <w:overflowPunct/>
        <w:topLinePunct w:val="0"/>
        <w:autoSpaceDE/>
        <w:autoSpaceDN/>
        <w:bidi w:val="0"/>
        <w:adjustRightInd/>
        <w:snapToGrid/>
        <w:spacing w:line="600" w:lineRule="auto"/>
        <w:ind w:left="0" w:leftChars="0" w:right="0" w:rightChars="0" w:firstLine="0" w:firstLineChars="0"/>
        <w:jc w:val="right"/>
        <w:textAlignment w:val="auto"/>
        <w:outlineLvl w:val="9"/>
        <w:rPr>
          <w:rFonts w:eastAsia="方正仿宋简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auto"/>
        <w:ind w:left="0" w:leftChars="0" w:right="0" w:rightChars="0" w:firstLine="0" w:firstLineChars="0"/>
        <w:jc w:val="center"/>
        <w:textAlignment w:val="auto"/>
        <w:outlineLvl w:val="9"/>
        <w:rPr>
          <w:rFonts w:eastAsia="方正小标宋简体"/>
          <w:color w:val="000000"/>
          <w:kern w:val="0"/>
          <w:sz w:val="44"/>
          <w:szCs w:val="44"/>
        </w:rPr>
      </w:pPr>
      <w:r>
        <w:rPr>
          <w:rFonts w:eastAsia="方正小标宋简体"/>
          <w:color w:val="000000"/>
          <w:kern w:val="0"/>
          <w:sz w:val="44"/>
          <w:szCs w:val="44"/>
        </w:rPr>
        <w:t>关于印发《</w:t>
      </w:r>
      <w:r>
        <w:rPr>
          <w:rFonts w:hint="eastAsia" w:eastAsia="方正小标宋简体"/>
          <w:color w:val="000000"/>
          <w:kern w:val="0"/>
          <w:sz w:val="44"/>
          <w:szCs w:val="44"/>
          <w:lang w:eastAsia="zh-CN"/>
        </w:rPr>
        <w:t>华阳镇</w:t>
      </w:r>
      <w:r>
        <w:rPr>
          <w:rFonts w:hint="eastAsia" w:eastAsia="方正小标宋简体"/>
          <w:color w:val="000000"/>
          <w:kern w:val="0"/>
          <w:sz w:val="44"/>
          <w:szCs w:val="44"/>
        </w:rPr>
        <w:t>新时期精准扶贫开发资金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eastAsia="方正小标宋简体"/>
          <w:color w:val="000000"/>
          <w:kern w:val="0"/>
          <w:sz w:val="44"/>
          <w:szCs w:val="44"/>
        </w:rPr>
      </w:pPr>
      <w:r>
        <w:rPr>
          <w:rFonts w:hint="eastAsia" w:eastAsia="方正小标宋简体"/>
          <w:color w:val="000000"/>
          <w:kern w:val="0"/>
          <w:sz w:val="44"/>
          <w:szCs w:val="44"/>
        </w:rPr>
        <w:t>筹集和使用管理办法</w:t>
      </w:r>
      <w:r>
        <w:rPr>
          <w:rFonts w:eastAsia="方正小标宋简体"/>
          <w:color w:val="000000"/>
          <w:kern w:val="0"/>
          <w:sz w:val="44"/>
          <w:szCs w:val="44"/>
        </w:rPr>
        <w:t>》的通知</w:t>
      </w:r>
    </w:p>
    <w:p>
      <w:pPr>
        <w:adjustRightInd w:val="0"/>
        <w:snapToGrid w:val="0"/>
        <w:spacing w:line="600" w:lineRule="exact"/>
        <w:jc w:val="center"/>
        <w:rPr>
          <w:rFonts w:eastAsia="方正小标宋简体"/>
          <w:color w:val="000000"/>
          <w:kern w:val="0"/>
          <w:sz w:val="32"/>
          <w:szCs w:val="32"/>
        </w:rPr>
      </w:pPr>
    </w:p>
    <w:p>
      <w:pPr>
        <w:spacing w:line="600" w:lineRule="exact"/>
        <w:rPr>
          <w:rFonts w:eastAsia="方正楷体简体"/>
          <w:spacing w:val="-18"/>
          <w:sz w:val="32"/>
          <w:szCs w:val="32"/>
        </w:rPr>
      </w:pPr>
      <w:r>
        <w:rPr>
          <w:rFonts w:hint="eastAsia" w:eastAsia="方正楷体简体"/>
          <w:spacing w:val="-18"/>
          <w:sz w:val="32"/>
          <w:szCs w:val="32"/>
          <w:lang w:eastAsia="zh-CN"/>
        </w:rPr>
        <w:t>各村、各相关单位</w:t>
      </w:r>
      <w:r>
        <w:rPr>
          <w:rFonts w:eastAsia="方正楷体简体"/>
          <w:spacing w:val="-18"/>
          <w:sz w:val="32"/>
          <w:szCs w:val="32"/>
        </w:rPr>
        <w:t>：</w:t>
      </w:r>
      <w:bookmarkStart w:id="0" w:name="_GoBack"/>
      <w:bookmarkEnd w:id="0"/>
    </w:p>
    <w:p>
      <w:pPr>
        <w:spacing w:line="600" w:lineRule="exact"/>
        <w:rPr>
          <w:rFonts w:eastAsia="方正楷体简体"/>
          <w:sz w:val="32"/>
          <w:szCs w:val="32"/>
        </w:rPr>
      </w:pPr>
      <w:r>
        <w:rPr>
          <w:rFonts w:hint="eastAsia" w:eastAsia="方正楷体简体"/>
          <w:sz w:val="32"/>
          <w:szCs w:val="32"/>
          <w:lang w:val="en-US" w:eastAsia="zh-CN"/>
        </w:rPr>
        <w:t xml:space="preserve">    </w:t>
      </w:r>
      <w:r>
        <w:rPr>
          <w:rFonts w:eastAsia="方正楷体简体"/>
          <w:sz w:val="32"/>
          <w:szCs w:val="32"/>
        </w:rPr>
        <w:t>《</w:t>
      </w:r>
      <w:r>
        <w:rPr>
          <w:rFonts w:hint="eastAsia" w:eastAsia="方正楷体简体"/>
          <w:sz w:val="32"/>
          <w:szCs w:val="32"/>
        </w:rPr>
        <w:t>华阳镇新时期精准扶贫开发资金筹集和使用管理办法</w:t>
      </w:r>
      <w:r>
        <w:rPr>
          <w:rFonts w:eastAsia="方正楷体简体"/>
          <w:sz w:val="32"/>
          <w:szCs w:val="32"/>
        </w:rPr>
        <w:t>》已经</w:t>
      </w:r>
      <w:r>
        <w:rPr>
          <w:rFonts w:hint="eastAsia" w:eastAsia="方正楷体简体"/>
          <w:sz w:val="32"/>
          <w:szCs w:val="32"/>
          <w:lang w:eastAsia="zh-CN"/>
        </w:rPr>
        <w:t>华阳镇党委、政府</w:t>
      </w:r>
      <w:r>
        <w:rPr>
          <w:rFonts w:eastAsia="方正楷体简体"/>
          <w:sz w:val="32"/>
          <w:szCs w:val="32"/>
        </w:rPr>
        <w:t>同意，现印发给你们，请结合实际认真贯彻执行。</w:t>
      </w:r>
    </w:p>
    <w:p>
      <w:pPr>
        <w:spacing w:line="600" w:lineRule="exact"/>
        <w:ind w:firstLine="4806" w:firstLineChars="1350"/>
        <w:rPr>
          <w:rFonts w:eastAsia="方正楷体简体"/>
          <w:color w:val="000000"/>
          <w:spacing w:val="18"/>
          <w:sz w:val="32"/>
        </w:rPr>
      </w:pPr>
    </w:p>
    <w:p>
      <w:pPr>
        <w:spacing w:line="600" w:lineRule="exact"/>
        <w:ind w:firstLine="4806" w:firstLineChars="1350"/>
        <w:rPr>
          <w:rFonts w:eastAsia="方正楷体简体"/>
          <w:color w:val="000000"/>
          <w:spacing w:val="18"/>
          <w:sz w:val="32"/>
        </w:rPr>
      </w:pPr>
    </w:p>
    <w:p>
      <w:pPr>
        <w:spacing w:line="600" w:lineRule="exact"/>
        <w:ind w:firstLine="4806" w:firstLineChars="1350"/>
        <w:rPr>
          <w:rFonts w:eastAsia="方正楷体简体"/>
          <w:color w:val="000000"/>
          <w:spacing w:val="18"/>
          <w:sz w:val="32"/>
        </w:rPr>
      </w:pPr>
      <w:r>
        <w:rPr>
          <w:rFonts w:hint="eastAsia" w:eastAsia="方正楷体简体"/>
          <w:color w:val="000000"/>
          <w:spacing w:val="18"/>
          <w:sz w:val="32"/>
          <w:lang w:val="en-US" w:eastAsia="zh-CN"/>
        </w:rPr>
        <w:t xml:space="preserve">  </w:t>
      </w:r>
      <w:r>
        <w:rPr>
          <w:rFonts w:eastAsia="方正楷体简体"/>
          <w:color w:val="000000"/>
          <w:spacing w:val="18"/>
          <w:sz w:val="32"/>
        </w:rPr>
        <w:t>中共</w:t>
      </w:r>
      <w:r>
        <w:rPr>
          <w:rFonts w:hint="eastAsia" w:eastAsia="方正楷体简体"/>
          <w:color w:val="000000"/>
          <w:spacing w:val="18"/>
          <w:sz w:val="32"/>
          <w:lang w:eastAsia="zh-CN"/>
        </w:rPr>
        <w:t>华阳镇委员会</w:t>
      </w:r>
      <w:r>
        <w:rPr>
          <w:rFonts w:eastAsia="方正楷体简体"/>
          <w:color w:val="000000"/>
          <w:spacing w:val="18"/>
          <w:sz w:val="32"/>
        </w:rPr>
        <w:t xml:space="preserve"> </w:t>
      </w:r>
    </w:p>
    <w:p>
      <w:pPr>
        <w:spacing w:line="600" w:lineRule="exact"/>
        <w:ind w:firstLine="4800" w:firstLineChars="1500"/>
        <w:rPr>
          <w:rFonts w:eastAsia="方正楷体简体"/>
          <w:color w:val="000000"/>
          <w:sz w:val="32"/>
        </w:rPr>
      </w:pPr>
      <w:r>
        <w:rPr>
          <w:rFonts w:hint="eastAsia" w:eastAsia="方正楷体简体"/>
          <w:color w:val="000000"/>
          <w:sz w:val="32"/>
          <w:lang w:val="en-US" w:eastAsia="zh-CN"/>
        </w:rPr>
        <w:t xml:space="preserve">   </w:t>
      </w:r>
      <w:r>
        <w:rPr>
          <w:rFonts w:hint="eastAsia" w:eastAsia="方正楷体简体"/>
          <w:color w:val="000000"/>
          <w:sz w:val="32"/>
          <w:lang w:eastAsia="zh-CN"/>
        </w:rPr>
        <w:t>华阳镇</w:t>
      </w:r>
      <w:r>
        <w:rPr>
          <w:rFonts w:eastAsia="方正楷体简体"/>
          <w:color w:val="000000"/>
          <w:sz w:val="32"/>
        </w:rPr>
        <w:t>人民政府</w:t>
      </w:r>
    </w:p>
    <w:p>
      <w:pPr>
        <w:wordWrap w:val="0"/>
        <w:spacing w:line="600" w:lineRule="exact"/>
        <w:jc w:val="center"/>
        <w:rPr>
          <w:rFonts w:eastAsia="方正楷体简体"/>
          <w:sz w:val="32"/>
          <w:szCs w:val="32"/>
        </w:rPr>
      </w:pPr>
      <w:r>
        <w:rPr>
          <w:rFonts w:hint="eastAsia" w:eastAsia="方正楷体简体"/>
          <w:color w:val="000000"/>
          <w:sz w:val="32"/>
          <w:lang w:val="en-US" w:eastAsia="zh-CN"/>
        </w:rPr>
        <w:t xml:space="preserve">                                 </w:t>
      </w:r>
      <w:r>
        <w:rPr>
          <w:rFonts w:eastAsia="方正楷体简体"/>
          <w:color w:val="000000"/>
          <w:sz w:val="32"/>
        </w:rPr>
        <w:t>201</w:t>
      </w:r>
      <w:r>
        <w:rPr>
          <w:rFonts w:hint="eastAsia" w:eastAsia="方正楷体简体"/>
          <w:color w:val="000000"/>
          <w:sz w:val="32"/>
          <w:lang w:val="en-US" w:eastAsia="zh-CN"/>
        </w:rPr>
        <w:t>6</w:t>
      </w:r>
      <w:r>
        <w:rPr>
          <w:rFonts w:eastAsia="方正楷体简体"/>
          <w:color w:val="000000"/>
          <w:sz w:val="32"/>
        </w:rPr>
        <w:t>年</w:t>
      </w:r>
      <w:r>
        <w:rPr>
          <w:rFonts w:hint="eastAsia" w:eastAsia="方正楷体简体"/>
          <w:color w:val="000000"/>
          <w:sz w:val="32"/>
          <w:lang w:val="en-US" w:eastAsia="zh-CN"/>
        </w:rPr>
        <w:t>12</w:t>
      </w:r>
      <w:r>
        <w:rPr>
          <w:rFonts w:eastAsia="方正楷体简体"/>
          <w:color w:val="000000"/>
          <w:sz w:val="32"/>
        </w:rPr>
        <w:t>月</w:t>
      </w:r>
      <w:r>
        <w:rPr>
          <w:rFonts w:hint="eastAsia" w:eastAsia="方正楷体简体"/>
          <w:color w:val="000000"/>
          <w:sz w:val="32"/>
          <w:lang w:val="en-US" w:eastAsia="zh-CN"/>
        </w:rPr>
        <w:t>10</w:t>
      </w:r>
      <w:r>
        <w:rPr>
          <w:rFonts w:eastAsia="方正楷体简体"/>
          <w:color w:val="000000"/>
          <w:sz w:val="32"/>
        </w:rPr>
        <w:t xml:space="preserve">日     </w:t>
      </w:r>
    </w:p>
    <w:p>
      <w:pPr>
        <w:adjustRightInd w:val="0"/>
        <w:snapToGrid w:val="0"/>
        <w:spacing w:line="560" w:lineRule="exact"/>
        <w:ind w:firstLine="560"/>
        <w:jc w:val="left"/>
        <w:rPr>
          <w:rFonts w:eastAsia="方正仿宋简体"/>
          <w:spacing w:val="-6"/>
          <w:sz w:val="32"/>
          <w:szCs w:val="32"/>
        </w:rPr>
      </w:pPr>
    </w:p>
    <w:p>
      <w:pPr>
        <w:adjustRightInd w:val="0"/>
        <w:snapToGrid w:val="0"/>
        <w:spacing w:line="560" w:lineRule="exact"/>
        <w:ind w:firstLine="560"/>
        <w:jc w:val="left"/>
        <w:rPr>
          <w:rFonts w:eastAsia="方正仿宋简体"/>
          <w:spacing w:val="-6"/>
          <w:sz w:val="32"/>
          <w:szCs w:val="32"/>
        </w:rPr>
      </w:pPr>
    </w:p>
    <w:p>
      <w:pPr>
        <w:spacing w:line="590" w:lineRule="exact"/>
        <w:jc w:val="center"/>
        <w:rPr>
          <w:rFonts w:hint="eastAsia" w:ascii="宋体" w:hAnsi="宋体"/>
          <w:sz w:val="44"/>
          <w:szCs w:val="44"/>
        </w:rPr>
      </w:pPr>
    </w:p>
    <w:p>
      <w:pPr>
        <w:spacing w:line="590" w:lineRule="exact"/>
        <w:jc w:val="both"/>
        <w:rPr>
          <w:rFonts w:hint="eastAsia" w:ascii="宋体" w:hAnsi="宋体"/>
          <w:sz w:val="44"/>
          <w:szCs w:val="44"/>
        </w:rPr>
      </w:pPr>
    </w:p>
    <w:p>
      <w:pPr>
        <w:spacing w:line="590" w:lineRule="exact"/>
        <w:jc w:val="both"/>
        <w:rPr>
          <w:rFonts w:hint="eastAsia" w:ascii="宋体" w:hAnsi="宋体"/>
          <w:sz w:val="44"/>
          <w:szCs w:val="44"/>
        </w:rPr>
      </w:pPr>
    </w:p>
    <w:p>
      <w:pPr>
        <w:spacing w:line="590" w:lineRule="exact"/>
        <w:jc w:val="center"/>
        <w:rPr>
          <w:rFonts w:hint="eastAsia" w:ascii="方正小标宋简体" w:hAnsi="方正小标宋简体" w:eastAsia="方正小标宋简体" w:cs="方正小标宋简体"/>
          <w:sz w:val="44"/>
          <w:szCs w:val="44"/>
          <w:lang w:eastAsia="zh-CN"/>
        </w:rPr>
      </w:pPr>
    </w:p>
    <w:p>
      <w:pPr>
        <w:spacing w:line="59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华阳镇</w:t>
      </w:r>
      <w:r>
        <w:rPr>
          <w:rFonts w:hint="eastAsia" w:ascii="方正小标宋简体" w:hAnsi="方正小标宋简体" w:eastAsia="方正小标宋简体" w:cs="方正小标宋简体"/>
          <w:sz w:val="44"/>
          <w:szCs w:val="44"/>
        </w:rPr>
        <w:t>新时期精准扶贫开发资金</w:t>
      </w:r>
    </w:p>
    <w:p>
      <w:pPr>
        <w:spacing w:line="59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筹集和使用管理办法</w:t>
      </w:r>
    </w:p>
    <w:p>
      <w:pPr>
        <w:spacing w:line="590" w:lineRule="exact"/>
        <w:rPr>
          <w:rFonts w:hint="eastAsia" w:ascii="仿宋" w:hAnsi="仿宋" w:eastAsia="仿宋"/>
          <w:sz w:val="44"/>
          <w:szCs w:val="44"/>
        </w:rPr>
      </w:pPr>
    </w:p>
    <w:p>
      <w:pPr>
        <w:spacing w:line="590" w:lineRule="exact"/>
        <w:jc w:val="center"/>
        <w:rPr>
          <w:rFonts w:hint="eastAsia" w:ascii="黑体" w:hAnsi="黑体" w:eastAsia="黑体"/>
          <w:sz w:val="32"/>
          <w:szCs w:val="32"/>
        </w:rPr>
      </w:pPr>
      <w:r>
        <w:rPr>
          <w:rFonts w:hint="eastAsia" w:ascii="黑体" w:hAnsi="黑体" w:eastAsia="黑体"/>
          <w:sz w:val="32"/>
          <w:szCs w:val="32"/>
        </w:rPr>
        <w:t>第一章 总 则</w:t>
      </w:r>
    </w:p>
    <w:p>
      <w:pPr>
        <w:spacing w:line="590" w:lineRule="exact"/>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b/>
          <w:sz w:val="32"/>
          <w:szCs w:val="32"/>
        </w:rPr>
        <w:t>第一条</w:t>
      </w:r>
      <w:r>
        <w:rPr>
          <w:rFonts w:hint="eastAsia" w:ascii="仿宋" w:hAnsi="仿宋" w:eastAsia="仿宋"/>
          <w:sz w:val="32"/>
          <w:szCs w:val="32"/>
        </w:rPr>
        <w:t xml:space="preserve">  为加强新时期精准扶贫精准脱贫三年攻坚财政资金监督管理，提高资金使用效益，根据《中华人民共和国预算法》、</w:t>
      </w:r>
      <w:r>
        <w:rPr>
          <w:rFonts w:hint="eastAsia" w:ascii="仿宋" w:hAnsi="仿宋" w:eastAsia="仿宋"/>
          <w:color w:val="000000"/>
          <w:kern w:val="0"/>
          <w:sz w:val="32"/>
          <w:szCs w:val="32"/>
        </w:rPr>
        <w:t>《中共广东省委 广东省人民政府关于新时期精准扶贫精准脱贫三年攻坚的实施意见》（粤发〔2016〕13号）、</w:t>
      </w:r>
      <w:r>
        <w:rPr>
          <w:rFonts w:hint="eastAsia" w:ascii="仿宋" w:hAnsi="仿宋" w:eastAsia="仿宋"/>
          <w:sz w:val="32"/>
          <w:szCs w:val="32"/>
        </w:rPr>
        <w:t>《广东省精准扶贫开发资金筹集和使用监管办法》（粤财农〔2016〕166号)、</w:t>
      </w:r>
      <w:r>
        <w:rPr>
          <w:rFonts w:hint="eastAsia" w:ascii="仿宋" w:hAnsi="仿宋" w:eastAsia="仿宋"/>
          <w:color w:val="000000"/>
          <w:kern w:val="0"/>
          <w:sz w:val="32"/>
          <w:szCs w:val="32"/>
        </w:rPr>
        <w:t>《关于我省财政支持新时期精准扶贫精准脱贫三年攻坚的资金筹措方案》（粤财农〔2016〕216号）</w:t>
      </w:r>
      <w:r>
        <w:rPr>
          <w:rFonts w:hint="eastAsia" w:ascii="仿宋" w:hAnsi="仿宋" w:eastAsia="仿宋"/>
          <w:sz w:val="32"/>
          <w:szCs w:val="32"/>
        </w:rPr>
        <w:t>以及</w:t>
      </w:r>
      <w:r>
        <w:rPr>
          <w:rFonts w:hint="eastAsia" w:ascii="仿宋" w:hAnsi="仿宋" w:eastAsia="仿宋" w:cs="Arial"/>
          <w:color w:val="000000" w:themeColor="text1"/>
          <w:kern w:val="0"/>
          <w:sz w:val="32"/>
          <w:szCs w:val="32"/>
        </w:rPr>
        <w:t>《中共五华县委 五华县人民政府关于新时期精准扶贫精准脱贫三年攻坚实施方案》</w:t>
      </w:r>
      <w:r>
        <w:rPr>
          <w:rFonts w:hint="eastAsia" w:ascii="仿宋" w:hAnsi="仿宋" w:eastAsia="仿宋"/>
          <w:sz w:val="32"/>
          <w:szCs w:val="32"/>
        </w:rPr>
        <w:t>等规定，结合我县实际，制定本办法。</w:t>
      </w:r>
    </w:p>
    <w:p>
      <w:pPr>
        <w:spacing w:line="590" w:lineRule="exact"/>
        <w:ind w:firstLine="645"/>
        <w:rPr>
          <w:rFonts w:hint="eastAsia" w:ascii="仿宋" w:hAnsi="仿宋" w:eastAsia="仿宋"/>
          <w:sz w:val="32"/>
          <w:szCs w:val="32"/>
        </w:rPr>
      </w:pPr>
      <w:r>
        <w:rPr>
          <w:rFonts w:hint="eastAsia" w:ascii="仿宋" w:hAnsi="仿宋" w:eastAsia="仿宋"/>
          <w:b/>
          <w:sz w:val="32"/>
          <w:szCs w:val="32"/>
        </w:rPr>
        <w:t>第二条</w:t>
      </w:r>
      <w:r>
        <w:rPr>
          <w:rFonts w:hint="eastAsia" w:ascii="仿宋" w:hAnsi="仿宋" w:eastAsia="仿宋"/>
          <w:sz w:val="32"/>
          <w:szCs w:val="32"/>
        </w:rPr>
        <w:t xml:space="preserve">  本办法所称新时期精准扶贫开发资金（以下简称扶贫开发资金），是指省财政厅、广州市、梅州市以及县本级筹集用于直接促进扶贫开发帮扶对象（有劳动能力的建档立卡贫困人口）增收、教育和医疗保障的扶贫开发资金。其中教育、基本医疗保障等方面的资金分配、拨付和管理按现有规定执行。  </w:t>
      </w:r>
    </w:p>
    <w:p>
      <w:pPr>
        <w:pStyle w:val="18"/>
        <w:autoSpaceDE w:val="0"/>
        <w:autoSpaceDN w:val="0"/>
        <w:adjustRightInd w:val="0"/>
        <w:snapToGrid w:val="0"/>
        <w:spacing w:line="590" w:lineRule="exact"/>
        <w:ind w:firstLine="643" w:firstLineChars="200"/>
        <w:rPr>
          <w:rFonts w:hint="eastAsia" w:ascii="仿宋" w:hAnsi="仿宋" w:eastAsia="仿宋"/>
          <w:color w:val="000000"/>
          <w:kern w:val="0"/>
          <w:sz w:val="32"/>
          <w:szCs w:val="32"/>
        </w:rPr>
      </w:pPr>
      <w:r>
        <w:rPr>
          <w:rFonts w:hint="eastAsia" w:ascii="仿宋" w:hAnsi="仿宋" w:eastAsia="仿宋"/>
          <w:b/>
          <w:sz w:val="32"/>
          <w:szCs w:val="32"/>
        </w:rPr>
        <w:t>第三条</w:t>
      </w:r>
      <w:r>
        <w:rPr>
          <w:rFonts w:hint="eastAsia" w:ascii="仿宋" w:hAnsi="仿宋" w:eastAsia="仿宋"/>
          <w:sz w:val="32"/>
          <w:szCs w:val="32"/>
        </w:rPr>
        <w:t xml:space="preserve">  </w:t>
      </w:r>
      <w:r>
        <w:rPr>
          <w:rFonts w:hint="eastAsia" w:ascii="仿宋" w:hAnsi="仿宋" w:eastAsia="仿宋"/>
          <w:color w:val="000000"/>
          <w:kern w:val="0"/>
          <w:sz w:val="32"/>
          <w:szCs w:val="32"/>
        </w:rPr>
        <w:t>扶贫开发资金按以下原则筹集和使用监管：</w:t>
      </w:r>
    </w:p>
    <w:p>
      <w:pPr>
        <w:pStyle w:val="18"/>
        <w:autoSpaceDE w:val="0"/>
        <w:autoSpaceDN w:val="0"/>
        <w:adjustRightInd w:val="0"/>
        <w:snapToGrid w:val="0"/>
        <w:spacing w:line="590" w:lineRule="exact"/>
        <w:ind w:firstLine="640" w:firstLineChars="200"/>
        <w:rPr>
          <w:rFonts w:hint="eastAsia" w:ascii="仿宋" w:hAnsi="仿宋" w:eastAsia="仿宋"/>
          <w:bCs/>
          <w:color w:val="000000"/>
          <w:kern w:val="0"/>
          <w:sz w:val="32"/>
          <w:szCs w:val="32"/>
        </w:rPr>
      </w:pPr>
      <w:r>
        <w:rPr>
          <w:rFonts w:hint="eastAsia" w:ascii="仿宋" w:hAnsi="仿宋" w:eastAsia="仿宋"/>
          <w:bCs/>
          <w:color w:val="000000"/>
          <w:kern w:val="0"/>
          <w:sz w:val="32"/>
          <w:szCs w:val="32"/>
        </w:rPr>
        <w:t>（一）</w:t>
      </w:r>
      <w:r>
        <w:rPr>
          <w:rFonts w:hint="eastAsia" w:ascii="仿宋" w:hAnsi="仿宋" w:eastAsia="仿宋"/>
          <w:color w:val="000000"/>
          <w:sz w:val="32"/>
          <w:szCs w:val="32"/>
        </w:rPr>
        <w:t>党委领导，政府统筹。充分发挥党委、政府总揽全局、协调各方的领导核心作用，严格执行精准扶贫精准脱贫攻坚一把手负责制。强化政府扶贫开发资金统筹、使用监管的主体责任。扶贫开发资金筹集、分配按核实认定并建档立卡贫困人口数分配下达，</w:t>
      </w:r>
      <w:r>
        <w:rPr>
          <w:rFonts w:hint="eastAsia" w:ascii="仿宋" w:hAnsi="仿宋" w:eastAsia="仿宋"/>
          <w:sz w:val="32"/>
          <w:szCs w:val="32"/>
        </w:rPr>
        <w:t>由</w:t>
      </w:r>
      <w:r>
        <w:rPr>
          <w:rFonts w:hint="eastAsia" w:ascii="仿宋" w:hAnsi="仿宋" w:eastAsia="仿宋"/>
          <w:sz w:val="32"/>
          <w:szCs w:val="32"/>
          <w:lang w:eastAsia="zh-CN"/>
        </w:rPr>
        <w:t>镇</w:t>
      </w:r>
      <w:r>
        <w:rPr>
          <w:rFonts w:hint="eastAsia" w:ascii="仿宋" w:hAnsi="仿宋" w:eastAsia="仿宋"/>
          <w:sz w:val="32"/>
          <w:szCs w:val="32"/>
        </w:rPr>
        <w:t>政府按经批准新时期精准扶贫规划统筹安排使用，并保证使用绩效。</w:t>
      </w:r>
    </w:p>
    <w:p>
      <w:pPr>
        <w:pStyle w:val="18"/>
        <w:autoSpaceDE w:val="0"/>
        <w:autoSpaceDN w:val="0"/>
        <w:adjustRightInd w:val="0"/>
        <w:snapToGrid w:val="0"/>
        <w:spacing w:line="590" w:lineRule="exact"/>
        <w:ind w:firstLine="640" w:firstLineChars="200"/>
        <w:rPr>
          <w:rFonts w:hint="eastAsia" w:ascii="仿宋" w:hAnsi="仿宋" w:eastAsia="仿宋"/>
          <w:sz w:val="32"/>
          <w:szCs w:val="32"/>
        </w:rPr>
      </w:pPr>
      <w:r>
        <w:rPr>
          <w:rFonts w:hint="eastAsia" w:ascii="仿宋" w:hAnsi="仿宋" w:eastAsia="仿宋"/>
          <w:color w:val="000000"/>
          <w:kern w:val="0"/>
          <w:sz w:val="32"/>
          <w:szCs w:val="32"/>
        </w:rPr>
        <w:t>（二）</w:t>
      </w:r>
      <w:r>
        <w:rPr>
          <w:rFonts w:hint="eastAsia" w:ascii="仿宋" w:hAnsi="仿宋" w:eastAsia="仿宋"/>
          <w:bCs/>
          <w:color w:val="000000"/>
          <w:kern w:val="0"/>
          <w:sz w:val="32"/>
          <w:szCs w:val="32"/>
        </w:rPr>
        <w:t>共同筹资，夯实预算。按照</w:t>
      </w:r>
      <w:r>
        <w:rPr>
          <w:rFonts w:hint="eastAsia" w:ascii="仿宋" w:hAnsi="仿宋" w:eastAsia="仿宋"/>
          <w:color w:val="000000"/>
          <w:kern w:val="0"/>
          <w:sz w:val="32"/>
          <w:szCs w:val="32"/>
        </w:rPr>
        <w:t>省、市（含对口帮扶市）、县</w:t>
      </w:r>
      <w:r>
        <w:rPr>
          <w:rFonts w:hint="eastAsia" w:ascii="仿宋" w:hAnsi="仿宋" w:eastAsia="仿宋"/>
          <w:color w:val="000000"/>
          <w:kern w:val="0"/>
          <w:sz w:val="32"/>
          <w:szCs w:val="32"/>
          <w:lang w:eastAsia="zh-CN"/>
        </w:rPr>
        <w:t>、镇</w:t>
      </w:r>
      <w:r>
        <w:rPr>
          <w:rFonts w:hint="eastAsia" w:ascii="仿宋" w:hAnsi="仿宋" w:eastAsia="仿宋"/>
          <w:color w:val="000000"/>
          <w:kern w:val="0"/>
          <w:sz w:val="32"/>
          <w:szCs w:val="32"/>
        </w:rPr>
        <w:t>关于精准扶贫精准脱三年攻坚实施意见的规定要求，根据年度精准扶贫精准脱工作目标、任务，将扶贫开发资金列入本级年度预算，确保足额安排，及时下达、拨付到位。</w:t>
      </w:r>
    </w:p>
    <w:p>
      <w:pPr>
        <w:pStyle w:val="18"/>
        <w:autoSpaceDE w:val="0"/>
        <w:autoSpaceDN w:val="0"/>
        <w:adjustRightInd w:val="0"/>
        <w:snapToGrid w:val="0"/>
        <w:spacing w:line="590" w:lineRule="exact"/>
        <w:ind w:firstLine="630"/>
        <w:rPr>
          <w:rFonts w:hint="eastAsia" w:ascii="仿宋" w:hAnsi="仿宋" w:eastAsia="仿宋"/>
          <w:color w:val="000000" w:themeColor="text1"/>
          <w:kern w:val="0"/>
          <w:sz w:val="32"/>
          <w:szCs w:val="32"/>
        </w:rPr>
      </w:pPr>
      <w:r>
        <w:rPr>
          <w:rFonts w:hint="eastAsia" w:ascii="仿宋" w:hAnsi="仿宋" w:eastAsia="仿宋"/>
          <w:color w:val="000000"/>
          <w:kern w:val="0"/>
          <w:sz w:val="32"/>
          <w:szCs w:val="32"/>
        </w:rPr>
        <w:t>（三）政府主导，各方参与。</w:t>
      </w:r>
      <w:r>
        <w:rPr>
          <w:rFonts w:hint="eastAsia" w:ascii="仿宋" w:hAnsi="仿宋" w:eastAsia="仿宋"/>
          <w:color w:val="000000" w:themeColor="text1"/>
          <w:kern w:val="0"/>
          <w:sz w:val="32"/>
          <w:szCs w:val="32"/>
        </w:rPr>
        <w:t>建立县政府统一部署、镇村具体执行的扶贫开发资金筹集使用多层次工作责任制。</w:t>
      </w:r>
      <w:r>
        <w:rPr>
          <w:rFonts w:hint="eastAsia" w:ascii="仿宋" w:hAnsi="仿宋" w:eastAsia="仿宋"/>
          <w:color w:val="000000"/>
          <w:kern w:val="0"/>
          <w:sz w:val="32"/>
          <w:szCs w:val="32"/>
        </w:rPr>
        <w:t>精准扶贫精准脱贫工作以政府投入为主导，充分发挥帮扶单位、社会乡贤捐助、村组筹资筹劳等形式，多渠道筹集资金，加大投入，更好地完成扶贫脱贫任务。</w:t>
      </w:r>
    </w:p>
    <w:p>
      <w:pPr>
        <w:pStyle w:val="19"/>
        <w:widowControl/>
        <w:snapToGrid w:val="0"/>
        <w:spacing w:before="0" w:beforeAutospacing="0" w:after="0" w:afterAutospacing="0" w:line="590" w:lineRule="exact"/>
        <w:ind w:firstLine="640" w:firstLineChars="200"/>
        <w:jc w:val="both"/>
        <w:rPr>
          <w:rFonts w:hint="eastAsia" w:ascii="仿宋" w:hAnsi="仿宋" w:eastAsia="仿宋"/>
          <w:bCs/>
          <w:sz w:val="32"/>
          <w:szCs w:val="32"/>
        </w:rPr>
      </w:pPr>
      <w:r>
        <w:rPr>
          <w:rFonts w:hint="eastAsia" w:ascii="仿宋" w:hAnsi="仿宋" w:eastAsia="仿宋"/>
          <w:bCs/>
          <w:sz w:val="32"/>
          <w:szCs w:val="32"/>
        </w:rPr>
        <w:t>（四）立足发展，社保兜底。增强贫困地区发展动力，推动贫困村各项事业发展，推动“输血”扶贫向“造血”扶贫转变。把符合政策的全部或部分丧失劳动能力的贫困人员纳入农村低保覆盖范围，实行社保政策兜底脱贫。</w:t>
      </w:r>
    </w:p>
    <w:p>
      <w:pPr>
        <w:pStyle w:val="19"/>
        <w:widowControl/>
        <w:snapToGrid w:val="0"/>
        <w:spacing w:before="0" w:beforeAutospacing="0" w:after="0" w:afterAutospacing="0" w:line="590" w:lineRule="exact"/>
        <w:ind w:firstLine="640" w:firstLineChars="200"/>
        <w:jc w:val="both"/>
        <w:rPr>
          <w:rFonts w:hint="eastAsia" w:ascii="仿宋" w:hAnsi="仿宋" w:eastAsia="仿宋"/>
          <w:sz w:val="32"/>
          <w:szCs w:val="32"/>
        </w:rPr>
      </w:pPr>
      <w:r>
        <w:rPr>
          <w:rFonts w:hint="eastAsia" w:ascii="仿宋" w:hAnsi="仿宋" w:eastAsia="仿宋"/>
          <w:bCs/>
          <w:sz w:val="32"/>
          <w:szCs w:val="32"/>
        </w:rPr>
        <w:t>（五）</w:t>
      </w:r>
      <w:r>
        <w:rPr>
          <w:rFonts w:hint="eastAsia" w:ascii="仿宋" w:hAnsi="仿宋" w:eastAsia="仿宋"/>
          <w:sz w:val="32"/>
          <w:szCs w:val="32"/>
        </w:rPr>
        <w:t>精准使用，严格监管。除教育和医疗保障外，扶贫开发资金必须专项用于促进建档立卡贫困人口增加收入相关项目，以及用于改善贫困村基本生产生活条件，确保项目精准、资金精准、措施精准。建立健全从资金筹集使用到监督考核全过程监管机制，确保扶贫开发资金安全、规范、有效。</w:t>
      </w:r>
    </w:p>
    <w:p>
      <w:pPr>
        <w:pStyle w:val="18"/>
        <w:autoSpaceDE w:val="0"/>
        <w:autoSpaceDN w:val="0"/>
        <w:adjustRightInd w:val="0"/>
        <w:snapToGrid w:val="0"/>
        <w:spacing w:line="590" w:lineRule="exact"/>
        <w:rPr>
          <w:rFonts w:hint="eastAsia" w:ascii="仿宋" w:hAnsi="仿宋" w:eastAsia="仿宋"/>
          <w:color w:val="000000"/>
          <w:kern w:val="0"/>
          <w:sz w:val="32"/>
          <w:szCs w:val="32"/>
        </w:rPr>
      </w:pPr>
      <w:r>
        <w:rPr>
          <w:rFonts w:hint="eastAsia" w:ascii="仿宋" w:hAnsi="仿宋" w:eastAsia="仿宋"/>
          <w:bCs/>
          <w:sz w:val="32"/>
          <w:szCs w:val="32"/>
        </w:rPr>
        <w:t xml:space="preserve">    （六）</w:t>
      </w:r>
      <w:r>
        <w:rPr>
          <w:rFonts w:hint="eastAsia" w:ascii="仿宋" w:hAnsi="仿宋" w:eastAsia="仿宋"/>
          <w:sz w:val="32"/>
          <w:szCs w:val="32"/>
        </w:rPr>
        <w:t>强化考核，严格问责。以绩效为导向，对扶贫开发资金筹集使用和支出绩效等情况进行逐级考核评价，考核评价情况纳入省、市、县</w:t>
      </w:r>
      <w:r>
        <w:rPr>
          <w:rFonts w:hint="eastAsia" w:ascii="仿宋" w:hAnsi="仿宋" w:eastAsia="仿宋"/>
          <w:sz w:val="32"/>
          <w:szCs w:val="32"/>
          <w:lang w:eastAsia="zh-CN"/>
        </w:rPr>
        <w:t>、镇</w:t>
      </w:r>
      <w:r>
        <w:rPr>
          <w:rFonts w:hint="eastAsia" w:ascii="仿宋" w:hAnsi="仿宋" w:eastAsia="仿宋"/>
          <w:sz w:val="32"/>
          <w:szCs w:val="32"/>
        </w:rPr>
        <w:t>对</w:t>
      </w:r>
      <w:r>
        <w:rPr>
          <w:rFonts w:hint="eastAsia" w:ascii="仿宋" w:hAnsi="仿宋" w:eastAsia="仿宋"/>
          <w:color w:val="000000"/>
          <w:sz w:val="32"/>
          <w:szCs w:val="32"/>
        </w:rPr>
        <w:t>本地区扶贫开发工作成效考核范围。建立最严格的扶贫开发资金违规使用责任追究制度。</w:t>
      </w:r>
    </w:p>
    <w:p>
      <w:pPr>
        <w:spacing w:line="590" w:lineRule="exact"/>
        <w:jc w:val="center"/>
        <w:rPr>
          <w:rFonts w:hint="eastAsia" w:ascii="黑体" w:hAnsi="黑体" w:eastAsia="黑体"/>
          <w:sz w:val="32"/>
          <w:szCs w:val="32"/>
        </w:rPr>
      </w:pPr>
      <w:r>
        <w:rPr>
          <w:rFonts w:hint="eastAsia" w:ascii="黑体" w:hAnsi="黑体" w:eastAsia="黑体"/>
          <w:sz w:val="32"/>
          <w:szCs w:val="32"/>
        </w:rPr>
        <w:t>第二章  资金筹集和使用范围</w:t>
      </w:r>
    </w:p>
    <w:p>
      <w:pPr>
        <w:spacing w:line="590" w:lineRule="exact"/>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b/>
          <w:sz w:val="32"/>
          <w:szCs w:val="32"/>
        </w:rPr>
        <w:t>第四条</w:t>
      </w:r>
      <w:r>
        <w:rPr>
          <w:rFonts w:hint="eastAsia" w:ascii="仿宋" w:hAnsi="仿宋" w:eastAsia="仿宋"/>
          <w:sz w:val="32"/>
          <w:szCs w:val="32"/>
        </w:rPr>
        <w:t xml:space="preserve">  资金筹集。扶贫开发资金按《中共广东省委 广东省人民政府关于新时期精准扶贫精准脱贫三年攻坚的实施意见》等规定筹集。</w:t>
      </w:r>
    </w:p>
    <w:p>
      <w:pPr>
        <w:spacing w:line="590" w:lineRule="exact"/>
        <w:ind w:firstLine="640" w:firstLineChars="200"/>
        <w:rPr>
          <w:rFonts w:hint="eastAsia" w:ascii="仿宋" w:hAnsi="仿宋" w:eastAsia="仿宋"/>
          <w:sz w:val="32"/>
          <w:szCs w:val="32"/>
        </w:rPr>
      </w:pPr>
      <w:r>
        <w:rPr>
          <w:rFonts w:hint="eastAsia" w:ascii="仿宋" w:hAnsi="仿宋" w:eastAsia="仿宋"/>
          <w:sz w:val="32"/>
          <w:szCs w:val="32"/>
        </w:rPr>
        <w:t>各级财政对扶贫开发帮扶对象按人均2万元安排财政扶贫投入，所需资金</w:t>
      </w:r>
      <w:r>
        <w:rPr>
          <w:rFonts w:hint="eastAsia" w:ascii="仿宋" w:hAnsi="仿宋" w:eastAsia="仿宋" w:cs="Arial"/>
          <w:color w:val="000000" w:themeColor="text1"/>
          <w:kern w:val="0"/>
          <w:sz w:val="32"/>
          <w:szCs w:val="32"/>
        </w:rPr>
        <w:t>由省、对口帮扶市、贫困人口属地市、县本级按6：3：0.5：0.5的比例共同分担。资金用于直接促进扶贫开发帮扶对象增收，包括扶持就业、发展特色产业、增强创收能力、增产收益扶持、扶贫贷款贴息及教育、基本医疗保障等。对丧失劳动能力低保人员按政策规定安排资金实行农村最低生活保障制度兜底脱贫。对贫困户的住房保障和丧失劳动能力低保人员的教育、基本医疗按政策安排专项资金保障。</w:t>
      </w:r>
    </w:p>
    <w:p>
      <w:pPr>
        <w:spacing w:line="590" w:lineRule="exact"/>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b/>
          <w:sz w:val="32"/>
          <w:szCs w:val="32"/>
        </w:rPr>
        <w:t xml:space="preserve">第五条  </w:t>
      </w:r>
      <w:r>
        <w:rPr>
          <w:rFonts w:hint="eastAsia" w:ascii="仿宋" w:hAnsi="仿宋" w:eastAsia="仿宋"/>
          <w:sz w:val="32"/>
          <w:szCs w:val="32"/>
        </w:rPr>
        <w:t>资金分配。分配给</w:t>
      </w:r>
      <w:r>
        <w:rPr>
          <w:rFonts w:hint="eastAsia" w:ascii="仿宋" w:hAnsi="仿宋" w:eastAsia="仿宋"/>
          <w:sz w:val="32"/>
          <w:szCs w:val="32"/>
          <w:lang w:eastAsia="zh-CN"/>
        </w:rPr>
        <w:t>分散</w:t>
      </w:r>
      <w:r>
        <w:rPr>
          <w:rFonts w:hint="eastAsia" w:ascii="仿宋" w:hAnsi="仿宋" w:eastAsia="仿宋"/>
          <w:sz w:val="32"/>
          <w:szCs w:val="32"/>
        </w:rPr>
        <w:t>贫困人口的资金由</w:t>
      </w:r>
      <w:r>
        <w:rPr>
          <w:rFonts w:hint="eastAsia" w:ascii="仿宋" w:hAnsi="仿宋" w:eastAsia="仿宋"/>
          <w:sz w:val="32"/>
          <w:szCs w:val="32"/>
          <w:lang w:eastAsia="zh-CN"/>
        </w:rPr>
        <w:t>镇</w:t>
      </w:r>
      <w:r>
        <w:rPr>
          <w:rFonts w:hint="eastAsia" w:ascii="仿宋" w:hAnsi="仿宋" w:eastAsia="仿宋"/>
          <w:sz w:val="32"/>
          <w:szCs w:val="32"/>
        </w:rPr>
        <w:t xml:space="preserve">政府统筹使用。给相对贫困村的资金由镇拨付到村。  </w:t>
      </w:r>
    </w:p>
    <w:p>
      <w:pPr>
        <w:spacing w:line="590" w:lineRule="exact"/>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b/>
          <w:sz w:val="32"/>
          <w:szCs w:val="32"/>
        </w:rPr>
        <w:t>第六条</w:t>
      </w:r>
      <w:r>
        <w:rPr>
          <w:rFonts w:hint="eastAsia" w:ascii="仿宋" w:hAnsi="仿宋" w:eastAsia="仿宋"/>
          <w:sz w:val="32"/>
          <w:szCs w:val="32"/>
        </w:rPr>
        <w:t xml:space="preserve">  资金用途。</w:t>
      </w:r>
    </w:p>
    <w:p>
      <w:pPr>
        <w:spacing w:line="590" w:lineRule="exact"/>
        <w:rPr>
          <w:rFonts w:hint="eastAsia" w:ascii="仿宋" w:hAnsi="仿宋" w:eastAsia="仿宋"/>
          <w:sz w:val="32"/>
          <w:szCs w:val="32"/>
        </w:rPr>
      </w:pPr>
      <w:r>
        <w:rPr>
          <w:rFonts w:hint="eastAsia" w:ascii="仿宋" w:hAnsi="仿宋" w:eastAsia="仿宋"/>
          <w:sz w:val="32"/>
          <w:szCs w:val="32"/>
        </w:rPr>
        <w:t xml:space="preserve">    （一）各级财政按规定筹集的扶贫开发资金按要求专项用于直接促进扶贫开发帮扶对象增收的项目。主要包括：</w:t>
      </w:r>
    </w:p>
    <w:p>
      <w:pPr>
        <w:spacing w:line="590" w:lineRule="exact"/>
        <w:rPr>
          <w:rFonts w:hint="eastAsia" w:ascii="仿宋" w:hAnsi="仿宋" w:eastAsia="仿宋"/>
          <w:sz w:val="32"/>
          <w:szCs w:val="32"/>
        </w:rPr>
      </w:pPr>
      <w:r>
        <w:rPr>
          <w:rFonts w:hint="eastAsia" w:ascii="仿宋" w:hAnsi="仿宋" w:eastAsia="仿宋"/>
          <w:sz w:val="32"/>
          <w:szCs w:val="32"/>
        </w:rPr>
        <w:t xml:space="preserve">    1.支持扶贫开发帮扶对象发展生产。包括支持扶贫对象发展种植业、养殖业、农产品加工业、手工业、乡村旅游业、电子商务和物流配送服务等。</w:t>
      </w:r>
    </w:p>
    <w:p>
      <w:pPr>
        <w:spacing w:line="590" w:lineRule="exact"/>
        <w:rPr>
          <w:rFonts w:hint="eastAsia" w:ascii="仿宋" w:hAnsi="仿宋" w:eastAsia="仿宋"/>
          <w:sz w:val="32"/>
          <w:szCs w:val="32"/>
        </w:rPr>
      </w:pPr>
      <w:r>
        <w:rPr>
          <w:rFonts w:hint="eastAsia" w:ascii="仿宋" w:hAnsi="仿宋" w:eastAsia="仿宋"/>
          <w:sz w:val="32"/>
          <w:szCs w:val="32"/>
        </w:rPr>
        <w:t xml:space="preserve">    2.支持扶贫开发帮扶对象提高技能。包括农民适用技术培训和科技扶贫培训、促进贫困家庭子女就业等。</w:t>
      </w:r>
    </w:p>
    <w:p>
      <w:pPr>
        <w:spacing w:line="590" w:lineRule="exact"/>
        <w:rPr>
          <w:rFonts w:hint="eastAsia" w:ascii="仿宋" w:hAnsi="仿宋" w:eastAsia="仿宋"/>
          <w:sz w:val="32"/>
          <w:szCs w:val="32"/>
        </w:rPr>
      </w:pPr>
      <w:r>
        <w:rPr>
          <w:rFonts w:hint="eastAsia" w:ascii="仿宋" w:hAnsi="仿宋" w:eastAsia="仿宋"/>
          <w:sz w:val="32"/>
          <w:szCs w:val="32"/>
        </w:rPr>
        <w:t xml:space="preserve">    3.为扶贫开发帮扶对象提供金融支持。包括建立贫困村村级发展互助资金，贫困户扶贫贷款贴息，对建档立卡贫困户及直接吸纳贫困户务工，参股、带动增收效果好的农业龙头企业、扶贫农业龙头企业、农业合作组织和种养大户等扶贫贷款给予贴息和担保风险补偿金，对参加农业保险的贫困户自行负担的保费给予适当补助等。</w:t>
      </w:r>
    </w:p>
    <w:p>
      <w:pPr>
        <w:spacing w:line="590" w:lineRule="exact"/>
        <w:ind w:firstLine="640" w:firstLineChars="200"/>
        <w:rPr>
          <w:rFonts w:hint="eastAsia" w:ascii="仿宋" w:hAnsi="仿宋" w:eastAsia="仿宋"/>
          <w:sz w:val="32"/>
          <w:szCs w:val="32"/>
        </w:rPr>
      </w:pPr>
      <w:r>
        <w:rPr>
          <w:rFonts w:hint="eastAsia" w:ascii="仿宋" w:hAnsi="仿宋" w:eastAsia="仿宋"/>
          <w:sz w:val="32"/>
          <w:szCs w:val="32"/>
        </w:rPr>
        <w:t>4.建立资产收益扶持机制。包括以招投标方式投入设施农业、林业、养殖、光伏、水电、乡村旅游等项目形成资产，将具备条件的折殷量化给贫困村和贫困户等。</w:t>
      </w:r>
    </w:p>
    <w:p>
      <w:pPr>
        <w:spacing w:line="590" w:lineRule="exact"/>
        <w:ind w:firstLine="640" w:firstLineChars="200"/>
        <w:rPr>
          <w:rFonts w:hint="eastAsia" w:ascii="仿宋" w:hAnsi="仿宋" w:eastAsia="仿宋"/>
          <w:sz w:val="32"/>
          <w:szCs w:val="32"/>
        </w:rPr>
      </w:pPr>
      <w:r>
        <w:rPr>
          <w:rFonts w:hint="eastAsia" w:ascii="仿宋" w:hAnsi="仿宋" w:eastAsia="仿宋"/>
          <w:sz w:val="32"/>
          <w:szCs w:val="32"/>
        </w:rPr>
        <w:t>5.围绕改善农村贫困地区基本生产生活条件，支持修建微小型公益性生产设施、微小型农村饮水安全配套设施、贫困村村组道路等。微小型建设项目建设金额一般不应超过20万元。各级帮扶单位、社会捐赠不受资金额度限制。</w:t>
      </w:r>
    </w:p>
    <w:p>
      <w:pPr>
        <w:spacing w:line="590" w:lineRule="exact"/>
        <w:rPr>
          <w:rFonts w:hint="eastAsia" w:ascii="仿宋" w:hAnsi="仿宋" w:eastAsia="仿宋"/>
          <w:sz w:val="32"/>
          <w:szCs w:val="32"/>
        </w:rPr>
      </w:pPr>
      <w:r>
        <w:rPr>
          <w:rFonts w:hint="eastAsia" w:ascii="仿宋" w:hAnsi="仿宋" w:eastAsia="仿宋"/>
          <w:sz w:val="32"/>
          <w:szCs w:val="32"/>
        </w:rPr>
        <w:t xml:space="preserve">    （二）扶贫开发资金不得用于：</w:t>
      </w:r>
    </w:p>
    <w:p>
      <w:pPr>
        <w:spacing w:line="590" w:lineRule="exact"/>
        <w:rPr>
          <w:rFonts w:hint="eastAsia" w:ascii="仿宋" w:hAnsi="仿宋" w:eastAsia="仿宋"/>
          <w:sz w:val="32"/>
          <w:szCs w:val="32"/>
        </w:rPr>
      </w:pPr>
      <w:r>
        <w:rPr>
          <w:rFonts w:hint="eastAsia" w:ascii="仿宋" w:hAnsi="仿宋" w:eastAsia="仿宋"/>
          <w:sz w:val="32"/>
          <w:szCs w:val="32"/>
        </w:rPr>
        <w:t xml:space="preserve">    1.行政事业单位基本支出。</w:t>
      </w:r>
    </w:p>
    <w:p>
      <w:pPr>
        <w:spacing w:line="590" w:lineRule="exact"/>
        <w:rPr>
          <w:rFonts w:hint="eastAsia" w:ascii="仿宋" w:hAnsi="仿宋" w:eastAsia="仿宋"/>
          <w:sz w:val="32"/>
          <w:szCs w:val="32"/>
        </w:rPr>
      </w:pPr>
      <w:r>
        <w:rPr>
          <w:rFonts w:hint="eastAsia" w:ascii="仿宋" w:hAnsi="仿宋" w:eastAsia="仿宋"/>
          <w:sz w:val="32"/>
          <w:szCs w:val="32"/>
        </w:rPr>
        <w:t xml:space="preserve">    2.各项奖金、津贴和福利补助。</w:t>
      </w:r>
    </w:p>
    <w:p>
      <w:pPr>
        <w:spacing w:line="590" w:lineRule="exact"/>
        <w:rPr>
          <w:rFonts w:hint="eastAsia" w:ascii="仿宋" w:hAnsi="仿宋" w:eastAsia="仿宋"/>
          <w:sz w:val="32"/>
          <w:szCs w:val="32"/>
        </w:rPr>
      </w:pPr>
      <w:r>
        <w:rPr>
          <w:rFonts w:hint="eastAsia" w:ascii="仿宋" w:hAnsi="仿宋" w:eastAsia="仿宋"/>
          <w:sz w:val="32"/>
          <w:szCs w:val="32"/>
        </w:rPr>
        <w:t xml:space="preserve">    3.弥补企业亏损。</w:t>
      </w:r>
    </w:p>
    <w:p>
      <w:pPr>
        <w:spacing w:line="590" w:lineRule="exact"/>
        <w:rPr>
          <w:rFonts w:hint="eastAsia" w:ascii="仿宋" w:hAnsi="仿宋" w:eastAsia="仿宋"/>
          <w:sz w:val="32"/>
          <w:szCs w:val="32"/>
        </w:rPr>
      </w:pPr>
      <w:r>
        <w:rPr>
          <w:rFonts w:hint="eastAsia" w:ascii="仿宋" w:hAnsi="仿宋" w:eastAsia="仿宋"/>
          <w:sz w:val="32"/>
          <w:szCs w:val="32"/>
        </w:rPr>
        <w:t xml:space="preserve">    4.修缮楼、堂、馆、所以及建造职工住宅。</w:t>
      </w:r>
    </w:p>
    <w:p>
      <w:pPr>
        <w:spacing w:line="590" w:lineRule="exact"/>
        <w:rPr>
          <w:rFonts w:hint="eastAsia" w:ascii="仿宋" w:hAnsi="仿宋" w:eastAsia="仿宋"/>
          <w:sz w:val="32"/>
          <w:szCs w:val="32"/>
        </w:rPr>
      </w:pPr>
      <w:r>
        <w:rPr>
          <w:rFonts w:hint="eastAsia" w:ascii="仿宋" w:hAnsi="仿宋" w:eastAsia="仿宋"/>
          <w:sz w:val="32"/>
          <w:szCs w:val="32"/>
        </w:rPr>
        <w:t xml:space="preserve">    5.弥补预算支出缺口和偿还债务。</w:t>
      </w:r>
    </w:p>
    <w:p>
      <w:pPr>
        <w:spacing w:line="590" w:lineRule="exact"/>
        <w:rPr>
          <w:rFonts w:hint="eastAsia" w:ascii="仿宋" w:hAnsi="仿宋" w:eastAsia="仿宋"/>
          <w:sz w:val="32"/>
          <w:szCs w:val="32"/>
        </w:rPr>
      </w:pPr>
      <w:r>
        <w:rPr>
          <w:rFonts w:hint="eastAsia" w:ascii="仿宋" w:hAnsi="仿宋" w:eastAsia="仿宋"/>
          <w:sz w:val="32"/>
          <w:szCs w:val="32"/>
        </w:rPr>
        <w:t xml:space="preserve">    6.大中型基本建设项目。</w:t>
      </w:r>
    </w:p>
    <w:p>
      <w:pPr>
        <w:spacing w:line="590" w:lineRule="exact"/>
        <w:rPr>
          <w:rFonts w:hint="eastAsia" w:ascii="仿宋" w:hAnsi="仿宋" w:eastAsia="仿宋"/>
          <w:sz w:val="32"/>
          <w:szCs w:val="32"/>
        </w:rPr>
      </w:pPr>
      <w:r>
        <w:rPr>
          <w:rFonts w:hint="eastAsia" w:ascii="仿宋" w:hAnsi="仿宋" w:eastAsia="仿宋"/>
          <w:sz w:val="32"/>
          <w:szCs w:val="32"/>
        </w:rPr>
        <w:t xml:space="preserve">    7.交通工具及通讯设备。</w:t>
      </w:r>
    </w:p>
    <w:p>
      <w:pPr>
        <w:spacing w:line="590" w:lineRule="exact"/>
        <w:rPr>
          <w:rFonts w:hint="eastAsia" w:ascii="仿宋" w:hAnsi="仿宋" w:eastAsia="仿宋"/>
          <w:sz w:val="32"/>
          <w:szCs w:val="32"/>
        </w:rPr>
      </w:pPr>
      <w:r>
        <w:rPr>
          <w:rFonts w:hint="eastAsia" w:ascii="仿宋" w:hAnsi="仿宋" w:eastAsia="仿宋"/>
          <w:sz w:val="32"/>
          <w:szCs w:val="32"/>
        </w:rPr>
        <w:t xml:space="preserve">    8.城市基础设施建设和城市扶贫。</w:t>
      </w:r>
    </w:p>
    <w:p>
      <w:pPr>
        <w:spacing w:line="590" w:lineRule="exact"/>
        <w:rPr>
          <w:rFonts w:hint="eastAsia" w:ascii="仿宋" w:hAnsi="仿宋" w:eastAsia="仿宋"/>
          <w:sz w:val="32"/>
          <w:szCs w:val="32"/>
        </w:rPr>
      </w:pPr>
      <w:r>
        <w:rPr>
          <w:rFonts w:hint="eastAsia" w:ascii="仿宋" w:hAnsi="仿宋" w:eastAsia="仿宋"/>
          <w:sz w:val="32"/>
          <w:szCs w:val="32"/>
        </w:rPr>
        <w:t xml:space="preserve">    9.企业担保金。</w:t>
      </w:r>
    </w:p>
    <w:p>
      <w:pPr>
        <w:spacing w:line="590" w:lineRule="exact"/>
        <w:ind w:firstLine="630"/>
        <w:rPr>
          <w:rFonts w:hint="eastAsia" w:ascii="仿宋" w:hAnsi="仿宋" w:eastAsia="仿宋"/>
          <w:sz w:val="32"/>
          <w:szCs w:val="32"/>
        </w:rPr>
      </w:pPr>
      <w:r>
        <w:rPr>
          <w:rFonts w:hint="eastAsia" w:ascii="仿宋" w:hAnsi="仿宋" w:eastAsia="仿宋"/>
          <w:sz w:val="32"/>
          <w:szCs w:val="32"/>
        </w:rPr>
        <w:t>10.其他扶贫到村、到户范围以外的任何支出。</w:t>
      </w:r>
    </w:p>
    <w:p>
      <w:pPr>
        <w:spacing w:line="590" w:lineRule="exact"/>
        <w:jc w:val="center"/>
        <w:rPr>
          <w:rFonts w:hint="eastAsia" w:ascii="黑体" w:hAnsi="黑体" w:eastAsia="黑体"/>
          <w:sz w:val="32"/>
          <w:szCs w:val="32"/>
        </w:rPr>
      </w:pPr>
      <w:r>
        <w:rPr>
          <w:rFonts w:hint="eastAsia" w:ascii="黑体" w:hAnsi="黑体" w:eastAsia="黑体"/>
          <w:sz w:val="32"/>
          <w:szCs w:val="32"/>
        </w:rPr>
        <w:t>第三章  资金使用和支付</w:t>
      </w:r>
    </w:p>
    <w:p>
      <w:pPr>
        <w:spacing w:line="590" w:lineRule="exact"/>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b/>
          <w:sz w:val="32"/>
          <w:szCs w:val="32"/>
        </w:rPr>
        <w:t>第七条</w:t>
      </w:r>
      <w:r>
        <w:rPr>
          <w:rFonts w:hint="eastAsia" w:ascii="仿宋" w:hAnsi="仿宋" w:eastAsia="仿宋"/>
          <w:sz w:val="32"/>
          <w:szCs w:val="32"/>
        </w:rPr>
        <w:t xml:space="preserve">  项目申报和组织实施。扶贫开发项目计划由贫困人口所在镇村选取和申报，扶贫开发项目的选取要结合镇村实际，在充分征求贫困户意愿的基础上，按分类指导、精准帮扶、一村一策、一户一法等要求研究确定。首先贫困户提出申请，村委和帮扶干部签署意见，由当地镇政府初审同意后，报送县扶贫局汇总，经县相关部门审核把关后报县政府批准。扶贫开发项目计划经县政府批准后，由贫困人口所在镇村具体实施和监督管理。其中，散居贫困人口扶贫开发项目由镇负责具体实施，相对贫困村扶贫开发项目由村负责具体组织实施。</w:t>
      </w:r>
    </w:p>
    <w:p>
      <w:pPr>
        <w:spacing w:line="590" w:lineRule="exact"/>
        <w:ind w:firstLine="643" w:firstLineChars="200"/>
        <w:rPr>
          <w:rFonts w:hint="eastAsia" w:ascii="仿宋" w:hAnsi="仿宋" w:eastAsia="仿宋"/>
          <w:sz w:val="32"/>
          <w:szCs w:val="32"/>
        </w:rPr>
      </w:pPr>
      <w:r>
        <w:rPr>
          <w:rFonts w:hint="eastAsia" w:ascii="仿宋" w:hAnsi="仿宋" w:eastAsia="仿宋"/>
          <w:b/>
          <w:sz w:val="32"/>
          <w:szCs w:val="32"/>
        </w:rPr>
        <w:t>第八条</w:t>
      </w:r>
      <w:r>
        <w:rPr>
          <w:rFonts w:hint="eastAsia" w:ascii="仿宋" w:hAnsi="仿宋" w:eastAsia="仿宋"/>
          <w:sz w:val="32"/>
          <w:szCs w:val="32"/>
        </w:rPr>
        <w:t xml:space="preserve">  项目审批和资金拨付。项目经县审核批准后，由项目所在镇提出申请，县扶贫局会同行业主管部门对项目实施有关资料严格审核把关，县财政部门按照国库集中支付和财政支农资金报账制管理的有关规定拨付资金。</w:t>
      </w:r>
    </w:p>
    <w:p>
      <w:pPr>
        <w:spacing w:line="590" w:lineRule="exact"/>
        <w:ind w:firstLine="640" w:firstLineChars="200"/>
        <w:rPr>
          <w:rFonts w:hint="eastAsia" w:ascii="仿宋" w:hAnsi="仿宋" w:eastAsia="仿宋"/>
          <w:sz w:val="32"/>
          <w:szCs w:val="32"/>
        </w:rPr>
      </w:pPr>
      <w:r>
        <w:rPr>
          <w:rFonts w:hint="eastAsia" w:ascii="仿宋" w:hAnsi="仿宋" w:eastAsia="仿宋"/>
          <w:sz w:val="32"/>
          <w:szCs w:val="32"/>
        </w:rPr>
        <w:t>1.扶贫开发资金用于帮扶对象补贴到户的扶贫项目。包括实施教育、养老、医疗保障扶贫工程，教育、民政、人社、扶贫等部门按政策规定审核确定帮扶对象有关资料，县财政部门以“一卡通”形式直接拨至各帮扶对象账户（省、市有明确规定的，按上级文件执行）。</w:t>
      </w:r>
    </w:p>
    <w:p>
      <w:pPr>
        <w:spacing w:line="590" w:lineRule="exact"/>
        <w:ind w:firstLine="640" w:firstLineChars="200"/>
        <w:rPr>
          <w:rFonts w:hint="eastAsia" w:ascii="仿宋" w:hAnsi="仿宋" w:eastAsia="仿宋"/>
          <w:sz w:val="32"/>
          <w:szCs w:val="32"/>
        </w:rPr>
      </w:pPr>
      <w:r>
        <w:rPr>
          <w:rFonts w:hint="eastAsia" w:ascii="仿宋" w:hAnsi="仿宋" w:eastAsia="仿宋"/>
          <w:sz w:val="32"/>
          <w:szCs w:val="32"/>
        </w:rPr>
        <w:t>2.扶贫开发资金用于直接促进扶贫开发帮扶对象增收的扶贫项目。包括实施贫困户产业发展、就业技能培训和改善贫困村基本生产生活条件等扶贫资金，县财政部门按照国库集中支付管理制度规定，将扶贫开发资金分期分批直接拨付到各镇，由各镇负责组织实施并完善相关报账资料。涉及政府采购、工程建设类等项目，应严格按政府采购和招投标程序办理相关手续。</w:t>
      </w:r>
    </w:p>
    <w:p>
      <w:pPr>
        <w:spacing w:line="590" w:lineRule="exact"/>
        <w:ind w:firstLine="640" w:firstLineChars="200"/>
        <w:rPr>
          <w:rFonts w:hint="eastAsia" w:ascii="仿宋" w:hAnsi="仿宋" w:eastAsia="仿宋"/>
          <w:sz w:val="32"/>
          <w:szCs w:val="32"/>
        </w:rPr>
      </w:pPr>
      <w:r>
        <w:rPr>
          <w:rFonts w:hint="eastAsia" w:ascii="仿宋" w:hAnsi="仿宋" w:eastAsia="仿宋"/>
          <w:sz w:val="32"/>
          <w:szCs w:val="32"/>
          <w:shd w:val="clear" w:color="auto" w:fill="FFFFFF"/>
        </w:rPr>
        <w:t>3.扶贫开发资金用于扶贫部门的专项经费。包括用于扶贫工作前期费用、评审费用、考核验收、宣传培训等扶贫项目管理专项经费，具备国库集中支付条件的，扶贫开发资金实行直接支付。暂不具备国库集中支付条件的，按照省财政厅《关于印发广东省支农专项资金报账制实施办法的通知》（粤财农〔2005〕117号）规定，一律实行报账制管理，由扶贫管理部门按报账制规定到财政部门办理报账。</w:t>
      </w:r>
    </w:p>
    <w:p>
      <w:pPr>
        <w:spacing w:line="590" w:lineRule="exact"/>
        <w:ind w:firstLine="643" w:firstLineChars="200"/>
        <w:rPr>
          <w:rFonts w:hint="eastAsia" w:ascii="仿宋" w:hAnsi="仿宋" w:eastAsia="仿宋"/>
          <w:sz w:val="32"/>
          <w:szCs w:val="32"/>
        </w:rPr>
      </w:pPr>
      <w:r>
        <w:rPr>
          <w:rFonts w:hint="eastAsia" w:ascii="仿宋" w:hAnsi="仿宋" w:eastAsia="仿宋"/>
          <w:b/>
          <w:sz w:val="32"/>
          <w:szCs w:val="32"/>
        </w:rPr>
        <w:t>第九条</w:t>
      </w:r>
      <w:r>
        <w:rPr>
          <w:rFonts w:hint="eastAsia" w:ascii="仿宋" w:hAnsi="仿宋" w:eastAsia="仿宋"/>
          <w:sz w:val="32"/>
          <w:szCs w:val="32"/>
        </w:rPr>
        <w:t xml:space="preserve">  项目管理。扶贫开发项目申报、审核、实施、验收、评估等办法由县政府统一领导，县直相关部门配合，镇村组织实施。</w:t>
      </w:r>
    </w:p>
    <w:p>
      <w:pPr>
        <w:spacing w:line="590" w:lineRule="exact"/>
        <w:ind w:firstLine="640" w:firstLineChars="200"/>
        <w:rPr>
          <w:rFonts w:hint="eastAsia" w:ascii="仿宋" w:hAnsi="仿宋" w:eastAsia="仿宋"/>
          <w:sz w:val="32"/>
          <w:szCs w:val="32"/>
        </w:rPr>
      </w:pPr>
      <w:r>
        <w:rPr>
          <w:rFonts w:hint="eastAsia" w:ascii="仿宋" w:hAnsi="仿宋" w:eastAsia="仿宋"/>
          <w:sz w:val="32"/>
          <w:szCs w:val="32"/>
        </w:rPr>
        <w:t>1.扶贫开发资金用于帮扶对象补贴到户的扶贫项目所需材料。一是帮扶对象补贴到户的扶贫开发资金安排使用方案和批复；二是资金安排申请表，包括帮扶对象签收表、“一卡通”账户等个人信息以及相关部门审核盖章、签名；三是资金安排申请表。</w:t>
      </w:r>
    </w:p>
    <w:p>
      <w:pPr>
        <w:spacing w:line="590" w:lineRule="exact"/>
        <w:ind w:firstLine="640" w:firstLineChars="200"/>
        <w:rPr>
          <w:rFonts w:hint="eastAsia" w:ascii="仿宋" w:hAnsi="仿宋" w:eastAsia="仿宋"/>
          <w:sz w:val="32"/>
          <w:szCs w:val="32"/>
        </w:rPr>
      </w:pPr>
      <w:r>
        <w:rPr>
          <w:rFonts w:hint="eastAsia" w:ascii="仿宋" w:hAnsi="仿宋" w:eastAsia="仿宋"/>
          <w:sz w:val="32"/>
          <w:szCs w:val="32"/>
        </w:rPr>
        <w:t>2.扶贫开发资金用于直接促进扶贫开发帮扶对象增收的扶贫项目所需材料。一是扶贫开发资金安排使用方案和批复；二是实施项目的全部资料，包括工程招投标手续、工程合同、验收签名、工程结算、完税发票、资金拨付、项目照片等相关资料；三是资金安排申请表。</w:t>
      </w:r>
    </w:p>
    <w:p>
      <w:pPr>
        <w:spacing w:line="590" w:lineRule="exact"/>
        <w:ind w:firstLine="640" w:firstLineChars="200"/>
        <w:rPr>
          <w:rFonts w:hint="eastAsia"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shd w:val="clear" w:color="auto" w:fill="FFFFFF"/>
        </w:rPr>
        <w:t>扶贫开发资金用于扶贫部门的专项经费所需资料。一是扶贫开发资金安排资金计划和批复；三是实施项目的全部资料，包括政府采购、合同、验收签名表、完税发票等相关资料；</w:t>
      </w:r>
      <w:r>
        <w:rPr>
          <w:rFonts w:hint="eastAsia" w:ascii="仿宋" w:hAnsi="仿宋" w:eastAsia="仿宋"/>
          <w:sz w:val="32"/>
          <w:szCs w:val="32"/>
        </w:rPr>
        <w:t>三是资金安排申请表。</w:t>
      </w:r>
    </w:p>
    <w:p>
      <w:pPr>
        <w:spacing w:line="590" w:lineRule="exact"/>
        <w:ind w:firstLine="643" w:firstLineChars="200"/>
        <w:rPr>
          <w:rFonts w:hint="eastAsia" w:ascii="仿宋" w:hAnsi="仿宋" w:eastAsia="仿宋"/>
          <w:sz w:val="32"/>
          <w:szCs w:val="32"/>
        </w:rPr>
      </w:pPr>
      <w:r>
        <w:rPr>
          <w:rFonts w:hint="eastAsia" w:ascii="仿宋" w:hAnsi="仿宋" w:eastAsia="仿宋"/>
          <w:b/>
          <w:sz w:val="32"/>
          <w:szCs w:val="32"/>
        </w:rPr>
        <w:t>第十条</w:t>
      </w:r>
      <w:r>
        <w:rPr>
          <w:rFonts w:hint="eastAsia" w:ascii="仿宋" w:hAnsi="仿宋" w:eastAsia="仿宋"/>
          <w:sz w:val="32"/>
          <w:szCs w:val="32"/>
        </w:rPr>
        <w:t xml:space="preserve">  财务管理。严格执行财务规章制度和会计核算规定，对扶贫开发资金进行专账核算、专人管理，保证资金管理规范、安全。建立资金拨付台账，及时分类存档，妥善保管备查。扶贫开发资金投入形成的资产，根据项目所属级次，分别由县、镇、村有关单位负责使用和管护。</w:t>
      </w:r>
    </w:p>
    <w:p>
      <w:pPr>
        <w:spacing w:line="590" w:lineRule="exact"/>
        <w:jc w:val="center"/>
        <w:rPr>
          <w:rFonts w:hint="eastAsia" w:ascii="黑体" w:hAnsi="黑体" w:eastAsia="黑体"/>
          <w:sz w:val="32"/>
          <w:szCs w:val="32"/>
        </w:rPr>
      </w:pPr>
      <w:r>
        <w:rPr>
          <w:rFonts w:hint="eastAsia" w:ascii="黑体" w:hAnsi="黑体" w:eastAsia="黑体"/>
          <w:sz w:val="32"/>
          <w:szCs w:val="32"/>
        </w:rPr>
        <w:t>第四章  职责分工</w:t>
      </w:r>
    </w:p>
    <w:p>
      <w:pPr>
        <w:spacing w:line="590" w:lineRule="exact"/>
        <w:ind w:firstLine="643" w:firstLineChars="200"/>
        <w:rPr>
          <w:rFonts w:hint="eastAsia" w:ascii="仿宋" w:hAnsi="仿宋" w:eastAsia="仿宋"/>
          <w:sz w:val="32"/>
          <w:szCs w:val="32"/>
        </w:rPr>
      </w:pPr>
      <w:r>
        <w:rPr>
          <w:rFonts w:hint="eastAsia" w:ascii="仿宋" w:hAnsi="仿宋" w:eastAsia="仿宋"/>
          <w:b/>
          <w:sz w:val="32"/>
          <w:szCs w:val="32"/>
        </w:rPr>
        <w:t>第十一条</w:t>
      </w:r>
      <w:r>
        <w:rPr>
          <w:rFonts w:hint="eastAsia" w:ascii="仿宋" w:hAnsi="仿宋" w:eastAsia="仿宋"/>
          <w:sz w:val="32"/>
          <w:szCs w:val="32"/>
        </w:rPr>
        <w:t xml:space="preserve">  建立健全省统筹、市县负总责，镇村具体执行的扶贫开发资金筹集使用多层次工作责任制。</w:t>
      </w:r>
    </w:p>
    <w:p>
      <w:pPr>
        <w:spacing w:line="590" w:lineRule="exact"/>
        <w:ind w:firstLine="643" w:firstLineChars="200"/>
        <w:rPr>
          <w:rFonts w:hint="eastAsia" w:ascii="仿宋" w:hAnsi="仿宋" w:eastAsia="仿宋"/>
          <w:sz w:val="32"/>
          <w:szCs w:val="32"/>
        </w:rPr>
      </w:pPr>
      <w:r>
        <w:rPr>
          <w:rFonts w:hint="eastAsia" w:ascii="仿宋" w:hAnsi="仿宋" w:eastAsia="仿宋"/>
          <w:b/>
          <w:sz w:val="32"/>
          <w:szCs w:val="32"/>
        </w:rPr>
        <w:t>第十二条</w:t>
      </w:r>
      <w:r>
        <w:rPr>
          <w:rFonts w:hint="eastAsia" w:ascii="仿宋" w:hAnsi="仿宋" w:eastAsia="仿宋"/>
          <w:sz w:val="32"/>
          <w:szCs w:val="32"/>
        </w:rPr>
        <w:t xml:space="preserve">  </w:t>
      </w:r>
      <w:r>
        <w:rPr>
          <w:rFonts w:hint="eastAsia" w:ascii="仿宋" w:hAnsi="仿宋" w:eastAsia="仿宋"/>
          <w:sz w:val="32"/>
          <w:szCs w:val="32"/>
          <w:lang w:eastAsia="zh-CN"/>
        </w:rPr>
        <w:t>镇</w:t>
      </w:r>
      <w:r>
        <w:rPr>
          <w:rFonts w:hint="eastAsia" w:ascii="仿宋" w:hAnsi="仿宋" w:eastAsia="仿宋"/>
          <w:sz w:val="32"/>
          <w:szCs w:val="32"/>
        </w:rPr>
        <w:t>有关部门按照</w:t>
      </w:r>
      <w:r>
        <w:rPr>
          <w:rFonts w:hint="eastAsia" w:ascii="仿宋" w:hAnsi="仿宋" w:eastAsia="仿宋"/>
          <w:sz w:val="32"/>
          <w:szCs w:val="32"/>
          <w:lang w:eastAsia="zh-CN"/>
        </w:rPr>
        <w:t>镇党委</w:t>
      </w:r>
      <w:r>
        <w:rPr>
          <w:rFonts w:hint="eastAsia" w:ascii="仿宋" w:hAnsi="仿宋" w:eastAsia="仿宋"/>
          <w:sz w:val="32"/>
          <w:szCs w:val="32"/>
        </w:rPr>
        <w:t>、政府统一部署，负责目标确定、资金投放、组织动员、监督考核等工作。</w:t>
      </w:r>
    </w:p>
    <w:p>
      <w:pPr>
        <w:spacing w:line="590" w:lineRule="exact"/>
        <w:ind w:firstLine="640" w:firstLineChars="200"/>
        <w:rPr>
          <w:rFonts w:hint="eastAsia" w:ascii="仿宋" w:hAnsi="仿宋" w:eastAsia="仿宋"/>
          <w:sz w:val="32"/>
          <w:szCs w:val="32"/>
        </w:rPr>
      </w:pPr>
      <w:r>
        <w:rPr>
          <w:rFonts w:hint="eastAsia" w:ascii="仿宋" w:hAnsi="仿宋" w:eastAsia="仿宋"/>
          <w:sz w:val="32"/>
          <w:szCs w:val="32"/>
        </w:rPr>
        <w:t>财政</w:t>
      </w:r>
      <w:r>
        <w:rPr>
          <w:rFonts w:hint="eastAsia" w:ascii="仿宋" w:hAnsi="仿宋" w:eastAsia="仿宋"/>
          <w:sz w:val="32"/>
          <w:szCs w:val="32"/>
          <w:lang w:eastAsia="zh-CN"/>
        </w:rPr>
        <w:t>所</w:t>
      </w:r>
      <w:r>
        <w:rPr>
          <w:rFonts w:hint="eastAsia" w:ascii="仿宋" w:hAnsi="仿宋" w:eastAsia="仿宋"/>
          <w:sz w:val="32"/>
          <w:szCs w:val="32"/>
        </w:rPr>
        <w:t>：负责牵头制定精准扶贫开发资金筹集和使用管理办法，对扶贫开发资金使用管理情况开展检查，配合</w:t>
      </w:r>
      <w:r>
        <w:rPr>
          <w:rFonts w:hint="eastAsia" w:ascii="仿宋" w:hAnsi="仿宋" w:eastAsia="仿宋"/>
          <w:sz w:val="32"/>
          <w:szCs w:val="32"/>
          <w:lang w:eastAsia="zh-CN"/>
        </w:rPr>
        <w:t>镇扶贫部门</w:t>
      </w:r>
      <w:r>
        <w:rPr>
          <w:rFonts w:hint="eastAsia" w:ascii="仿宋" w:hAnsi="仿宋" w:eastAsia="仿宋"/>
          <w:sz w:val="32"/>
          <w:szCs w:val="32"/>
        </w:rPr>
        <w:t>开展监督检查和绩效评价等工作。</w:t>
      </w:r>
    </w:p>
    <w:p>
      <w:pPr>
        <w:spacing w:line="590" w:lineRule="exact"/>
        <w:ind w:firstLine="640" w:firstLineChars="200"/>
        <w:rPr>
          <w:rFonts w:hint="eastAsia" w:ascii="仿宋" w:hAnsi="仿宋" w:eastAsia="仿宋"/>
          <w:sz w:val="32"/>
          <w:szCs w:val="32"/>
        </w:rPr>
      </w:pPr>
      <w:r>
        <w:rPr>
          <w:rFonts w:hint="eastAsia" w:ascii="仿宋" w:hAnsi="仿宋" w:eastAsia="仿宋"/>
          <w:sz w:val="32"/>
          <w:szCs w:val="32"/>
        </w:rPr>
        <w:t>扶贫</w:t>
      </w:r>
      <w:r>
        <w:rPr>
          <w:rFonts w:hint="eastAsia" w:ascii="仿宋" w:hAnsi="仿宋" w:eastAsia="仿宋"/>
          <w:sz w:val="32"/>
          <w:szCs w:val="32"/>
          <w:lang w:eastAsia="zh-CN"/>
        </w:rPr>
        <w:t>办</w:t>
      </w:r>
      <w:r>
        <w:rPr>
          <w:rFonts w:hint="eastAsia" w:ascii="仿宋" w:hAnsi="仿宋" w:eastAsia="仿宋"/>
          <w:sz w:val="32"/>
          <w:szCs w:val="32"/>
        </w:rPr>
        <w:t>：负责各级扶贫开发资金筹集和使用的组织协调、业务指导、监督检查和绩效考核等工作。</w:t>
      </w:r>
    </w:p>
    <w:p>
      <w:pPr>
        <w:spacing w:line="590" w:lineRule="exact"/>
        <w:ind w:firstLine="640" w:firstLineChars="200"/>
        <w:rPr>
          <w:rFonts w:hint="eastAsia" w:ascii="仿宋" w:hAnsi="仿宋" w:eastAsia="仿宋"/>
          <w:sz w:val="32"/>
          <w:szCs w:val="32"/>
        </w:rPr>
      </w:pPr>
      <w:r>
        <w:rPr>
          <w:rFonts w:hint="eastAsia" w:ascii="仿宋" w:hAnsi="仿宋" w:eastAsia="仿宋"/>
          <w:sz w:val="32"/>
          <w:szCs w:val="32"/>
        </w:rPr>
        <w:t>民政</w:t>
      </w:r>
      <w:r>
        <w:rPr>
          <w:rFonts w:hint="eastAsia" w:ascii="仿宋" w:hAnsi="仿宋" w:eastAsia="仿宋"/>
          <w:sz w:val="32"/>
          <w:szCs w:val="32"/>
          <w:lang w:eastAsia="zh-CN"/>
        </w:rPr>
        <w:t>办</w:t>
      </w:r>
      <w:r>
        <w:rPr>
          <w:rFonts w:hint="eastAsia" w:ascii="仿宋" w:hAnsi="仿宋" w:eastAsia="仿宋"/>
          <w:sz w:val="32"/>
          <w:szCs w:val="32"/>
        </w:rPr>
        <w:t>：完善农村最低生活保障制度，将省扶贫标准以下的农村低保对象全部纳入扶贫范围建档立卡；落实政府全额资助贫困人口参加城乡居民基本医疗保险政策；加大医疗救助帮扶力度，将贫困人口全部纳入重特大疾病救助范围，对各项医保政策报销后的合规医疗费按照不低于75%的比例给予补助。负责审核符合低保（五保）政策的全部或部分丧失劳动能力的贫困人口纳入低保（五保），实现政策性保障兜底脱贫。</w:t>
      </w:r>
    </w:p>
    <w:p>
      <w:pPr>
        <w:spacing w:line="59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计育办</w:t>
      </w:r>
      <w:r>
        <w:rPr>
          <w:rFonts w:hint="eastAsia" w:ascii="仿宋" w:hAnsi="仿宋" w:eastAsia="仿宋"/>
          <w:sz w:val="32"/>
          <w:szCs w:val="32"/>
        </w:rPr>
        <w:t>：实施全面覆盖贫困群众的基本医疗卫生制度，健全普通门诊统筹制度，完善大病保险政策，稳步推进基本公共卫生服务均等化。至2018年，力争实现相对贫困村村村有标准化卫生站；相对贫困村基本公共服务领域指标相当于全省水平。</w:t>
      </w:r>
    </w:p>
    <w:p>
      <w:pPr>
        <w:spacing w:line="59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中小学校</w:t>
      </w:r>
      <w:r>
        <w:rPr>
          <w:rFonts w:hint="eastAsia" w:ascii="仿宋" w:hAnsi="仿宋" w:eastAsia="仿宋"/>
          <w:sz w:val="32"/>
          <w:szCs w:val="32"/>
        </w:rPr>
        <w:t>：实施教育精准扶贫精准脱贫工程，负责审核统计从建档立卡的家庭经济困难学生实施普通高中和中等职业（含技校）教育免除学杂费人数；贫困户子女就读小学、初中、高中、中职（含技校）阶段生活费补助人数；并会同县财政、扶贫部门按政策规定做好补助资金发放工作。</w:t>
      </w:r>
    </w:p>
    <w:p>
      <w:pPr>
        <w:spacing w:line="59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人社所</w:t>
      </w:r>
      <w:r>
        <w:rPr>
          <w:rFonts w:hint="eastAsia" w:ascii="仿宋" w:hAnsi="仿宋" w:eastAsia="仿宋"/>
          <w:sz w:val="32"/>
          <w:szCs w:val="32"/>
        </w:rPr>
        <w:t>、工商</w:t>
      </w:r>
      <w:r>
        <w:rPr>
          <w:rFonts w:hint="eastAsia" w:ascii="仿宋" w:hAnsi="仿宋" w:eastAsia="仿宋"/>
          <w:sz w:val="32"/>
          <w:szCs w:val="32"/>
          <w:lang w:eastAsia="zh-CN"/>
        </w:rPr>
        <w:t>所</w:t>
      </w:r>
      <w:r>
        <w:rPr>
          <w:rFonts w:hint="eastAsia" w:ascii="仿宋" w:hAnsi="仿宋" w:eastAsia="仿宋"/>
          <w:sz w:val="32"/>
          <w:szCs w:val="32"/>
        </w:rPr>
        <w:t>、</w:t>
      </w:r>
      <w:r>
        <w:rPr>
          <w:rFonts w:hint="eastAsia" w:ascii="仿宋" w:hAnsi="仿宋" w:eastAsia="仿宋"/>
          <w:sz w:val="32"/>
          <w:szCs w:val="32"/>
          <w:lang w:eastAsia="zh-CN"/>
        </w:rPr>
        <w:t>村建</w:t>
      </w:r>
      <w:r>
        <w:rPr>
          <w:rFonts w:hint="eastAsia" w:ascii="仿宋" w:hAnsi="仿宋" w:eastAsia="仿宋"/>
          <w:sz w:val="32"/>
          <w:szCs w:val="32"/>
        </w:rPr>
        <w:t>、水务、农业、林业、水务、纪</w:t>
      </w:r>
      <w:r>
        <w:rPr>
          <w:rFonts w:hint="eastAsia" w:ascii="仿宋" w:hAnsi="仿宋" w:eastAsia="仿宋"/>
          <w:sz w:val="32"/>
          <w:szCs w:val="32"/>
          <w:lang w:eastAsia="zh-CN"/>
        </w:rPr>
        <w:t>委</w:t>
      </w:r>
      <w:r>
        <w:rPr>
          <w:rFonts w:hint="eastAsia" w:ascii="仿宋" w:hAnsi="仿宋" w:eastAsia="仿宋"/>
          <w:sz w:val="32"/>
          <w:szCs w:val="32"/>
        </w:rPr>
        <w:t>、审计等部门，根据单位职责，加强部门协调，做好进度安排、项目落地、资金使用、推进实施等工作；指导督促镇村扶贫开发项目实施和监督管理。</w:t>
      </w:r>
    </w:p>
    <w:p>
      <w:pPr>
        <w:spacing w:line="590" w:lineRule="exact"/>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b/>
          <w:sz w:val="32"/>
          <w:szCs w:val="32"/>
        </w:rPr>
        <w:t>第十三条</w:t>
      </w:r>
      <w:r>
        <w:rPr>
          <w:rFonts w:hint="eastAsia" w:ascii="仿宋" w:hAnsi="仿宋" w:eastAsia="仿宋"/>
          <w:sz w:val="32"/>
          <w:szCs w:val="32"/>
        </w:rPr>
        <w:t xml:space="preserve">  </w:t>
      </w:r>
      <w:r>
        <w:rPr>
          <w:rFonts w:hint="eastAsia" w:ascii="仿宋" w:hAnsi="仿宋" w:eastAsia="仿宋"/>
          <w:sz w:val="32"/>
          <w:szCs w:val="32"/>
          <w:lang w:eastAsia="zh-CN"/>
        </w:rPr>
        <w:t>华阳</w:t>
      </w:r>
      <w:r>
        <w:rPr>
          <w:rFonts w:hint="eastAsia" w:ascii="仿宋" w:hAnsi="仿宋" w:eastAsia="仿宋"/>
          <w:sz w:val="32"/>
          <w:szCs w:val="32"/>
        </w:rPr>
        <w:t>镇</w:t>
      </w:r>
      <w:r>
        <w:rPr>
          <w:rFonts w:hint="eastAsia" w:ascii="仿宋" w:hAnsi="仿宋" w:eastAsia="仿宋"/>
          <w:sz w:val="32"/>
          <w:szCs w:val="32"/>
          <w:lang w:eastAsia="zh-CN"/>
        </w:rPr>
        <w:t>、省定贫困</w:t>
      </w:r>
      <w:r>
        <w:rPr>
          <w:rFonts w:hint="eastAsia" w:ascii="仿宋" w:hAnsi="仿宋" w:eastAsia="仿宋"/>
          <w:sz w:val="32"/>
          <w:szCs w:val="32"/>
        </w:rPr>
        <w:t>村按规定具体使用和管理上级下拨的扶贫开发资金，具体组织申报和实施扶贫开发项目。配合上级部门开展资金使用、项目实施的监督检查和绩效评价等。</w:t>
      </w:r>
    </w:p>
    <w:p>
      <w:pPr>
        <w:spacing w:line="590" w:lineRule="exact"/>
        <w:jc w:val="center"/>
        <w:rPr>
          <w:rFonts w:hint="eastAsia" w:ascii="黑体" w:hAnsi="黑体" w:eastAsia="黑体"/>
          <w:sz w:val="32"/>
          <w:szCs w:val="32"/>
        </w:rPr>
      </w:pPr>
      <w:r>
        <w:rPr>
          <w:rFonts w:hint="eastAsia" w:ascii="黑体" w:hAnsi="黑体" w:eastAsia="黑体"/>
          <w:sz w:val="32"/>
          <w:szCs w:val="32"/>
        </w:rPr>
        <w:t>第五章 监督检查和绩效考核</w:t>
      </w:r>
    </w:p>
    <w:p>
      <w:pPr>
        <w:spacing w:line="590" w:lineRule="exact"/>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b/>
          <w:sz w:val="32"/>
          <w:szCs w:val="32"/>
        </w:rPr>
        <w:t>第十四条</w:t>
      </w:r>
      <w:r>
        <w:rPr>
          <w:rFonts w:hint="eastAsia" w:ascii="仿宋" w:hAnsi="仿宋" w:eastAsia="仿宋"/>
          <w:sz w:val="32"/>
          <w:szCs w:val="32"/>
        </w:rPr>
        <w:t xml:space="preserve">  建立健全日常监管和专项检查相结合的扶贫开发资金等集使用监督检查制度。</w:t>
      </w:r>
    </w:p>
    <w:p>
      <w:pPr>
        <w:spacing w:line="590" w:lineRule="exact"/>
        <w:rPr>
          <w:rFonts w:hint="eastAsia" w:ascii="仿宋" w:hAnsi="仿宋" w:eastAsia="仿宋"/>
          <w:sz w:val="32"/>
          <w:szCs w:val="32"/>
        </w:rPr>
      </w:pPr>
      <w:r>
        <w:rPr>
          <w:rFonts w:hint="eastAsia" w:ascii="仿宋" w:hAnsi="仿宋" w:eastAsia="仿宋"/>
          <w:sz w:val="32"/>
          <w:szCs w:val="32"/>
        </w:rPr>
        <w:t xml:space="preserve">    （一）镇、村要实行扶贫开发资金筹集使用管理和项目实施情况公告公示制度。公告公示内容应包括资金来源、资金规模、资金项目及其实施地点、建设内容，实施期限、预期目标、项目实施结果，实施单位及责任人、举报投诉情况等。</w:t>
      </w:r>
    </w:p>
    <w:p>
      <w:pPr>
        <w:spacing w:line="590" w:lineRule="exact"/>
        <w:rPr>
          <w:rFonts w:hint="eastAsia" w:ascii="仿宋" w:hAnsi="仿宋" w:eastAsia="仿宋"/>
          <w:sz w:val="32"/>
          <w:szCs w:val="32"/>
        </w:rPr>
      </w:pPr>
      <w:r>
        <w:rPr>
          <w:rFonts w:hint="eastAsia" w:ascii="仿宋" w:hAnsi="仿宋" w:eastAsia="仿宋"/>
          <w:sz w:val="32"/>
          <w:szCs w:val="32"/>
        </w:rPr>
        <w:t xml:space="preserve">    （二）实行扶贫开发资金使用和项目实施日常监督管理</w:t>
      </w:r>
    </w:p>
    <w:p>
      <w:pPr>
        <w:spacing w:line="590" w:lineRule="exact"/>
        <w:rPr>
          <w:rFonts w:hint="eastAsia" w:ascii="仿宋" w:hAnsi="仿宋" w:eastAsia="仿宋"/>
          <w:sz w:val="32"/>
          <w:szCs w:val="32"/>
        </w:rPr>
      </w:pPr>
      <w:r>
        <w:rPr>
          <w:rFonts w:hint="eastAsia" w:ascii="仿宋" w:hAnsi="仿宋" w:eastAsia="仿宋"/>
          <w:sz w:val="32"/>
          <w:szCs w:val="32"/>
        </w:rPr>
        <w:t>工作制度。要健全完善扶贫开发资金使用台账，</w:t>
      </w:r>
      <w:r>
        <w:rPr>
          <w:rFonts w:hint="eastAsia" w:ascii="仿宋" w:hAnsi="仿宋" w:eastAsia="仿宋"/>
          <w:sz w:val="32"/>
          <w:szCs w:val="32"/>
          <w:lang w:eastAsia="zh-CN"/>
        </w:rPr>
        <w:t>镇</w:t>
      </w:r>
      <w:r>
        <w:rPr>
          <w:rFonts w:hint="eastAsia" w:ascii="仿宋" w:hAnsi="仿宋" w:eastAsia="仿宋"/>
          <w:sz w:val="32"/>
          <w:szCs w:val="32"/>
        </w:rPr>
        <w:t>扶贫、财政</w:t>
      </w:r>
      <w:r>
        <w:rPr>
          <w:rFonts w:hint="eastAsia" w:ascii="仿宋" w:hAnsi="仿宋" w:eastAsia="仿宋"/>
          <w:sz w:val="32"/>
          <w:szCs w:val="32"/>
          <w:lang w:eastAsia="zh-CN"/>
        </w:rPr>
        <w:t>所</w:t>
      </w:r>
      <w:r>
        <w:rPr>
          <w:rFonts w:hint="eastAsia" w:ascii="仿宋" w:hAnsi="仿宋" w:eastAsia="仿宋"/>
          <w:sz w:val="32"/>
          <w:szCs w:val="32"/>
        </w:rPr>
        <w:t>定期对项目实施和专项资金使用情况进行监督检查，对发现的问题及时组织整改，确保专款专用。</w:t>
      </w:r>
    </w:p>
    <w:p>
      <w:pPr>
        <w:spacing w:line="590" w:lineRule="exact"/>
        <w:ind w:firstLine="640" w:firstLineChars="200"/>
        <w:rPr>
          <w:rFonts w:hint="eastAsia" w:ascii="仿宋" w:hAnsi="仿宋" w:eastAsia="仿宋"/>
          <w:sz w:val="32"/>
          <w:szCs w:val="32"/>
        </w:rPr>
      </w:pPr>
      <w:r>
        <w:rPr>
          <w:rFonts w:hint="eastAsia" w:ascii="仿宋" w:hAnsi="仿宋" w:eastAsia="仿宋"/>
          <w:sz w:val="32"/>
          <w:szCs w:val="32"/>
        </w:rPr>
        <w:t>（三）建立健全资金监管体系，实行扶贫开发资金的筹集使用管理专项检查制度。</w:t>
      </w:r>
      <w:r>
        <w:rPr>
          <w:rFonts w:hint="eastAsia" w:ascii="仿宋" w:hAnsi="仿宋" w:eastAsia="仿宋"/>
          <w:color w:val="111111"/>
          <w:sz w:val="32"/>
          <w:szCs w:val="32"/>
          <w:lang w:eastAsia="zh-CN"/>
        </w:rPr>
        <w:t>镇</w:t>
      </w:r>
      <w:r>
        <w:rPr>
          <w:rFonts w:hint="eastAsia" w:ascii="仿宋" w:hAnsi="仿宋" w:eastAsia="仿宋"/>
          <w:color w:val="111111"/>
          <w:sz w:val="32"/>
          <w:szCs w:val="32"/>
        </w:rPr>
        <w:t>财政</w:t>
      </w:r>
      <w:r>
        <w:rPr>
          <w:rFonts w:hint="eastAsia" w:ascii="仿宋" w:hAnsi="仿宋" w:eastAsia="仿宋"/>
          <w:color w:val="111111"/>
          <w:sz w:val="32"/>
          <w:szCs w:val="32"/>
          <w:lang w:eastAsia="zh-CN"/>
        </w:rPr>
        <w:t>所</w:t>
      </w:r>
      <w:r>
        <w:rPr>
          <w:rFonts w:hint="eastAsia" w:ascii="仿宋" w:hAnsi="仿宋" w:eastAsia="仿宋"/>
          <w:color w:val="111111"/>
          <w:sz w:val="32"/>
          <w:szCs w:val="32"/>
        </w:rPr>
        <w:t>、扶贫、</w:t>
      </w:r>
      <w:r>
        <w:rPr>
          <w:rFonts w:hint="eastAsia" w:ascii="仿宋" w:hAnsi="仿宋" w:eastAsia="仿宋"/>
          <w:color w:val="111111"/>
          <w:sz w:val="32"/>
          <w:szCs w:val="32"/>
          <w:lang w:eastAsia="zh-CN"/>
        </w:rPr>
        <w:t>纪委</w:t>
      </w:r>
      <w:r>
        <w:rPr>
          <w:rFonts w:hint="eastAsia" w:ascii="仿宋" w:hAnsi="仿宋" w:eastAsia="仿宋"/>
          <w:color w:val="111111"/>
          <w:sz w:val="32"/>
          <w:szCs w:val="32"/>
        </w:rPr>
        <w:t>等部门，应协调配合，各司其职，于每年2月底前开展对上一年度扶贫开发资金使用管理专项检查，并将检查结果上报</w:t>
      </w:r>
      <w:r>
        <w:rPr>
          <w:rFonts w:hint="eastAsia" w:ascii="仿宋" w:hAnsi="仿宋" w:eastAsia="仿宋"/>
          <w:color w:val="111111"/>
          <w:sz w:val="32"/>
          <w:szCs w:val="32"/>
          <w:lang w:eastAsia="zh-CN"/>
        </w:rPr>
        <w:t>镇党委、政府</w:t>
      </w:r>
      <w:r>
        <w:rPr>
          <w:rFonts w:hint="eastAsia" w:ascii="仿宋" w:hAnsi="仿宋" w:eastAsia="仿宋"/>
          <w:color w:val="111111"/>
          <w:sz w:val="32"/>
          <w:szCs w:val="32"/>
        </w:rPr>
        <w:t>和上级部门。</w:t>
      </w:r>
    </w:p>
    <w:p>
      <w:pPr>
        <w:spacing w:line="590" w:lineRule="exact"/>
        <w:ind w:firstLine="643" w:firstLineChars="200"/>
        <w:rPr>
          <w:rFonts w:hint="eastAsia" w:ascii="仿宋" w:hAnsi="仿宋" w:eastAsia="仿宋"/>
          <w:sz w:val="32"/>
          <w:szCs w:val="32"/>
        </w:rPr>
      </w:pPr>
      <w:r>
        <w:rPr>
          <w:rFonts w:hint="eastAsia" w:ascii="仿宋" w:hAnsi="仿宋" w:eastAsia="仿宋"/>
          <w:b/>
          <w:sz w:val="32"/>
          <w:szCs w:val="32"/>
        </w:rPr>
        <w:t>第十五条</w:t>
      </w:r>
      <w:r>
        <w:rPr>
          <w:rFonts w:hint="eastAsia" w:ascii="仿宋" w:hAnsi="仿宋" w:eastAsia="仿宋"/>
          <w:sz w:val="32"/>
          <w:szCs w:val="32"/>
        </w:rPr>
        <w:t xml:space="preserve">  建立健全扶贫开发资金筹集使用全过程绩效管理机制。</w:t>
      </w:r>
      <w:r>
        <w:rPr>
          <w:rFonts w:hint="eastAsia" w:ascii="仿宋" w:hAnsi="仿宋" w:eastAsia="仿宋"/>
          <w:color w:val="111111"/>
          <w:sz w:val="32"/>
          <w:szCs w:val="32"/>
        </w:rPr>
        <w:t>严格执行《中共五华县委 县人民政府关于落实新时期精准扶贫精准脱贫三年攻坚工作责任办法》要求规定，</w:t>
      </w:r>
      <w:r>
        <w:rPr>
          <w:rFonts w:hint="eastAsia" w:ascii="仿宋" w:hAnsi="仿宋" w:eastAsia="仿宋"/>
          <w:sz w:val="32"/>
          <w:szCs w:val="32"/>
        </w:rPr>
        <w:t>加强对扶贫开发资金筹集使用绩效目标的事前审核、项目实施的事中绩效督查、项目效果的事后评价等工作。</w:t>
      </w:r>
      <w:r>
        <w:rPr>
          <w:rFonts w:hint="eastAsia" w:ascii="仿宋" w:hAnsi="仿宋" w:eastAsia="仿宋"/>
          <w:color w:val="111111"/>
          <w:sz w:val="32"/>
          <w:szCs w:val="32"/>
        </w:rPr>
        <w:t>财政</w:t>
      </w:r>
      <w:r>
        <w:rPr>
          <w:rFonts w:hint="eastAsia" w:ascii="仿宋" w:hAnsi="仿宋" w:eastAsia="仿宋"/>
          <w:color w:val="111111"/>
          <w:sz w:val="32"/>
          <w:szCs w:val="32"/>
          <w:lang w:eastAsia="zh-CN"/>
        </w:rPr>
        <w:t>所</w:t>
      </w:r>
      <w:r>
        <w:rPr>
          <w:rFonts w:hint="eastAsia" w:ascii="仿宋" w:hAnsi="仿宋" w:eastAsia="仿宋"/>
          <w:color w:val="111111"/>
          <w:sz w:val="32"/>
          <w:szCs w:val="32"/>
        </w:rPr>
        <w:t>、扶贫</w:t>
      </w:r>
      <w:r>
        <w:rPr>
          <w:rFonts w:hint="eastAsia" w:ascii="仿宋" w:hAnsi="仿宋" w:eastAsia="仿宋"/>
          <w:color w:val="111111"/>
          <w:sz w:val="32"/>
          <w:szCs w:val="32"/>
          <w:lang w:eastAsia="zh-CN"/>
        </w:rPr>
        <w:t>办</w:t>
      </w:r>
      <w:r>
        <w:rPr>
          <w:rFonts w:hint="eastAsia" w:ascii="仿宋" w:hAnsi="仿宋" w:eastAsia="仿宋"/>
          <w:color w:val="111111"/>
          <w:sz w:val="32"/>
          <w:szCs w:val="32"/>
        </w:rPr>
        <w:t>、</w:t>
      </w:r>
      <w:r>
        <w:rPr>
          <w:rFonts w:hint="eastAsia" w:ascii="仿宋" w:hAnsi="仿宋" w:eastAsia="仿宋"/>
          <w:color w:val="111111"/>
          <w:sz w:val="32"/>
          <w:szCs w:val="32"/>
          <w:lang w:eastAsia="zh-CN"/>
        </w:rPr>
        <w:t>纪委</w:t>
      </w:r>
      <w:r>
        <w:rPr>
          <w:rFonts w:hint="eastAsia" w:ascii="仿宋" w:hAnsi="仿宋" w:eastAsia="仿宋"/>
          <w:color w:val="111111"/>
          <w:sz w:val="32"/>
          <w:szCs w:val="32"/>
        </w:rPr>
        <w:t>等部门在年度终了后一季度内完成上一年度扶贫开发资金绩效考核评价工作，</w:t>
      </w:r>
      <w:r>
        <w:rPr>
          <w:rFonts w:hint="eastAsia" w:ascii="仿宋" w:hAnsi="仿宋" w:eastAsia="仿宋"/>
          <w:sz w:val="32"/>
          <w:szCs w:val="32"/>
        </w:rPr>
        <w:t>评价结果纳入新时期精准扶贫精准脱贫三年攻坚考核范围。</w:t>
      </w:r>
    </w:p>
    <w:p>
      <w:pPr>
        <w:spacing w:line="590" w:lineRule="exact"/>
        <w:jc w:val="center"/>
        <w:rPr>
          <w:rFonts w:hint="eastAsia" w:ascii="黑体" w:hAnsi="黑体" w:eastAsia="黑体"/>
          <w:sz w:val="32"/>
          <w:szCs w:val="32"/>
        </w:rPr>
      </w:pPr>
      <w:r>
        <w:rPr>
          <w:rFonts w:hint="eastAsia" w:ascii="黑体" w:hAnsi="黑体" w:eastAsia="黑体"/>
          <w:sz w:val="32"/>
          <w:szCs w:val="32"/>
        </w:rPr>
        <w:t>第六章  责任追究</w:t>
      </w:r>
    </w:p>
    <w:p>
      <w:pPr>
        <w:spacing w:line="590" w:lineRule="exact"/>
        <w:ind w:firstLine="643" w:firstLineChars="200"/>
        <w:rPr>
          <w:rFonts w:hint="eastAsia" w:ascii="仿宋" w:hAnsi="仿宋" w:eastAsia="仿宋"/>
          <w:sz w:val="32"/>
          <w:szCs w:val="32"/>
        </w:rPr>
      </w:pPr>
      <w:r>
        <w:rPr>
          <w:rFonts w:hint="eastAsia" w:ascii="仿宋" w:hAnsi="仿宋" w:eastAsia="仿宋"/>
          <w:b/>
          <w:sz w:val="32"/>
          <w:szCs w:val="32"/>
        </w:rPr>
        <w:t>第十六条</w:t>
      </w:r>
      <w:r>
        <w:rPr>
          <w:rFonts w:hint="eastAsia" w:ascii="仿宋" w:hAnsi="仿宋" w:eastAsia="仿宋"/>
          <w:sz w:val="32"/>
          <w:szCs w:val="32"/>
        </w:rPr>
        <w:t xml:space="preserve">  建立最严格的扶贫开发资金违规使用责任追究制度。对扶贫开发资金筹集、分配、使用中违反有关规定的，依法依规从严惩处。有违反以下列情形之一的，由各级行政机关、纪检监察机关、检察机关对相关部门和单位按职能分工责令改正，并按《财政违法行为处罚处分条例（国务院令427号）》的有关规定追回扶贫资金，给予相应的处罚处理；涉嫌犯罪的，移送司法机关依法追究刑事责任。</w:t>
      </w:r>
    </w:p>
    <w:p>
      <w:pPr>
        <w:spacing w:line="590" w:lineRule="exact"/>
        <w:rPr>
          <w:rFonts w:hint="eastAsia" w:ascii="仿宋" w:hAnsi="仿宋" w:eastAsia="仿宋"/>
          <w:sz w:val="32"/>
          <w:szCs w:val="32"/>
        </w:rPr>
      </w:pPr>
      <w:r>
        <w:rPr>
          <w:rFonts w:hint="eastAsia" w:ascii="仿宋" w:hAnsi="仿宋" w:eastAsia="仿宋"/>
          <w:sz w:val="32"/>
          <w:szCs w:val="32"/>
        </w:rPr>
        <w:t xml:space="preserve">    （一）违反财政国库管理规定及有关扶贫资金管理规定，未履行相关审批手续、或手续不健全拨付资金，或无故滞拨资金的。</w:t>
      </w:r>
    </w:p>
    <w:p>
      <w:pPr>
        <w:spacing w:line="590" w:lineRule="exact"/>
        <w:rPr>
          <w:rFonts w:hint="eastAsia" w:ascii="仿宋" w:hAnsi="仿宋" w:eastAsia="仿宋"/>
          <w:sz w:val="32"/>
          <w:szCs w:val="32"/>
        </w:rPr>
      </w:pPr>
      <w:r>
        <w:rPr>
          <w:rFonts w:hint="eastAsia" w:ascii="仿宋" w:hAnsi="仿宋" w:eastAsia="仿宋"/>
          <w:sz w:val="32"/>
          <w:szCs w:val="32"/>
        </w:rPr>
        <w:t xml:space="preserve">    （二）私下许愿，在分配和发放扶贫资金中优亲厚友的。</w:t>
      </w:r>
    </w:p>
    <w:p>
      <w:pPr>
        <w:spacing w:line="590" w:lineRule="exact"/>
        <w:rPr>
          <w:rFonts w:hint="eastAsia" w:ascii="仿宋" w:hAnsi="仿宋" w:eastAsia="仿宋"/>
          <w:sz w:val="32"/>
          <w:szCs w:val="32"/>
        </w:rPr>
      </w:pPr>
      <w:r>
        <w:rPr>
          <w:rFonts w:hint="eastAsia" w:ascii="仿宋" w:hAnsi="仿宋" w:eastAsia="仿宋"/>
          <w:sz w:val="32"/>
          <w:szCs w:val="32"/>
        </w:rPr>
        <w:t xml:space="preserve">    （三）利用职务之便，打招呼要求或干涉资金分配，发放的。</w:t>
      </w:r>
    </w:p>
    <w:p>
      <w:pPr>
        <w:spacing w:line="590" w:lineRule="exact"/>
        <w:rPr>
          <w:rFonts w:hint="eastAsia" w:ascii="仿宋" w:hAnsi="仿宋" w:eastAsia="仿宋"/>
          <w:sz w:val="32"/>
          <w:szCs w:val="32"/>
        </w:rPr>
      </w:pPr>
      <w:r>
        <w:rPr>
          <w:rFonts w:hint="eastAsia" w:ascii="仿宋" w:hAnsi="仿宋" w:eastAsia="仿宋"/>
          <w:sz w:val="32"/>
          <w:szCs w:val="32"/>
        </w:rPr>
        <w:t xml:space="preserve">    （四）专款不专用，擅自扩大资金使用范围、提高或降低发放标准的。</w:t>
      </w:r>
    </w:p>
    <w:p>
      <w:pPr>
        <w:spacing w:line="590" w:lineRule="exact"/>
        <w:rPr>
          <w:rFonts w:hint="eastAsia" w:ascii="仿宋" w:hAnsi="仿宋" w:eastAsia="仿宋"/>
          <w:sz w:val="32"/>
          <w:szCs w:val="32"/>
        </w:rPr>
      </w:pPr>
      <w:r>
        <w:rPr>
          <w:rFonts w:hint="eastAsia" w:ascii="仿宋" w:hAnsi="仿宋" w:eastAsia="仿宋"/>
          <w:sz w:val="32"/>
          <w:szCs w:val="32"/>
        </w:rPr>
        <w:t xml:space="preserve">    （五）虚报冒领，弄虚作假，骗取、套取扶贫资金的。</w:t>
      </w:r>
    </w:p>
    <w:p>
      <w:pPr>
        <w:spacing w:line="590" w:lineRule="exact"/>
        <w:rPr>
          <w:rFonts w:hint="eastAsia" w:ascii="仿宋" w:hAnsi="仿宋" w:eastAsia="仿宋"/>
          <w:sz w:val="32"/>
          <w:szCs w:val="32"/>
        </w:rPr>
      </w:pPr>
      <w:r>
        <w:rPr>
          <w:rFonts w:hint="eastAsia" w:ascii="仿宋" w:hAnsi="仿宋" w:eastAsia="仿宋"/>
          <w:sz w:val="32"/>
          <w:szCs w:val="32"/>
        </w:rPr>
        <w:t xml:space="preserve">    （六）挤占、滞留、截留扶贫资金的。</w:t>
      </w:r>
    </w:p>
    <w:p>
      <w:pPr>
        <w:spacing w:line="590" w:lineRule="exact"/>
        <w:rPr>
          <w:rFonts w:hint="eastAsia" w:ascii="仿宋" w:hAnsi="仿宋" w:eastAsia="仿宋"/>
          <w:sz w:val="32"/>
          <w:szCs w:val="32"/>
        </w:rPr>
      </w:pPr>
      <w:r>
        <w:rPr>
          <w:rFonts w:hint="eastAsia" w:ascii="仿宋" w:hAnsi="仿宋" w:eastAsia="仿宋"/>
          <w:sz w:val="32"/>
          <w:szCs w:val="32"/>
        </w:rPr>
        <w:t xml:space="preserve">    （七）擅自变更扶贫资金的范围、标准和用途，交叉使用或捆绑发放的。</w:t>
      </w:r>
    </w:p>
    <w:p>
      <w:pPr>
        <w:spacing w:line="590" w:lineRule="exact"/>
        <w:rPr>
          <w:rFonts w:hint="eastAsia" w:ascii="仿宋" w:hAnsi="仿宋" w:eastAsia="仿宋"/>
          <w:sz w:val="32"/>
          <w:szCs w:val="32"/>
        </w:rPr>
      </w:pPr>
      <w:r>
        <w:rPr>
          <w:rFonts w:hint="eastAsia" w:ascii="仿宋" w:hAnsi="仿宋" w:eastAsia="仿宋"/>
          <w:sz w:val="32"/>
          <w:szCs w:val="32"/>
        </w:rPr>
        <w:t xml:space="preserve">    （八）在分配、发放扶贫资金中，收取下级或服务对象现金、贵重礼品和有价证券的。</w:t>
      </w:r>
    </w:p>
    <w:p>
      <w:pPr>
        <w:spacing w:line="590" w:lineRule="exact"/>
        <w:rPr>
          <w:rFonts w:hint="eastAsia" w:ascii="仿宋" w:hAnsi="仿宋" w:eastAsia="仿宋"/>
          <w:sz w:val="32"/>
          <w:szCs w:val="32"/>
        </w:rPr>
      </w:pPr>
      <w:r>
        <w:rPr>
          <w:rFonts w:hint="eastAsia" w:ascii="仿宋" w:hAnsi="仿宋" w:eastAsia="仿宋"/>
          <w:sz w:val="32"/>
          <w:szCs w:val="32"/>
        </w:rPr>
        <w:t xml:space="preserve">    （九）利用职务之便谋取个人私利，贪污、挪用、克扣扶贫资金的。</w:t>
      </w:r>
    </w:p>
    <w:p>
      <w:pPr>
        <w:spacing w:line="590" w:lineRule="exact"/>
        <w:rPr>
          <w:rFonts w:hint="eastAsia" w:ascii="仿宋" w:hAnsi="仿宋" w:eastAsia="仿宋"/>
          <w:sz w:val="32"/>
          <w:szCs w:val="32"/>
        </w:rPr>
      </w:pPr>
      <w:r>
        <w:rPr>
          <w:rFonts w:hint="eastAsia" w:ascii="仿宋" w:hAnsi="仿宋" w:eastAsia="仿宋"/>
          <w:sz w:val="32"/>
          <w:szCs w:val="32"/>
        </w:rPr>
        <w:t xml:space="preserve">    （十）有其他违法、违纪、违规行为的。</w:t>
      </w:r>
    </w:p>
    <w:p>
      <w:pPr>
        <w:spacing w:line="590" w:lineRule="exact"/>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b/>
          <w:sz w:val="32"/>
          <w:szCs w:val="32"/>
        </w:rPr>
        <w:t>第十七条</w:t>
      </w:r>
      <w:r>
        <w:rPr>
          <w:rFonts w:hint="eastAsia" w:ascii="仿宋" w:hAnsi="仿宋" w:eastAsia="仿宋"/>
          <w:sz w:val="32"/>
          <w:szCs w:val="32"/>
        </w:rPr>
        <w:t xml:space="preserve">  有下列情形之一的应当依法从重追究责任：</w:t>
      </w:r>
    </w:p>
    <w:p>
      <w:pPr>
        <w:spacing w:line="590" w:lineRule="exact"/>
        <w:rPr>
          <w:rFonts w:hint="eastAsia" w:ascii="仿宋" w:hAnsi="仿宋" w:eastAsia="仿宋"/>
          <w:sz w:val="32"/>
          <w:szCs w:val="32"/>
        </w:rPr>
      </w:pPr>
      <w:r>
        <w:rPr>
          <w:rFonts w:hint="eastAsia" w:ascii="仿宋" w:hAnsi="仿宋" w:eastAsia="仿宋"/>
          <w:sz w:val="32"/>
          <w:szCs w:val="32"/>
        </w:rPr>
        <w:t xml:space="preserve">    （一）经集体研究作出违法违纪筹集使用扶贫开发资金决定的。</w:t>
      </w:r>
    </w:p>
    <w:p>
      <w:pPr>
        <w:spacing w:line="590" w:lineRule="exact"/>
        <w:rPr>
          <w:rFonts w:hint="eastAsia" w:ascii="仿宋" w:hAnsi="仿宋" w:eastAsia="仿宋"/>
          <w:sz w:val="32"/>
          <w:szCs w:val="32"/>
        </w:rPr>
      </w:pPr>
      <w:r>
        <w:rPr>
          <w:rFonts w:hint="eastAsia" w:ascii="仿宋" w:hAnsi="仿宋" w:eastAsia="仿宋"/>
          <w:sz w:val="32"/>
          <w:szCs w:val="32"/>
        </w:rPr>
        <w:t xml:space="preserve">    （二）在扶贫开发资金筹集使用中，强迫下属实施违法违纪行为的。</w:t>
      </w:r>
    </w:p>
    <w:p>
      <w:pPr>
        <w:spacing w:line="590" w:lineRule="exact"/>
        <w:rPr>
          <w:rFonts w:hint="eastAsia" w:ascii="仿宋" w:hAnsi="仿宋" w:eastAsia="仿宋"/>
          <w:sz w:val="32"/>
          <w:szCs w:val="32"/>
        </w:rPr>
      </w:pPr>
      <w:r>
        <w:rPr>
          <w:rFonts w:hint="eastAsia" w:ascii="仿宋" w:hAnsi="仿宋" w:eastAsia="仿宋"/>
          <w:sz w:val="32"/>
          <w:szCs w:val="32"/>
        </w:rPr>
        <w:t xml:space="preserve">    （三）经办人员违反集体决定，擅自改变资金分配方案，增加或减少资金数额的。</w:t>
      </w:r>
    </w:p>
    <w:p>
      <w:pPr>
        <w:spacing w:line="590" w:lineRule="exact"/>
        <w:rPr>
          <w:rFonts w:hint="eastAsia" w:ascii="仿宋" w:hAnsi="仿宋" w:eastAsia="仿宋"/>
          <w:sz w:val="32"/>
          <w:szCs w:val="32"/>
        </w:rPr>
      </w:pPr>
      <w:r>
        <w:rPr>
          <w:rFonts w:hint="eastAsia" w:ascii="仿宋" w:hAnsi="仿宋" w:eastAsia="仿宋"/>
          <w:sz w:val="32"/>
          <w:szCs w:val="32"/>
        </w:rPr>
        <w:t xml:space="preserve">    （四）藏匿、涂改、伪造、销毁账表凭证的。</w:t>
      </w:r>
    </w:p>
    <w:p>
      <w:pPr>
        <w:spacing w:line="590" w:lineRule="exact"/>
        <w:rPr>
          <w:rFonts w:hint="eastAsia" w:ascii="仿宋" w:hAnsi="仿宋" w:eastAsia="仿宋"/>
          <w:sz w:val="32"/>
          <w:szCs w:val="32"/>
        </w:rPr>
      </w:pPr>
      <w:r>
        <w:rPr>
          <w:rFonts w:hint="eastAsia" w:ascii="仿宋" w:hAnsi="仿宋" w:eastAsia="仿宋"/>
          <w:sz w:val="32"/>
          <w:szCs w:val="32"/>
        </w:rPr>
        <w:t xml:space="preserve">    （五）阻挠、抗拒上级审计督查或拒不纠正错误的。</w:t>
      </w:r>
    </w:p>
    <w:p>
      <w:pPr>
        <w:spacing w:line="590" w:lineRule="exact"/>
        <w:rPr>
          <w:rFonts w:hint="eastAsia" w:ascii="仿宋" w:hAnsi="仿宋" w:eastAsia="仿宋"/>
          <w:sz w:val="32"/>
          <w:szCs w:val="32"/>
        </w:rPr>
      </w:pPr>
      <w:r>
        <w:rPr>
          <w:rFonts w:hint="eastAsia" w:ascii="仿宋" w:hAnsi="仿宋" w:eastAsia="仿宋"/>
          <w:sz w:val="32"/>
          <w:szCs w:val="32"/>
        </w:rPr>
        <w:t xml:space="preserve">    （六）包庇下属或他人违法违纪行为的。</w:t>
      </w:r>
    </w:p>
    <w:p>
      <w:pPr>
        <w:spacing w:line="590" w:lineRule="exact"/>
        <w:rPr>
          <w:rFonts w:hint="eastAsia" w:ascii="仿宋" w:hAnsi="仿宋" w:eastAsia="仿宋"/>
          <w:sz w:val="32"/>
          <w:szCs w:val="32"/>
        </w:rPr>
      </w:pPr>
      <w:r>
        <w:rPr>
          <w:rFonts w:hint="eastAsia" w:ascii="仿宋" w:hAnsi="仿宋" w:eastAsia="仿宋"/>
          <w:sz w:val="32"/>
          <w:szCs w:val="32"/>
        </w:rPr>
        <w:t xml:space="preserve">    （七）屡查屡犯的。</w:t>
      </w:r>
    </w:p>
    <w:p>
      <w:pPr>
        <w:spacing w:line="590" w:lineRule="exact"/>
        <w:rPr>
          <w:rFonts w:hint="eastAsia" w:ascii="仿宋" w:hAnsi="仿宋" w:eastAsia="仿宋"/>
          <w:sz w:val="32"/>
          <w:szCs w:val="32"/>
        </w:rPr>
      </w:pPr>
      <w:r>
        <w:rPr>
          <w:rFonts w:hint="eastAsia" w:ascii="仿宋" w:hAnsi="仿宋" w:eastAsia="仿宋"/>
          <w:sz w:val="32"/>
          <w:szCs w:val="32"/>
        </w:rPr>
        <w:t xml:space="preserve">    （八）贪污扶贫开发资金数额较大的。</w:t>
      </w:r>
    </w:p>
    <w:p>
      <w:pPr>
        <w:spacing w:line="590" w:lineRule="exact"/>
        <w:rPr>
          <w:rFonts w:hint="eastAsia" w:ascii="仿宋" w:hAnsi="仿宋" w:eastAsia="仿宋"/>
          <w:sz w:val="32"/>
          <w:szCs w:val="32"/>
        </w:rPr>
      </w:pPr>
      <w:r>
        <w:rPr>
          <w:rFonts w:hint="eastAsia" w:ascii="仿宋" w:hAnsi="仿宋" w:eastAsia="仿宋"/>
          <w:sz w:val="32"/>
          <w:szCs w:val="32"/>
        </w:rPr>
        <w:t xml:space="preserve">    （九）被审计、财政部门检查通报，给扶贫工作造成严重影响的。</w:t>
      </w:r>
    </w:p>
    <w:p>
      <w:pPr>
        <w:spacing w:line="590" w:lineRule="exact"/>
        <w:rPr>
          <w:rFonts w:hint="eastAsia" w:ascii="仿宋" w:hAnsi="仿宋" w:eastAsia="仿宋"/>
          <w:sz w:val="32"/>
          <w:szCs w:val="32"/>
        </w:rPr>
      </w:pPr>
      <w:r>
        <w:rPr>
          <w:rFonts w:hint="eastAsia" w:ascii="仿宋" w:hAnsi="仿宋" w:eastAsia="仿宋"/>
          <w:sz w:val="32"/>
          <w:szCs w:val="32"/>
        </w:rPr>
        <w:t xml:space="preserve">    （十）被群众反复举报，纪检监察部门立案查实的。</w:t>
      </w:r>
    </w:p>
    <w:p>
      <w:pPr>
        <w:spacing w:line="590" w:lineRule="exact"/>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b/>
          <w:sz w:val="32"/>
          <w:szCs w:val="32"/>
        </w:rPr>
        <w:t>第十八条</w:t>
      </w:r>
      <w:r>
        <w:rPr>
          <w:rFonts w:hint="eastAsia" w:ascii="仿宋" w:hAnsi="仿宋" w:eastAsia="仿宋"/>
          <w:sz w:val="32"/>
          <w:szCs w:val="32"/>
        </w:rPr>
        <w:t xml:space="preserve">  对违反本办法有关规定影响扶贫工作的，根据情况轻重，由有关部门依照职责权限给予批评教育、责令作出书面检查、诫勉谈话、通报批评或调整岗位、责令辞职、免职、降职等处理。构成违纪的，依照《中国共产党纪律处分条例》、《行政机关公务员处分条例》等有关规定给予相应的党纪政纪处分。涉嫌犯罪的，移送司法机关依法追究刑事责任。</w:t>
      </w:r>
    </w:p>
    <w:p>
      <w:pPr>
        <w:spacing w:line="590" w:lineRule="exact"/>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b/>
          <w:sz w:val="32"/>
          <w:szCs w:val="32"/>
        </w:rPr>
        <w:t>第十九条</w:t>
      </w:r>
      <w:r>
        <w:rPr>
          <w:rFonts w:hint="eastAsia" w:ascii="仿宋" w:hAnsi="仿宋" w:eastAsia="仿宋"/>
          <w:sz w:val="32"/>
          <w:szCs w:val="32"/>
        </w:rPr>
        <w:t xml:space="preserve">  在扶贫资金监督检查中，被检查的单位和个人提供虚假情况，拒绝、阻挠、搪塞、推拖检查的，应责令其纠正。逾期不纠正的，对主管负责人和直接责任人，应及时建议有关部门给予警告，记过或者记大过处分；情节严重的，给予降级或者撤职处分。</w:t>
      </w:r>
    </w:p>
    <w:p>
      <w:pPr>
        <w:spacing w:line="590" w:lineRule="exact"/>
        <w:jc w:val="center"/>
        <w:rPr>
          <w:rFonts w:hint="eastAsia" w:ascii="黑体" w:hAnsi="黑体" w:eastAsia="黑体"/>
          <w:sz w:val="32"/>
          <w:szCs w:val="32"/>
        </w:rPr>
      </w:pPr>
      <w:r>
        <w:rPr>
          <w:rFonts w:hint="eastAsia" w:ascii="黑体" w:hAnsi="黑体" w:eastAsia="黑体"/>
          <w:sz w:val="32"/>
          <w:szCs w:val="32"/>
        </w:rPr>
        <w:t>第七章  附 则</w:t>
      </w:r>
    </w:p>
    <w:p>
      <w:pPr>
        <w:spacing w:line="590" w:lineRule="exact"/>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b/>
          <w:sz w:val="32"/>
          <w:szCs w:val="32"/>
        </w:rPr>
        <w:t>第二十条</w:t>
      </w:r>
      <w:r>
        <w:rPr>
          <w:rFonts w:hint="eastAsia" w:ascii="仿宋" w:hAnsi="仿宋" w:eastAsia="仿宋"/>
          <w:sz w:val="32"/>
          <w:szCs w:val="32"/>
        </w:rPr>
        <w:t xml:space="preserve">  帮扶单位筹措资金、贫困村自筹资金、社会捐助资金以及其他渠道筹集用于新时期脱贫攻坚的扶贫开发资金监管可参照本办法执行。</w:t>
      </w:r>
    </w:p>
    <w:p>
      <w:pPr>
        <w:spacing w:line="590" w:lineRule="exact"/>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b/>
          <w:sz w:val="32"/>
          <w:szCs w:val="32"/>
        </w:rPr>
        <w:t>第二十一条</w:t>
      </w:r>
      <w:r>
        <w:rPr>
          <w:rFonts w:hint="eastAsia" w:ascii="仿宋" w:hAnsi="仿宋" w:eastAsia="仿宋"/>
          <w:sz w:val="32"/>
          <w:szCs w:val="32"/>
        </w:rPr>
        <w:t xml:space="preserve">  本办法由县财政局会同有关部门负责解释。</w:t>
      </w:r>
    </w:p>
    <w:p>
      <w:pPr>
        <w:spacing w:line="590" w:lineRule="exact"/>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b/>
          <w:sz w:val="32"/>
          <w:szCs w:val="32"/>
        </w:rPr>
        <w:t>第二十二条</w:t>
      </w:r>
      <w:r>
        <w:rPr>
          <w:rFonts w:hint="eastAsia" w:ascii="仿宋" w:hAnsi="仿宋" w:eastAsia="仿宋"/>
          <w:sz w:val="32"/>
          <w:szCs w:val="32"/>
        </w:rPr>
        <w:t xml:space="preserve">  本办法自印发之日起施行。</w:t>
      </w:r>
    </w:p>
    <w:p>
      <w:pPr>
        <w:spacing w:line="560" w:lineRule="exact"/>
        <w:jc w:val="left"/>
        <w:rPr>
          <w:rFonts w:ascii="仿宋" w:hAnsi="仿宋" w:eastAsia="仿宋"/>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楷体简体">
    <w:altName w:val="楷体_GB2312"/>
    <w:panose1 w:val="02010601030101010101"/>
    <w:charset w:val="86"/>
    <w:family w:val="auto"/>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Calibri Light">
    <w:altName w:val="Calibri"/>
    <w:panose1 w:val="020F0302020204030204"/>
    <w:charset w:val="00"/>
    <w:family w:val="auto"/>
    <w:pitch w:val="default"/>
    <w:sig w:usb0="00000000" w:usb1="00000000" w:usb2="00000000" w:usb3="00000000" w:csb0="2000019F"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微软雅黑 Light">
    <w:altName w:val="黑体"/>
    <w:panose1 w:val="020B0502040204020203"/>
    <w:charset w:val="86"/>
    <w:family w:val="auto"/>
    <w:pitch w:val="default"/>
    <w:sig w:usb0="00000000" w:usb1="00000000" w:usb2="00000016" w:usb3="00000000" w:csb0="0004000F" w:csb1="00000000"/>
  </w:font>
  <w:font w:name="新宋体">
    <w:panose1 w:val="02010609030101010101"/>
    <w:charset w:val="86"/>
    <w:family w:val="auto"/>
    <w:pitch w:val="default"/>
    <w:sig w:usb0="00000003" w:usb1="288F0000" w:usb2="00000006" w:usb3="00000000" w:csb0="00040001" w:csb1="00000000"/>
  </w:font>
  <w:font w:name="方正兰亭超细黑简体">
    <w:altName w:val="黑体"/>
    <w:panose1 w:val="02000000000000000000"/>
    <w:charset w:val="86"/>
    <w:family w:val="auto"/>
    <w:pitch w:val="default"/>
    <w:sig w:usb0="00000000" w:usb1="00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Malgun Gothic">
    <w:panose1 w:val="020B0503020000020004"/>
    <w:charset w:val="81"/>
    <w:family w:val="auto"/>
    <w:pitch w:val="default"/>
    <w:sig w:usb0="900002AF" w:usb1="01D77CFB" w:usb2="00000012" w:usb3="00000000" w:csb0="00080001"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45403"/>
    </w:sdtPr>
    <w:sdtContent>
      <w:p>
        <w:pPr>
          <w:pStyle w:val="5"/>
          <w:jc w:val="center"/>
        </w:pPr>
        <w:r>
          <w:fldChar w:fldCharType="begin"/>
        </w:r>
        <w:r>
          <w:instrText xml:space="preserve"> PAGE   \* MERGEFORMAT </w:instrText>
        </w:r>
        <w:r>
          <w:fldChar w:fldCharType="separate"/>
        </w:r>
        <w:r>
          <w:rPr>
            <w:lang w:val="zh-CN"/>
          </w:rPr>
          <w:t>-</w:t>
        </w:r>
        <w:r>
          <w:t xml:space="preserve"> 2 -</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BFE"/>
    <w:rsid w:val="0006527B"/>
    <w:rsid w:val="00083EAA"/>
    <w:rsid w:val="000D010F"/>
    <w:rsid w:val="000F22E3"/>
    <w:rsid w:val="001132B4"/>
    <w:rsid w:val="00165EB8"/>
    <w:rsid w:val="001F1AB0"/>
    <w:rsid w:val="00216663"/>
    <w:rsid w:val="00223491"/>
    <w:rsid w:val="0023320A"/>
    <w:rsid w:val="0027296C"/>
    <w:rsid w:val="00276BFE"/>
    <w:rsid w:val="002B0A4D"/>
    <w:rsid w:val="00305EC1"/>
    <w:rsid w:val="00330EB2"/>
    <w:rsid w:val="003423A4"/>
    <w:rsid w:val="00347E2E"/>
    <w:rsid w:val="00397A75"/>
    <w:rsid w:val="00422823"/>
    <w:rsid w:val="00437499"/>
    <w:rsid w:val="004543D1"/>
    <w:rsid w:val="0048390A"/>
    <w:rsid w:val="00484581"/>
    <w:rsid w:val="00493379"/>
    <w:rsid w:val="004B2020"/>
    <w:rsid w:val="004B51DE"/>
    <w:rsid w:val="004E7D9B"/>
    <w:rsid w:val="004F049A"/>
    <w:rsid w:val="00572854"/>
    <w:rsid w:val="00580879"/>
    <w:rsid w:val="00603A07"/>
    <w:rsid w:val="0061236F"/>
    <w:rsid w:val="006350C0"/>
    <w:rsid w:val="006A0394"/>
    <w:rsid w:val="006D6435"/>
    <w:rsid w:val="00712BD2"/>
    <w:rsid w:val="007171F1"/>
    <w:rsid w:val="007A0F26"/>
    <w:rsid w:val="007A749B"/>
    <w:rsid w:val="007F0A52"/>
    <w:rsid w:val="00813AC5"/>
    <w:rsid w:val="00877CCD"/>
    <w:rsid w:val="00877FBB"/>
    <w:rsid w:val="008D14C0"/>
    <w:rsid w:val="0095334A"/>
    <w:rsid w:val="0096524A"/>
    <w:rsid w:val="009B4D69"/>
    <w:rsid w:val="009F1743"/>
    <w:rsid w:val="00A14FC1"/>
    <w:rsid w:val="00A17D16"/>
    <w:rsid w:val="00A41FDD"/>
    <w:rsid w:val="00A75388"/>
    <w:rsid w:val="00AF1F13"/>
    <w:rsid w:val="00AF572C"/>
    <w:rsid w:val="00B03C2F"/>
    <w:rsid w:val="00B06845"/>
    <w:rsid w:val="00B407E9"/>
    <w:rsid w:val="00B47BCF"/>
    <w:rsid w:val="00B518A1"/>
    <w:rsid w:val="00B87B64"/>
    <w:rsid w:val="00B90FCD"/>
    <w:rsid w:val="00BA71FC"/>
    <w:rsid w:val="00BC7AEB"/>
    <w:rsid w:val="00BF6A8B"/>
    <w:rsid w:val="00CD1BEF"/>
    <w:rsid w:val="00CE327F"/>
    <w:rsid w:val="00D56AD0"/>
    <w:rsid w:val="00D93CB0"/>
    <w:rsid w:val="00DA480A"/>
    <w:rsid w:val="00DC2BB0"/>
    <w:rsid w:val="00DF3589"/>
    <w:rsid w:val="00E003B5"/>
    <w:rsid w:val="00E30E2A"/>
    <w:rsid w:val="00E46EBA"/>
    <w:rsid w:val="00E67DF3"/>
    <w:rsid w:val="00E73A4B"/>
    <w:rsid w:val="00EA105F"/>
    <w:rsid w:val="00EA1E78"/>
    <w:rsid w:val="00EB7F15"/>
    <w:rsid w:val="00EF7200"/>
    <w:rsid w:val="00F02204"/>
    <w:rsid w:val="00F02783"/>
    <w:rsid w:val="00F05445"/>
    <w:rsid w:val="00F26D6B"/>
    <w:rsid w:val="00F4724A"/>
    <w:rsid w:val="00F84F4F"/>
    <w:rsid w:val="00F87D32"/>
    <w:rsid w:val="00F94264"/>
    <w:rsid w:val="00FB1468"/>
    <w:rsid w:val="00FB71E3"/>
    <w:rsid w:val="00FC1453"/>
    <w:rsid w:val="00FC1658"/>
    <w:rsid w:val="00FF582D"/>
    <w:rsid w:val="0394320C"/>
    <w:rsid w:val="04805B44"/>
    <w:rsid w:val="05B63C8E"/>
    <w:rsid w:val="118077C5"/>
    <w:rsid w:val="150F30DC"/>
    <w:rsid w:val="15CC3EFA"/>
    <w:rsid w:val="1C2770D6"/>
    <w:rsid w:val="28FC5199"/>
    <w:rsid w:val="3CB11696"/>
    <w:rsid w:val="41E33423"/>
    <w:rsid w:val="43273DA7"/>
    <w:rsid w:val="45D94494"/>
    <w:rsid w:val="45FF04EF"/>
    <w:rsid w:val="49F27920"/>
    <w:rsid w:val="52843447"/>
    <w:rsid w:val="54AB438F"/>
    <w:rsid w:val="5F746BBE"/>
    <w:rsid w:val="601170AE"/>
    <w:rsid w:val="612106DD"/>
    <w:rsid w:val="64462571"/>
    <w:rsid w:val="6FDE3211"/>
    <w:rsid w:val="7A037C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2"/>
    <w:qFormat/>
    <w:uiPriority w:val="0"/>
    <w:pPr>
      <w:keepNext/>
      <w:keepLines/>
      <w:spacing w:before="340" w:after="330" w:line="578" w:lineRule="auto"/>
      <w:outlineLvl w:val="0"/>
    </w:pPr>
    <w:rPr>
      <w:b/>
      <w:bCs/>
      <w:kern w:val="44"/>
      <w:sz w:val="44"/>
      <w:szCs w:val="44"/>
    </w:rPr>
  </w:style>
  <w:style w:type="character" w:default="1" w:styleId="9">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toc 3"/>
    <w:basedOn w:val="1"/>
    <w:next w:val="1"/>
    <w:unhideWhenUsed/>
    <w:qFormat/>
    <w:uiPriority w:val="39"/>
    <w:pPr>
      <w:ind w:left="420"/>
      <w:jc w:val="left"/>
    </w:pPr>
    <w:rPr>
      <w:rFonts w:asciiTheme="minorHAnsi" w:hAnsiTheme="minorHAnsi" w:cstheme="minorHAnsi"/>
      <w:i/>
      <w:iCs/>
      <w:sz w:val="20"/>
      <w:szCs w:val="20"/>
    </w:rPr>
  </w:style>
  <w:style w:type="paragraph" w:styleId="4">
    <w:name w:val="Date"/>
    <w:basedOn w:val="1"/>
    <w:next w:val="1"/>
    <w:link w:val="17"/>
    <w:unhideWhenUsed/>
    <w:qFormat/>
    <w:uiPriority w:val="99"/>
    <w:pPr>
      <w:ind w:left="100" w:leftChars="2500"/>
    </w:p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pPr>
      <w:spacing w:before="120" w:after="120"/>
      <w:jc w:val="left"/>
    </w:pPr>
    <w:rPr>
      <w:rFonts w:asciiTheme="minorHAnsi" w:hAnsiTheme="minorHAnsi" w:cstheme="minorHAnsi"/>
      <w:b/>
      <w:bCs/>
      <w:caps/>
      <w:sz w:val="20"/>
      <w:szCs w:val="20"/>
    </w:rPr>
  </w:style>
  <w:style w:type="paragraph" w:styleId="8">
    <w:name w:val="toc 2"/>
    <w:basedOn w:val="1"/>
    <w:next w:val="1"/>
    <w:unhideWhenUsed/>
    <w:qFormat/>
    <w:uiPriority w:val="39"/>
    <w:pPr>
      <w:ind w:left="210"/>
      <w:jc w:val="left"/>
    </w:pPr>
    <w:rPr>
      <w:rFonts w:asciiTheme="minorHAnsi" w:hAnsiTheme="minorHAnsi" w:cstheme="minorHAnsi"/>
      <w:smallCaps/>
      <w:sz w:val="20"/>
      <w:szCs w:val="20"/>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2">
    <w:name w:val="标题 1 Char"/>
    <w:link w:val="2"/>
    <w:qFormat/>
    <w:uiPriority w:val="0"/>
    <w:rPr>
      <w:b/>
      <w:bCs/>
      <w:kern w:val="44"/>
      <w:sz w:val="44"/>
      <w:szCs w:val="44"/>
    </w:rPr>
  </w:style>
  <w:style w:type="paragraph" w:customStyle="1" w:styleId="13">
    <w:name w:val="List Paragraph"/>
    <w:basedOn w:val="1"/>
    <w:qFormat/>
    <w:uiPriority w:val="0"/>
    <w:pPr>
      <w:ind w:firstLine="420" w:firstLineChars="200"/>
    </w:pPr>
  </w:style>
  <w:style w:type="paragraph" w:customStyle="1" w:styleId="14">
    <w:name w:val="TOC Heading"/>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15">
    <w:name w:val="页眉 Char"/>
    <w:basedOn w:val="9"/>
    <w:link w:val="6"/>
    <w:semiHidden/>
    <w:qFormat/>
    <w:uiPriority w:val="99"/>
    <w:rPr>
      <w:kern w:val="2"/>
      <w:sz w:val="18"/>
      <w:szCs w:val="18"/>
    </w:rPr>
  </w:style>
  <w:style w:type="character" w:customStyle="1" w:styleId="16">
    <w:name w:val="页脚 Char"/>
    <w:basedOn w:val="9"/>
    <w:link w:val="5"/>
    <w:qFormat/>
    <w:uiPriority w:val="99"/>
    <w:rPr>
      <w:kern w:val="2"/>
      <w:sz w:val="18"/>
      <w:szCs w:val="18"/>
    </w:rPr>
  </w:style>
  <w:style w:type="character" w:customStyle="1" w:styleId="17">
    <w:name w:val="日期 Char"/>
    <w:basedOn w:val="9"/>
    <w:link w:val="4"/>
    <w:semiHidden/>
    <w:qFormat/>
    <w:uiPriority w:val="99"/>
    <w:rPr>
      <w:kern w:val="2"/>
      <w:sz w:val="21"/>
      <w:szCs w:val="22"/>
    </w:rPr>
  </w:style>
  <w:style w:type="paragraph" w:customStyle="1" w:styleId="18">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9">
    <w:name w:val="普通(网站) New"/>
    <w:basedOn w:val="18"/>
    <w:qFormat/>
    <w:uiPriority w:val="0"/>
    <w:pPr>
      <w:spacing w:before="100" w:beforeAutospacing="1" w:after="100" w:afterAutospacing="1"/>
      <w:jc w:val="left"/>
    </w:pPr>
    <w:rPr>
      <w:kern w:val="0"/>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自定义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whfpj</Company>
  <Pages>13</Pages>
  <Words>991</Words>
  <Characters>5653</Characters>
  <Lines>47</Lines>
  <Paragraphs>13</Paragraphs>
  <ScaleCrop>false</ScaleCrop>
  <LinksUpToDate>false</LinksUpToDate>
  <CharactersWithSpaces>6631</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2016-12-13T02:12:00Z</dcterms:created>
  <dc:creator>whfpj</dc:creator>
  <cp:lastModifiedBy>蓝色星空</cp:lastModifiedBy>
  <cp:lastPrinted>2018-02-26T11:56:49Z</cp:lastPrinted>
  <dcterms:modified xsi:type="dcterms:W3CDTF">2018-02-26T12:03:12Z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