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Times New Roman"/>
          <w:color w:val="000000"/>
          <w:sz w:val="28"/>
          <w:szCs w:val="28"/>
        </w:rPr>
      </w:pPr>
      <w:bookmarkStart w:id="0" w:name="_Hlk39755855"/>
      <w:r>
        <w:rPr>
          <w:rFonts w:ascii="Times New Roman" w:hAnsi="Times New Roman" w:eastAsia="宋体" w:cs="Times New Roman"/>
          <w:color w:val="000000"/>
          <w:sz w:val="28"/>
          <w:szCs w:val="28"/>
        </w:rPr>
        <w:t>梅州市各县(市、区)环境空气质量监测数据统计表(2020年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4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月)</w:t>
      </w:r>
    </w:p>
    <w:tbl>
      <w:tblPr>
        <w:tblStyle w:val="4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4"/>
        <w:gridCol w:w="1076"/>
        <w:gridCol w:w="1051"/>
        <w:gridCol w:w="1051"/>
        <w:gridCol w:w="1358"/>
        <w:gridCol w:w="1477"/>
        <w:gridCol w:w="1152"/>
        <w:gridCol w:w="862"/>
        <w:gridCol w:w="719"/>
        <w:gridCol w:w="115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区域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子站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(μg/m³)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(μg/m³)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  <w:t>10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(μg/m³)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CO-95per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(mg/m³)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b/>
                <w:color w:val="000000"/>
                <w:w w:val="95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b/>
                <w:color w:val="000000"/>
                <w:w w:val="95"/>
                <w:sz w:val="24"/>
                <w:szCs w:val="24"/>
              </w:rPr>
              <w:t>-8H-90per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(μg/m³)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vertAlign w:val="subscript"/>
              </w:rPr>
              <w:t>2.5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(μg/m³)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优良率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(%)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综合指数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区域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首要污染物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天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梅州市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29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0.8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165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86.7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3.40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13</w:t>
            </w:r>
            <w:r>
              <w:rPr>
                <w:rFonts w:ascii="宋体" w:hAnsi="宋体" w:eastAsia="宋体" w:cs="Times New Roman"/>
                <w:color w:val="000000"/>
                <w:w w:val="9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w w:val="90"/>
                <w:szCs w:val="21"/>
              </w:rPr>
              <w:t>省内</w:t>
            </w:r>
            <w:r>
              <w:rPr>
                <w:rFonts w:ascii="Times New Roman" w:hAnsi="Times New Roman" w:eastAsia="等线" w:cs="Times New Roman"/>
                <w:color w:val="000000"/>
                <w:w w:val="9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w w:val="95"/>
                <w:sz w:val="22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PM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(1)、O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(15)、PM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2.5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(3)、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平远县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0.8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148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2.46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3(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13)、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大埔县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1.0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151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96.7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2.61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(14)、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兴宁市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15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1.0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151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96.6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2.65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(14)、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五华县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1.0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138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2.73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(13)、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蕉岭县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1.0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151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96.6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2.97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PM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(2)、O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(14)、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梅江区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24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0.8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161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86.7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3.23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PM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(1)、O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(15)、PM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2.5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(2)、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梅县区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0.9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171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83.3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3.44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w w:val="95"/>
                <w:sz w:val="22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</w:rPr>
              <w:t>NO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</w:rPr>
              <w:t>(1)、PM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  <w:vertAlign w:val="subscript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</w:rPr>
              <w:t>(1)、O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</w:rPr>
              <w:t>(17)、PM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  <w:vertAlign w:val="subscript"/>
              </w:rPr>
              <w:t>2.5</w:t>
            </w:r>
            <w:r>
              <w:rPr>
                <w:rFonts w:hint="eastAsia" w:ascii="Times New Roman" w:hAnsi="Times New Roman" w:eastAsia="等线" w:cs="Times New Roman"/>
                <w:color w:val="000000"/>
                <w:w w:val="80"/>
                <w:sz w:val="22"/>
                <w:szCs w:val="24"/>
              </w:rPr>
              <w:t>(1)、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丰顺县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56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0.9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90.0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3.62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5"/>
                <w:sz w:val="22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PM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(5)、O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(14)、PM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  <w:vertAlign w:val="subscript"/>
              </w:rPr>
              <w:t>2.5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4"/>
              </w:rPr>
              <w:t>(1)、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全市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19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0.9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154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94.0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 xml:space="preserve">2.95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4"/>
                <w:szCs w:val="24"/>
              </w:rPr>
              <w:t>-</w:t>
            </w:r>
          </w:p>
        </w:tc>
      </w:tr>
      <w:bookmarkEnd w:id="0"/>
    </w:tbl>
    <w:p>
      <w:pPr>
        <w:rPr>
          <w:rFonts w:ascii="Times New Roman" w:hAnsi="Times New Roman"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77"/>
    <w:rsid w:val="002A2969"/>
    <w:rsid w:val="007A6BF8"/>
    <w:rsid w:val="00DA0B77"/>
    <w:rsid w:val="00FE3B4B"/>
    <w:rsid w:val="064E1548"/>
    <w:rsid w:val="18B006BA"/>
    <w:rsid w:val="314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400</Words>
  <Characters>2285</Characters>
  <Lines>19</Lines>
  <Paragraphs>5</Paragraphs>
  <TotalTime>3</TotalTime>
  <ScaleCrop>false</ScaleCrop>
  <LinksUpToDate>false</LinksUpToDate>
  <CharactersWithSpaces>2680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2020-05-07T07:05:00Z</dcterms:created>
  <dc:creator>luo xiongbiao</dc:creator>
  <cp:lastModifiedBy>muimui南楠</cp:lastModifiedBy>
  <dcterms:modified xsi:type="dcterms:W3CDTF">2020-05-13T08:49:02Z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