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Times New Roman" w:hAnsi="Times New Roman" w:eastAsia="宋体" w:cs="Times New Roman"/>
          <w:color w:val="000000"/>
          <w:sz w:val="28"/>
          <w:szCs w:val="28"/>
        </w:rPr>
      </w:pPr>
      <w:bookmarkStart w:id="1" w:name="_GoBack"/>
      <w:bookmarkEnd w:id="1"/>
      <w:bookmarkStart w:id="0" w:name="_Hlk39755855"/>
      <w:r>
        <w:rPr>
          <w:rFonts w:ascii="Times New Roman" w:hAnsi="Times New Roman" w:eastAsia="宋体" w:cs="Times New Roman"/>
          <w:color w:val="000000"/>
          <w:sz w:val="28"/>
          <w:szCs w:val="28"/>
        </w:rPr>
        <w:t>梅州市各县(市、区)环境空气质量监测数据统计表(2020年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</w:rPr>
        <w:t>5</w:t>
      </w:r>
      <w:r>
        <w:rPr>
          <w:rFonts w:ascii="Times New Roman" w:hAnsi="Times New Roman" w:eastAsia="宋体" w:cs="Times New Roman"/>
          <w:color w:val="000000"/>
          <w:sz w:val="28"/>
          <w:szCs w:val="28"/>
        </w:rPr>
        <w:t>月)</w:t>
      </w:r>
    </w:p>
    <w:tbl>
      <w:tblPr>
        <w:tblStyle w:val="5"/>
        <w:tblW w:w="14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127"/>
        <w:gridCol w:w="992"/>
        <w:gridCol w:w="993"/>
        <w:gridCol w:w="992"/>
        <w:gridCol w:w="1276"/>
        <w:gridCol w:w="1559"/>
        <w:gridCol w:w="949"/>
        <w:gridCol w:w="862"/>
        <w:gridCol w:w="719"/>
        <w:gridCol w:w="1155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atLeast"/>
          <w:jc w:val="center"/>
        </w:trPr>
        <w:tc>
          <w:tcPr>
            <w:tcW w:w="212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</w:rPr>
              <w:t>区域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</w:rPr>
              <w:t>子站</w:t>
            </w:r>
            <w:r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  <w:t>SO</w:t>
            </w:r>
            <w:r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  <w:vertAlign w:val="subscript"/>
              </w:rPr>
              <w:t>2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  <w:t>(μg/m³)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  <w:t>NO</w:t>
            </w:r>
            <w:r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  <w:vertAlign w:val="subscript"/>
              </w:rPr>
              <w:t>2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  <w:t>(μg/m³)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  <w:t>PM</w:t>
            </w:r>
            <w:r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  <w:vertAlign w:val="subscript"/>
              </w:rPr>
              <w:t>10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  <w:t>(μg/m³)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  <w:t>CO-95per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  <w:t>(mg/m³)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w w:val="95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w w:val="95"/>
                <w:sz w:val="24"/>
                <w:szCs w:val="24"/>
              </w:rPr>
              <w:t>O</w:t>
            </w:r>
            <w:r>
              <w:rPr>
                <w:rFonts w:ascii="Times New Roman" w:hAnsi="Times New Roman" w:eastAsia="宋体" w:cs="Times New Roman"/>
                <w:b/>
                <w:color w:val="000000"/>
                <w:w w:val="95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b/>
                <w:color w:val="000000"/>
                <w:w w:val="95"/>
                <w:sz w:val="24"/>
                <w:szCs w:val="24"/>
              </w:rPr>
              <w:t>-8H-90per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  <w:t>(μg/m³)</w:t>
            </w:r>
          </w:p>
        </w:tc>
        <w:tc>
          <w:tcPr>
            <w:tcW w:w="94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  <w:t>PM</w:t>
            </w:r>
            <w:r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  <w:vertAlign w:val="subscript"/>
              </w:rPr>
              <w:t>2.5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  <w:t>(μg/m³)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</w:rPr>
              <w:t>优良率</w:t>
            </w:r>
            <w:r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  <w:t>(%)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</w:rPr>
              <w:t>综合指数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</w:rPr>
              <w:t>区域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</w:rPr>
              <w:t>首要污染物</w:t>
            </w:r>
            <w:r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sz w:val="24"/>
                <w:szCs w:val="24"/>
              </w:rPr>
              <w:t>天</w:t>
            </w:r>
            <w:r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atLeast"/>
          <w:jc w:val="center"/>
        </w:trPr>
        <w:tc>
          <w:tcPr>
            <w:tcW w:w="21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</w:rPr>
              <w:t>平远县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 xml:space="preserve">0.9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105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14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100.0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 xml:space="preserve">1.94 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vertAlign w:val="subscript"/>
              </w:rPr>
              <w:t>3</w:t>
            </w:r>
            <w:r>
              <w:rPr>
                <w:rFonts w:ascii="Times New Roman" w:hAnsi="Times New Roman" w:eastAsia="等线" w:cs="Times New Roman"/>
                <w:color w:val="000000"/>
              </w:rPr>
              <w:t>(5)、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atLeast"/>
          <w:jc w:val="center"/>
        </w:trPr>
        <w:tc>
          <w:tcPr>
            <w:tcW w:w="21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</w:rPr>
              <w:t>五华县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 xml:space="preserve">0.8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104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15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100</w:t>
            </w:r>
            <w:r>
              <w:rPr>
                <w:rFonts w:hint="eastAsia" w:ascii="Times New Roman" w:hAnsi="Times New Roman" w:eastAsia="等线" w:cs="Times New Roman"/>
                <w:color w:val="000000"/>
              </w:rPr>
              <w:t>.</w:t>
            </w:r>
            <w:r>
              <w:rPr>
                <w:rFonts w:ascii="Times New Roman" w:hAnsi="Times New Roman" w:eastAsia="等线" w:cs="Times New Roman"/>
                <w:color w:val="000000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 xml:space="preserve">1.96 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vertAlign w:val="subscript"/>
              </w:rPr>
              <w:t>3</w:t>
            </w:r>
            <w:r>
              <w:rPr>
                <w:rFonts w:ascii="Times New Roman" w:hAnsi="Times New Roman" w:eastAsia="等线" w:cs="Times New Roman"/>
                <w:color w:val="000000"/>
              </w:rPr>
              <w:t>(4)、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atLeast"/>
          <w:jc w:val="center"/>
        </w:trPr>
        <w:tc>
          <w:tcPr>
            <w:tcW w:w="212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</w:rPr>
              <w:t>兴宁市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 xml:space="preserve">1.1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115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12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 xml:space="preserve">100.0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 xml:space="preserve">2.04 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vertAlign w:val="subscript"/>
              </w:rPr>
              <w:t>3</w:t>
            </w:r>
            <w:r>
              <w:rPr>
                <w:rFonts w:ascii="Times New Roman" w:hAnsi="Times New Roman" w:eastAsia="等线" w:cs="Times New Roman"/>
                <w:color w:val="000000"/>
              </w:rPr>
              <w:t>(10)、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atLeast"/>
          <w:jc w:val="center"/>
        </w:trPr>
        <w:tc>
          <w:tcPr>
            <w:tcW w:w="212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</w:rPr>
              <w:t>大埔县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 xml:space="preserve">1.0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110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16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 xml:space="preserve">100.0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 xml:space="preserve">2.10 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O</w:t>
            </w:r>
            <w:r>
              <w:rPr>
                <w:rFonts w:ascii="Times New Roman" w:hAnsi="Times New Roman" w:eastAsia="等线" w:cs="Times New Roman"/>
                <w:color w:val="000000"/>
                <w:vertAlign w:val="subscript"/>
              </w:rPr>
              <w:t>3</w:t>
            </w:r>
            <w:r>
              <w:rPr>
                <w:rFonts w:ascii="Times New Roman" w:hAnsi="Times New Roman" w:eastAsia="等线" w:cs="Times New Roman"/>
                <w:color w:val="000000"/>
              </w:rPr>
              <w:t>(5)、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atLeast"/>
          <w:jc w:val="center"/>
        </w:trPr>
        <w:tc>
          <w:tcPr>
            <w:tcW w:w="212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</w:rPr>
              <w:t>梅江区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 xml:space="preserve">0.8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11</w:t>
            </w:r>
            <w:r>
              <w:rPr>
                <w:rFonts w:hint="eastAsia" w:ascii="Times New Roman" w:hAnsi="Times New Roman" w:eastAsia="等线" w:cs="Times New Roman"/>
                <w:color w:val="000000"/>
              </w:rPr>
              <w:t>8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19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 xml:space="preserve">100.0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 xml:space="preserve">2.40 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color w:val="000000"/>
                <w:w w:val="8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PM</w:t>
            </w:r>
            <w:r>
              <w:rPr>
                <w:rFonts w:ascii="Times New Roman" w:hAnsi="Times New Roman" w:eastAsia="等线" w:cs="Times New Roman"/>
                <w:color w:val="000000"/>
                <w:vertAlign w:val="subscript"/>
              </w:rPr>
              <w:t>10</w:t>
            </w:r>
            <w:r>
              <w:rPr>
                <w:rFonts w:ascii="Times New Roman" w:hAnsi="Times New Roman" w:eastAsia="等线" w:cs="Times New Roman"/>
                <w:color w:val="000000"/>
              </w:rPr>
              <w:t>(1)、O</w:t>
            </w:r>
            <w:r>
              <w:rPr>
                <w:rFonts w:ascii="Times New Roman" w:hAnsi="Times New Roman" w:eastAsia="等线" w:cs="Times New Roman"/>
                <w:color w:val="000000"/>
                <w:vertAlign w:val="subscript"/>
              </w:rPr>
              <w:t>3</w:t>
            </w:r>
            <w:r>
              <w:rPr>
                <w:rFonts w:ascii="Times New Roman" w:hAnsi="Times New Roman" w:eastAsia="等线" w:cs="Times New Roman"/>
                <w:color w:val="000000"/>
              </w:rPr>
              <w:t>(7)、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atLeast"/>
          <w:jc w:val="center"/>
        </w:trPr>
        <w:tc>
          <w:tcPr>
            <w:tcW w:w="212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</w:rPr>
              <w:t>梅县区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 xml:space="preserve">0.8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126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21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 xml:space="preserve">100.0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 xml:space="preserve">2.59 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PM</w:t>
            </w:r>
            <w:r>
              <w:rPr>
                <w:rFonts w:ascii="Times New Roman" w:hAnsi="Times New Roman" w:eastAsia="等线" w:cs="Times New Roman"/>
                <w:color w:val="000000"/>
                <w:vertAlign w:val="subscript"/>
              </w:rPr>
              <w:t>10</w:t>
            </w:r>
            <w:r>
              <w:rPr>
                <w:rFonts w:ascii="Times New Roman" w:hAnsi="Times New Roman" w:eastAsia="等线" w:cs="Times New Roman"/>
                <w:color w:val="000000"/>
              </w:rPr>
              <w:t>(1)、O</w:t>
            </w:r>
            <w:r>
              <w:rPr>
                <w:rFonts w:ascii="Times New Roman" w:hAnsi="Times New Roman" w:eastAsia="等线" w:cs="Times New Roman"/>
                <w:color w:val="000000"/>
                <w:vertAlign w:val="subscript"/>
              </w:rPr>
              <w:t>3</w:t>
            </w:r>
            <w:r>
              <w:rPr>
                <w:rFonts w:ascii="Times New Roman" w:hAnsi="Times New Roman" w:eastAsia="等线" w:cs="Times New Roman"/>
                <w:color w:val="000000"/>
              </w:rPr>
              <w:t>(11)、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atLeast"/>
          <w:jc w:val="center"/>
        </w:trPr>
        <w:tc>
          <w:tcPr>
            <w:tcW w:w="212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</w:rPr>
              <w:t>蕉岭县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 xml:space="preserve">1.3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100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19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 xml:space="preserve">100.0 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 xml:space="preserve">2.66 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PM</w:t>
            </w:r>
            <w:r>
              <w:rPr>
                <w:rFonts w:ascii="Times New Roman" w:hAnsi="Times New Roman" w:eastAsia="等线" w:cs="Times New Roman"/>
                <w:color w:val="000000"/>
                <w:vertAlign w:val="subscript"/>
              </w:rPr>
              <w:t>10</w:t>
            </w:r>
            <w:r>
              <w:rPr>
                <w:rFonts w:ascii="Times New Roman" w:hAnsi="Times New Roman" w:eastAsia="等线" w:cs="Times New Roman"/>
                <w:color w:val="000000"/>
              </w:rPr>
              <w:t>(5)、O</w:t>
            </w:r>
            <w:r>
              <w:rPr>
                <w:rFonts w:ascii="Times New Roman" w:hAnsi="Times New Roman" w:eastAsia="等线" w:cs="Times New Roman"/>
                <w:color w:val="000000"/>
                <w:vertAlign w:val="subscript"/>
              </w:rPr>
              <w:t>3</w:t>
            </w:r>
            <w:r>
              <w:rPr>
                <w:rFonts w:ascii="Times New Roman" w:hAnsi="Times New Roman" w:eastAsia="等线" w:cs="Times New Roman"/>
                <w:color w:val="000000"/>
              </w:rPr>
              <w:t>(3)、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atLeast"/>
          <w:jc w:val="center"/>
        </w:trPr>
        <w:tc>
          <w:tcPr>
            <w:tcW w:w="212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</w:rPr>
              <w:t>丰顺县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 xml:space="preserve">1.0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141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20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96.8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 xml:space="preserve">2.91 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w w:val="95"/>
                <w:sz w:val="22"/>
                <w:szCs w:val="24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PM</w:t>
            </w:r>
            <w:r>
              <w:rPr>
                <w:rFonts w:ascii="Times New Roman" w:hAnsi="Times New Roman" w:eastAsia="等线" w:cs="Times New Roman"/>
                <w:color w:val="000000"/>
                <w:vertAlign w:val="subscript"/>
              </w:rPr>
              <w:t>10</w:t>
            </w:r>
            <w:r>
              <w:rPr>
                <w:rFonts w:ascii="Times New Roman" w:hAnsi="Times New Roman" w:eastAsia="等线" w:cs="Times New Roman"/>
                <w:color w:val="000000"/>
              </w:rPr>
              <w:t>(3)、O</w:t>
            </w:r>
            <w:r>
              <w:rPr>
                <w:rFonts w:ascii="Times New Roman" w:hAnsi="Times New Roman" w:eastAsia="等线" w:cs="Times New Roman"/>
                <w:color w:val="000000"/>
                <w:vertAlign w:val="subscript"/>
              </w:rPr>
              <w:t>3</w:t>
            </w:r>
            <w:r>
              <w:rPr>
                <w:rFonts w:ascii="Times New Roman" w:hAnsi="Times New Roman" w:eastAsia="等线" w:cs="Times New Roman"/>
                <w:color w:val="000000"/>
              </w:rPr>
              <w:t>(11)、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atLeast"/>
          <w:jc w:val="center"/>
        </w:trPr>
        <w:tc>
          <w:tcPr>
            <w:tcW w:w="212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000000"/>
              </w:rPr>
              <w:t>全市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</w:rPr>
              <w:t>1.0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</w:rPr>
              <w:t>115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</w:rPr>
              <w:t>17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99.6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</w:rPr>
              <w:t>2.36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</w:rPr>
              <w:t>-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212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12616" w:type="dxa"/>
            <w:gridSpan w:val="10"/>
            <w:shd w:val="clear" w:color="auto" w:fill="auto"/>
            <w:vAlign w:val="center"/>
          </w:tcPr>
          <w:p>
            <w:pPr>
              <w:spacing w:line="240" w:lineRule="exact"/>
              <w:ind w:firstLine="102" w:firstLineChars="50"/>
              <w:rPr>
                <w:rFonts w:ascii="Times New Roman" w:hAnsi="Times New Roman" w:eastAsia="宋体" w:cs="Times New Roman"/>
                <w:color w:val="000000"/>
                <w:w w:val="85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w w:val="85"/>
                <w:sz w:val="24"/>
                <w:szCs w:val="24"/>
              </w:rPr>
              <w:t>1、梅州市（现有点位）以环境监控中心子站和梅县新城子站监测结果评价；2、梅州市（十四五点位）以“十四五”规划调整后四个国控点（环境监控中心子站、梅县新城子站、梅龙子站、嘉应大学子站）监测结果评价；3、梅江区以环境监控中心子站和嘉应大学子站监测结果评价；4、全市空气质量以各县(市、区)监测结果评价。</w:t>
            </w:r>
          </w:p>
        </w:tc>
      </w:tr>
      <w:bookmarkEnd w:id="0"/>
    </w:tbl>
    <w:p>
      <w:pPr>
        <w:rPr>
          <w:rFonts w:ascii="Times New Roman" w:hAnsi="Times New Roman" w:eastAsia="宋体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77"/>
    <w:rsid w:val="00105605"/>
    <w:rsid w:val="002A2969"/>
    <w:rsid w:val="005513F8"/>
    <w:rsid w:val="00674BBC"/>
    <w:rsid w:val="007A6BF8"/>
    <w:rsid w:val="008B767F"/>
    <w:rsid w:val="008E1717"/>
    <w:rsid w:val="0091531F"/>
    <w:rsid w:val="00C00FBC"/>
    <w:rsid w:val="00C9415F"/>
    <w:rsid w:val="00D7447A"/>
    <w:rsid w:val="00DA0B77"/>
    <w:rsid w:val="00F1469B"/>
    <w:rsid w:val="00FE3B4B"/>
    <w:rsid w:val="6850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370</Words>
  <Characters>2115</Characters>
  <Lines>17</Lines>
  <Paragraphs>4</Paragraphs>
  <TotalTime>2</TotalTime>
  <ScaleCrop>false</ScaleCrop>
  <LinksUpToDate>false</LinksUpToDate>
  <CharactersWithSpaces>2481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2020-05-07T07:05:00Z</dcterms:created>
  <dc:creator>luo xiongbiao</dc:creator>
  <cp:lastModifiedBy>muimui南楠</cp:lastModifiedBy>
  <cp:lastPrinted>2020-05-11T07:35:00Z</cp:lastPrinted>
  <dcterms:modified xsi:type="dcterms:W3CDTF">2020-06-11T01:28:50Z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