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1E" w:rsidRPr="007872C8" w:rsidRDefault="00BB3868">
      <w:pPr>
        <w:pStyle w:val="p0"/>
        <w:pBdr>
          <w:bottom w:val="thickThinMediumGap" w:sz="12" w:space="1" w:color="FF0000"/>
        </w:pBdr>
        <w:jc w:val="center"/>
        <w:rPr>
          <w:rFonts w:ascii="华文中宋" w:eastAsia="华文中宋" w:hAnsi="华文中宋"/>
          <w:b/>
          <w:bCs/>
          <w:color w:val="FF0000"/>
          <w:spacing w:val="30"/>
          <w:sz w:val="84"/>
          <w:szCs w:val="84"/>
        </w:rPr>
      </w:pPr>
      <w:r w:rsidRPr="007872C8">
        <w:rPr>
          <w:rFonts w:ascii="华文中宋" w:eastAsia="华文中宋" w:hAnsi="华文中宋" w:hint="eastAsia"/>
          <w:b/>
          <w:bCs/>
          <w:color w:val="FF0000"/>
          <w:spacing w:val="30"/>
          <w:sz w:val="84"/>
          <w:szCs w:val="84"/>
        </w:rPr>
        <w:t xml:space="preserve">五 华 </w:t>
      </w:r>
      <w:bookmarkStart w:id="0" w:name="_GoBack"/>
      <w:bookmarkEnd w:id="0"/>
      <w:r w:rsidRPr="007872C8">
        <w:rPr>
          <w:rFonts w:ascii="华文中宋" w:eastAsia="华文中宋" w:hAnsi="华文中宋" w:hint="eastAsia"/>
          <w:b/>
          <w:bCs/>
          <w:color w:val="FF0000"/>
          <w:spacing w:val="30"/>
          <w:sz w:val="84"/>
          <w:szCs w:val="84"/>
        </w:rPr>
        <w:t>县 公 安 局</w:t>
      </w:r>
    </w:p>
    <w:p w:rsidR="00D62B1E" w:rsidRDefault="00D62B1E">
      <w:pPr>
        <w:jc w:val="center"/>
        <w:rPr>
          <w:sz w:val="48"/>
          <w:szCs w:val="48"/>
        </w:rPr>
      </w:pPr>
    </w:p>
    <w:p w:rsidR="00D62B1E" w:rsidRPr="0096395A" w:rsidRDefault="00BB3868" w:rsidP="009F4217">
      <w:pPr>
        <w:spacing w:line="600" w:lineRule="exact"/>
        <w:jc w:val="center"/>
        <w:rPr>
          <w:rFonts w:ascii="方正小标宋简体" w:eastAsia="方正小标宋简体" w:hAnsiTheme="minorEastAsia" w:cstheme="minorEastAsia"/>
          <w:bCs/>
          <w:color w:val="000000"/>
          <w:sz w:val="44"/>
          <w:szCs w:val="44"/>
        </w:rPr>
      </w:pPr>
      <w:r w:rsidRPr="0096395A">
        <w:rPr>
          <w:rFonts w:ascii="方正小标宋简体" w:eastAsia="方正小标宋简体" w:hAnsiTheme="minorEastAsia" w:cstheme="minorEastAsia" w:hint="eastAsia"/>
          <w:bCs/>
          <w:color w:val="000000"/>
          <w:sz w:val="44"/>
          <w:szCs w:val="44"/>
        </w:rPr>
        <w:t>五华县公安局2019年法治政府建设年度报告</w:t>
      </w:r>
    </w:p>
    <w:p w:rsidR="00D62B1E" w:rsidRPr="0096395A" w:rsidRDefault="00D62B1E" w:rsidP="009F4217">
      <w:pPr>
        <w:spacing w:line="600" w:lineRule="exact"/>
        <w:jc w:val="center"/>
        <w:rPr>
          <w:rFonts w:ascii="仿宋_GB2312" w:eastAsia="仿宋_GB2312" w:hAnsiTheme="minorEastAsia" w:cstheme="minorEastAsia"/>
          <w:bCs/>
          <w:color w:val="000000"/>
          <w:sz w:val="32"/>
          <w:szCs w:val="32"/>
        </w:rPr>
      </w:pPr>
    </w:p>
    <w:p w:rsidR="00D62B1E" w:rsidRDefault="00BB3868" w:rsidP="009F4217">
      <w:pPr>
        <w:widowControl/>
        <w:adjustRightInd w:val="0"/>
        <w:snapToGrid w:val="0"/>
        <w:spacing w:line="600" w:lineRule="exact"/>
        <w:ind w:firstLineChars="200" w:firstLine="640"/>
        <w:rPr>
          <w:rFonts w:ascii="仿宋_GB2312" w:eastAsia="仿宋_GB2312" w:hAnsiTheme="minorEastAsia" w:cstheme="minorEastAsia"/>
          <w:bCs/>
          <w:kern w:val="0"/>
          <w:sz w:val="32"/>
          <w:szCs w:val="32"/>
        </w:rPr>
      </w:pPr>
      <w:r w:rsidRPr="0096395A">
        <w:rPr>
          <w:rFonts w:ascii="仿宋_GB2312" w:eastAsia="仿宋_GB2312" w:hAnsiTheme="minorEastAsia" w:cstheme="minorEastAsia" w:hint="eastAsia"/>
          <w:bCs/>
          <w:color w:val="000000"/>
          <w:kern w:val="0"/>
          <w:sz w:val="32"/>
          <w:szCs w:val="32"/>
        </w:rPr>
        <w:t>2019年，五华县公安局</w:t>
      </w:r>
      <w:r w:rsidRPr="0096395A">
        <w:rPr>
          <w:rFonts w:ascii="仿宋_GB2312" w:eastAsia="仿宋_GB2312" w:hAnsiTheme="minorEastAsia" w:cstheme="minorEastAsia" w:hint="eastAsia"/>
          <w:bCs/>
          <w:kern w:val="0"/>
          <w:sz w:val="32"/>
          <w:szCs w:val="32"/>
        </w:rPr>
        <w:t>始终把法治政府建设作为公安工作的重中之重，结合实际，认真分析法治政府建设工作中存在的不足，采取针对性举措，不断完善各项法治政府建设机制，突出重点、强化措施，切实推动法治政府建设工作。</w:t>
      </w:r>
    </w:p>
    <w:p w:rsidR="007872C8" w:rsidRPr="007872C8" w:rsidRDefault="007872C8" w:rsidP="009F4217">
      <w:pPr>
        <w:pStyle w:val="a0"/>
        <w:spacing w:line="600" w:lineRule="exact"/>
        <w:ind w:firstLine="420"/>
        <w:rPr>
          <w:rFonts w:ascii="黑体" w:eastAsia="黑体" w:hAnsi="黑体"/>
          <w:sz w:val="32"/>
          <w:szCs w:val="32"/>
        </w:rPr>
      </w:pPr>
      <w:r>
        <w:rPr>
          <w:rFonts w:hint="eastAsia"/>
        </w:rPr>
        <w:t xml:space="preserve"> </w:t>
      </w:r>
      <w:r w:rsidRPr="007872C8">
        <w:rPr>
          <w:rFonts w:ascii="黑体" w:eastAsia="黑体" w:hAnsi="黑体" w:hint="eastAsia"/>
          <w:sz w:val="32"/>
          <w:szCs w:val="32"/>
        </w:rPr>
        <w:t xml:space="preserve"> 一、2019年法治政府建设</w:t>
      </w:r>
      <w:r>
        <w:rPr>
          <w:rFonts w:ascii="黑体" w:eastAsia="黑体" w:hAnsi="黑体" w:hint="eastAsia"/>
          <w:sz w:val="32"/>
          <w:szCs w:val="32"/>
        </w:rPr>
        <w:t>总体</w:t>
      </w:r>
      <w:r w:rsidRPr="007872C8">
        <w:rPr>
          <w:rFonts w:ascii="黑体" w:eastAsia="黑体" w:hAnsi="黑体" w:hint="eastAsia"/>
          <w:sz w:val="32"/>
          <w:szCs w:val="32"/>
        </w:rPr>
        <w:t>情况</w:t>
      </w:r>
    </w:p>
    <w:p w:rsidR="00042437" w:rsidRDefault="00BB3868" w:rsidP="009F4217">
      <w:pPr>
        <w:spacing w:line="600" w:lineRule="exact"/>
        <w:rPr>
          <w:rFonts w:ascii="仿宋_GB2312" w:eastAsia="仿宋_GB2312" w:hAnsiTheme="minorEastAsia" w:cstheme="minorEastAsia"/>
          <w:bCs/>
          <w:sz w:val="32"/>
          <w:szCs w:val="32"/>
        </w:rPr>
      </w:pPr>
      <w:r w:rsidRPr="007872C8">
        <w:rPr>
          <w:rFonts w:ascii="楷体" w:eastAsia="楷体" w:hAnsi="楷体" w:cstheme="minorEastAsia" w:hint="eastAsia"/>
          <w:b/>
          <w:sz w:val="32"/>
          <w:szCs w:val="32"/>
        </w:rPr>
        <w:t xml:space="preserve"> </w:t>
      </w:r>
      <w:r w:rsidR="007872C8" w:rsidRPr="007872C8">
        <w:rPr>
          <w:rFonts w:ascii="楷体" w:eastAsia="楷体" w:hAnsi="楷体" w:cstheme="minorEastAsia" w:hint="eastAsia"/>
          <w:b/>
          <w:sz w:val="32"/>
          <w:szCs w:val="32"/>
        </w:rPr>
        <w:t xml:space="preserve"> </w:t>
      </w:r>
      <w:r w:rsidR="007872C8" w:rsidRPr="007872C8">
        <w:rPr>
          <w:rFonts w:ascii="楷体" w:eastAsia="楷体" w:hAnsi="楷体" w:cstheme="minorEastAsia" w:hint="eastAsia"/>
          <w:sz w:val="32"/>
          <w:szCs w:val="32"/>
        </w:rPr>
        <w:t xml:space="preserve"> （一）</w:t>
      </w:r>
      <w:r w:rsidRPr="007872C8">
        <w:rPr>
          <w:rFonts w:ascii="楷体" w:eastAsia="楷体" w:hAnsi="楷体" w:cstheme="minorEastAsia" w:hint="eastAsia"/>
          <w:sz w:val="32"/>
          <w:szCs w:val="32"/>
        </w:rPr>
        <w:t>切实履行推进法治建设第一责任人职责</w:t>
      </w:r>
      <w:r w:rsidR="007872C8" w:rsidRPr="007872C8">
        <w:rPr>
          <w:rFonts w:ascii="楷体" w:eastAsia="楷体" w:hAnsi="楷体" w:cstheme="minorEastAsia" w:hint="eastAsia"/>
          <w:sz w:val="32"/>
          <w:szCs w:val="32"/>
        </w:rPr>
        <w:t>。</w:t>
      </w:r>
    </w:p>
    <w:p w:rsidR="00042437" w:rsidRDefault="00042437" w:rsidP="009F4217">
      <w:pPr>
        <w:spacing w:line="60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bCs/>
          <w:sz w:val="32"/>
          <w:szCs w:val="32"/>
        </w:rPr>
        <w:t>1.</w:t>
      </w:r>
      <w:r w:rsidR="007872C8">
        <w:rPr>
          <w:rFonts w:ascii="仿宋_GB2312" w:eastAsia="仿宋_GB2312" w:hAnsiTheme="minorEastAsia" w:cstheme="minorEastAsia" w:hint="eastAsia"/>
          <w:bCs/>
          <w:sz w:val="32"/>
          <w:szCs w:val="32"/>
        </w:rPr>
        <w:t>政治站位高</w:t>
      </w:r>
      <w:r w:rsidR="00BB3868" w:rsidRPr="0096395A">
        <w:rPr>
          <w:rFonts w:ascii="仿宋_GB2312" w:eastAsia="仿宋_GB2312" w:hAnsiTheme="minorEastAsia" w:cstheme="minorEastAsia" w:hint="eastAsia"/>
          <w:bCs/>
          <w:sz w:val="32"/>
          <w:szCs w:val="32"/>
        </w:rPr>
        <w:t>。</w:t>
      </w:r>
      <w:r w:rsidR="009F4217">
        <w:rPr>
          <w:rFonts w:ascii="仿宋_GB2312" w:eastAsia="仿宋_GB2312" w:hAnsiTheme="minorEastAsia" w:cstheme="minorEastAsia" w:hint="eastAsia"/>
          <w:bCs/>
          <w:sz w:val="32"/>
          <w:szCs w:val="32"/>
        </w:rPr>
        <w:t>该局</w:t>
      </w:r>
      <w:r w:rsidR="007872C8">
        <w:rPr>
          <w:rFonts w:ascii="仿宋_GB2312" w:eastAsia="仿宋_GB2312" w:hAnsiTheme="minorEastAsia" w:cstheme="minorEastAsia" w:hint="eastAsia"/>
          <w:bCs/>
          <w:sz w:val="32"/>
          <w:szCs w:val="32"/>
        </w:rPr>
        <w:t>党委</w:t>
      </w:r>
      <w:r w:rsidR="007872C8" w:rsidRPr="0096395A">
        <w:rPr>
          <w:rFonts w:ascii="仿宋_GB2312" w:eastAsia="仿宋_GB2312" w:hAnsiTheme="minorEastAsia" w:cstheme="minorEastAsia" w:hint="eastAsia"/>
          <w:bCs/>
          <w:color w:val="000000"/>
          <w:kern w:val="0"/>
          <w:sz w:val="32"/>
          <w:szCs w:val="32"/>
        </w:rPr>
        <w:t>高度重视法治政府建设工作，</w:t>
      </w:r>
      <w:r w:rsidR="007872C8">
        <w:rPr>
          <w:rFonts w:ascii="仿宋_GB2312" w:eastAsia="仿宋_GB2312" w:hAnsiTheme="minorEastAsia" w:cstheme="minorEastAsia" w:hint="eastAsia"/>
          <w:bCs/>
          <w:sz w:val="32"/>
          <w:szCs w:val="32"/>
        </w:rPr>
        <w:t>始终</w:t>
      </w:r>
      <w:r w:rsidR="00BB3868" w:rsidRPr="0096395A">
        <w:rPr>
          <w:rFonts w:ascii="仿宋_GB2312" w:eastAsia="仿宋_GB2312" w:hAnsiTheme="minorEastAsia" w:cstheme="minorEastAsia" w:hint="eastAsia"/>
          <w:bCs/>
          <w:sz w:val="32"/>
          <w:szCs w:val="32"/>
        </w:rPr>
        <w:t>以高度的政治责任感和使命感，深刻领会确立习近平新时代中国特色社会主义思想在国家政治和社会生活中指导地位的重要意义，持续在学懂弄通做实上下功夫，切实把思想和行动统一到中央关于全面依法治国决策部署上来。</w:t>
      </w:r>
    </w:p>
    <w:p w:rsidR="00042437" w:rsidRDefault="00042437" w:rsidP="009F4217">
      <w:pPr>
        <w:spacing w:line="600" w:lineRule="exact"/>
        <w:ind w:firstLineChars="200" w:firstLine="640"/>
        <w:rPr>
          <w:rFonts w:ascii="仿宋_GB2312" w:eastAsia="仿宋_GB2312" w:hAnsiTheme="minorEastAsia" w:cstheme="minorEastAsia"/>
          <w:bCs/>
          <w:color w:val="000000"/>
          <w:kern w:val="0"/>
          <w:sz w:val="32"/>
          <w:szCs w:val="32"/>
        </w:rPr>
      </w:pPr>
      <w:r>
        <w:rPr>
          <w:rFonts w:ascii="仿宋_GB2312" w:eastAsia="仿宋_GB2312" w:hAnsiTheme="minorEastAsia" w:cstheme="minorEastAsia" w:hint="eastAsia"/>
          <w:sz w:val="32"/>
          <w:szCs w:val="32"/>
        </w:rPr>
        <w:t>2.</w:t>
      </w:r>
      <w:r w:rsidR="00BB3868" w:rsidRPr="0096395A">
        <w:rPr>
          <w:rFonts w:ascii="仿宋_GB2312" w:eastAsia="仿宋_GB2312" w:hAnsiTheme="minorEastAsia" w:cstheme="minorEastAsia" w:hint="eastAsia"/>
          <w:bCs/>
          <w:color w:val="000000"/>
          <w:kern w:val="0"/>
          <w:sz w:val="32"/>
          <w:szCs w:val="32"/>
        </w:rPr>
        <w:t>规划引领</w:t>
      </w:r>
      <w:r w:rsidR="007872C8">
        <w:rPr>
          <w:rFonts w:ascii="仿宋_GB2312" w:eastAsia="仿宋_GB2312" w:hAnsiTheme="minorEastAsia" w:cstheme="minorEastAsia" w:hint="eastAsia"/>
          <w:bCs/>
          <w:color w:val="000000"/>
          <w:kern w:val="0"/>
          <w:sz w:val="32"/>
          <w:szCs w:val="32"/>
        </w:rPr>
        <w:t>强</w:t>
      </w:r>
      <w:r w:rsidR="00BB3868" w:rsidRPr="0096395A">
        <w:rPr>
          <w:rFonts w:ascii="仿宋_GB2312" w:eastAsia="仿宋_GB2312" w:hAnsiTheme="minorEastAsia" w:cstheme="minorEastAsia" w:hint="eastAsia"/>
          <w:bCs/>
          <w:color w:val="000000"/>
          <w:kern w:val="0"/>
          <w:sz w:val="32"/>
          <w:szCs w:val="32"/>
        </w:rPr>
        <w:t>。</w:t>
      </w:r>
      <w:r w:rsidR="007872C8" w:rsidRPr="0096395A">
        <w:rPr>
          <w:rFonts w:ascii="仿宋_GB2312" w:eastAsia="仿宋_GB2312" w:hAnsiTheme="minorEastAsia" w:cstheme="minorEastAsia" w:hint="eastAsia"/>
          <w:bCs/>
          <w:color w:val="000000"/>
          <w:kern w:val="0"/>
          <w:sz w:val="32"/>
          <w:szCs w:val="32"/>
        </w:rPr>
        <w:t>五华县副县长、公安局党委书记、局长赖勤多次部署调研法治政府建设工作，切实履行推进法治政府建设第一责任人职责，精心编制法治政府建设工作规划，将法治政府建设工作纳入全局执法规范化建设工作中，确定阶段性目标和成效标准，列入年度全局重点工作。</w:t>
      </w:r>
      <w:r w:rsidR="007872C8">
        <w:rPr>
          <w:rFonts w:ascii="仿宋_GB2312" w:eastAsia="仿宋_GB2312" w:hAnsiTheme="minorEastAsia" w:cstheme="minorEastAsia" w:hint="eastAsia"/>
          <w:bCs/>
          <w:sz w:val="32"/>
          <w:szCs w:val="32"/>
        </w:rPr>
        <w:t>同时，</w:t>
      </w:r>
      <w:r w:rsidR="007872C8" w:rsidRPr="0096395A">
        <w:rPr>
          <w:rFonts w:ascii="仿宋_GB2312" w:eastAsia="仿宋_GB2312" w:hAnsiTheme="minorEastAsia" w:cstheme="minorEastAsia" w:hint="eastAsia"/>
          <w:bCs/>
          <w:kern w:val="0"/>
          <w:sz w:val="32"/>
          <w:szCs w:val="32"/>
        </w:rPr>
        <w:t>制定了《五华</w:t>
      </w:r>
      <w:r w:rsidR="007872C8" w:rsidRPr="0096395A">
        <w:rPr>
          <w:rFonts w:ascii="仿宋_GB2312" w:eastAsia="仿宋_GB2312" w:hAnsiTheme="minorEastAsia" w:cstheme="minorEastAsia" w:hint="eastAsia"/>
          <w:bCs/>
          <w:kern w:val="0"/>
          <w:sz w:val="32"/>
          <w:szCs w:val="32"/>
        </w:rPr>
        <w:lastRenderedPageBreak/>
        <w:t>县公安局法治建设实施方案》、《</w:t>
      </w:r>
      <w:r w:rsidR="007872C8" w:rsidRPr="0096395A">
        <w:rPr>
          <w:rFonts w:ascii="仿宋_GB2312" w:eastAsia="仿宋_GB2312" w:hAnsiTheme="minorEastAsia" w:cstheme="minorEastAsia" w:hint="eastAsia"/>
          <w:bCs/>
          <w:sz w:val="32"/>
          <w:szCs w:val="32"/>
        </w:rPr>
        <w:t>五华县公安局2019年法治建设工作要点》和《</w:t>
      </w:r>
      <w:r w:rsidR="007872C8" w:rsidRPr="0096395A">
        <w:rPr>
          <w:rFonts w:ascii="仿宋_GB2312" w:eastAsia="仿宋_GB2312" w:hAnsiTheme="minorEastAsia" w:cstheme="minorEastAsia" w:hint="eastAsia"/>
          <w:bCs/>
          <w:kern w:val="0"/>
          <w:sz w:val="32"/>
          <w:szCs w:val="32"/>
        </w:rPr>
        <w:t>五华县公安局执法办案制度》，明确</w:t>
      </w:r>
      <w:r w:rsidR="007872C8" w:rsidRPr="0096395A">
        <w:rPr>
          <w:rFonts w:ascii="仿宋_GB2312" w:eastAsia="仿宋_GB2312" w:hAnsiTheme="minorEastAsia" w:cstheme="minorEastAsia" w:hint="eastAsia"/>
          <w:bCs/>
          <w:sz w:val="32"/>
          <w:szCs w:val="32"/>
        </w:rPr>
        <w:t>2019年法治建设工作要点、工作措施和工作目标，做到</w:t>
      </w:r>
      <w:r w:rsidR="007872C8" w:rsidRPr="0096395A">
        <w:rPr>
          <w:rFonts w:ascii="仿宋_GB2312" w:eastAsia="仿宋_GB2312" w:hAnsiTheme="minorEastAsia" w:cstheme="minorEastAsia" w:hint="eastAsia"/>
          <w:bCs/>
          <w:kern w:val="0"/>
          <w:sz w:val="32"/>
          <w:szCs w:val="32"/>
        </w:rPr>
        <w:t>有计划、有步骤、有目标地实施法治建设工作，确保法治建设在制度、规定的轨道内有序进行</w:t>
      </w:r>
      <w:r w:rsidR="007872C8" w:rsidRPr="007872C8">
        <w:rPr>
          <w:rFonts w:ascii="仿宋_GB2312" w:eastAsia="仿宋_GB2312" w:hAnsiTheme="minorEastAsia" w:cstheme="minorEastAsia" w:hint="eastAsia"/>
          <w:bCs/>
          <w:kern w:val="0"/>
          <w:sz w:val="32"/>
          <w:szCs w:val="32"/>
        </w:rPr>
        <w:t>。</w:t>
      </w:r>
    </w:p>
    <w:p w:rsidR="00D62B1E" w:rsidRPr="007872C8" w:rsidRDefault="00042437" w:rsidP="009F4217">
      <w:pPr>
        <w:spacing w:line="600" w:lineRule="exact"/>
        <w:ind w:firstLineChars="200" w:firstLine="640"/>
        <w:rPr>
          <w:rFonts w:ascii="仿宋_GB2312" w:eastAsia="仿宋_GB2312" w:hAnsiTheme="minorEastAsia" w:cstheme="minorEastAsia"/>
          <w:b/>
          <w:sz w:val="32"/>
          <w:szCs w:val="32"/>
        </w:rPr>
      </w:pPr>
      <w:r>
        <w:rPr>
          <w:rFonts w:ascii="仿宋_GB2312" w:eastAsia="仿宋_GB2312" w:hAnsiTheme="minorEastAsia" w:cstheme="minorEastAsia" w:hint="eastAsia"/>
          <w:bCs/>
          <w:color w:val="000000"/>
          <w:kern w:val="0"/>
          <w:sz w:val="32"/>
          <w:szCs w:val="32"/>
        </w:rPr>
        <w:t>3.</w:t>
      </w:r>
      <w:r w:rsidR="00BB3868" w:rsidRPr="0096395A">
        <w:rPr>
          <w:rFonts w:ascii="仿宋_GB2312" w:eastAsia="仿宋_GB2312" w:hAnsiTheme="minorEastAsia" w:cstheme="minorEastAsia" w:hint="eastAsia"/>
          <w:bCs/>
          <w:color w:val="000000"/>
          <w:kern w:val="0"/>
          <w:sz w:val="32"/>
          <w:szCs w:val="32"/>
        </w:rPr>
        <w:t>组织推动</w:t>
      </w:r>
      <w:r w:rsidR="007872C8">
        <w:rPr>
          <w:rFonts w:ascii="仿宋_GB2312" w:eastAsia="仿宋_GB2312" w:hAnsiTheme="minorEastAsia" w:cstheme="minorEastAsia" w:hint="eastAsia"/>
          <w:bCs/>
          <w:color w:val="000000"/>
          <w:kern w:val="0"/>
          <w:sz w:val="32"/>
          <w:szCs w:val="32"/>
        </w:rPr>
        <w:t>快</w:t>
      </w:r>
      <w:r w:rsidR="00BB3868" w:rsidRPr="0096395A">
        <w:rPr>
          <w:rFonts w:ascii="仿宋_GB2312" w:eastAsia="仿宋_GB2312" w:hAnsiTheme="minorEastAsia" w:cstheme="minorEastAsia" w:hint="eastAsia"/>
          <w:bCs/>
          <w:color w:val="000000"/>
          <w:kern w:val="0"/>
          <w:sz w:val="32"/>
          <w:szCs w:val="32"/>
        </w:rPr>
        <w:t>。成立五华县公安局法治政府建设工作领导小组，定期听取法治政府建设工作汇报，及时研究解决重大问题。领导小组下设法治政府建设办公室，具体负责法治政府建设工作的组织、规划、协调和推进工作。</w:t>
      </w:r>
    </w:p>
    <w:p w:rsidR="00042437" w:rsidRDefault="00BB3868" w:rsidP="009F4217">
      <w:pPr>
        <w:widowControl/>
        <w:spacing w:line="600" w:lineRule="exact"/>
        <w:ind w:firstLineChars="200" w:firstLine="640"/>
        <w:jc w:val="left"/>
        <w:rPr>
          <w:rFonts w:ascii="楷体" w:eastAsia="楷体" w:hAnsi="楷体" w:cstheme="minorEastAsia"/>
          <w:bCs/>
          <w:sz w:val="32"/>
          <w:szCs w:val="32"/>
        </w:rPr>
      </w:pPr>
      <w:r w:rsidRPr="007872C8">
        <w:rPr>
          <w:rFonts w:ascii="楷体" w:eastAsia="楷体" w:hAnsi="楷体" w:cstheme="minorEastAsia" w:hint="eastAsia"/>
          <w:bCs/>
          <w:sz w:val="32"/>
          <w:szCs w:val="32"/>
        </w:rPr>
        <w:t>（</w:t>
      </w:r>
      <w:r w:rsidR="007872C8" w:rsidRPr="007872C8">
        <w:rPr>
          <w:rFonts w:ascii="楷体" w:eastAsia="楷体" w:hAnsi="楷体" w:cstheme="minorEastAsia" w:hint="eastAsia"/>
          <w:bCs/>
          <w:sz w:val="32"/>
          <w:szCs w:val="32"/>
        </w:rPr>
        <w:t>二）</w:t>
      </w:r>
      <w:r w:rsidRPr="007872C8">
        <w:rPr>
          <w:rFonts w:ascii="楷体" w:eastAsia="楷体" w:hAnsi="楷体" w:cstheme="minorEastAsia" w:hint="eastAsia"/>
          <w:bCs/>
          <w:sz w:val="32"/>
          <w:szCs w:val="32"/>
        </w:rPr>
        <w:t>依法全面履行公安行政职能。</w:t>
      </w:r>
    </w:p>
    <w:p w:rsidR="00D62B1E" w:rsidRPr="00042437" w:rsidRDefault="00042437" w:rsidP="009F4217">
      <w:pPr>
        <w:widowControl/>
        <w:spacing w:line="600" w:lineRule="exact"/>
        <w:ind w:firstLineChars="200" w:firstLine="640"/>
        <w:jc w:val="left"/>
        <w:rPr>
          <w:rFonts w:ascii="楷体" w:eastAsia="楷体" w:hAnsi="楷体" w:cstheme="minorEastAsia"/>
          <w:bCs/>
          <w:sz w:val="32"/>
          <w:szCs w:val="32"/>
        </w:rPr>
      </w:pPr>
      <w:r>
        <w:rPr>
          <w:rFonts w:ascii="楷体" w:eastAsia="楷体" w:hAnsi="楷体" w:cstheme="minorEastAsia" w:hint="eastAsia"/>
          <w:bCs/>
          <w:sz w:val="32"/>
          <w:szCs w:val="32"/>
        </w:rPr>
        <w:t>1.</w:t>
      </w:r>
      <w:r w:rsidR="00BB3868" w:rsidRPr="0096395A">
        <w:rPr>
          <w:rFonts w:ascii="仿宋_GB2312" w:eastAsia="仿宋_GB2312" w:hAnsiTheme="minorEastAsia" w:cstheme="minorEastAsia" w:hint="eastAsia"/>
          <w:bCs/>
          <w:sz w:val="32"/>
          <w:szCs w:val="32"/>
        </w:rPr>
        <w:t>优化便民服务措施，压缩办理时限。</w:t>
      </w:r>
      <w:r w:rsidR="009F4217">
        <w:rPr>
          <w:rFonts w:ascii="仿宋_GB2312" w:eastAsia="仿宋_GB2312" w:hAnsiTheme="minorEastAsia" w:cstheme="minorEastAsia" w:hint="eastAsia"/>
          <w:bCs/>
          <w:sz w:val="32"/>
          <w:szCs w:val="32"/>
        </w:rPr>
        <w:t>该局</w:t>
      </w:r>
      <w:r w:rsidR="00BB3868" w:rsidRPr="0096395A">
        <w:rPr>
          <w:rFonts w:ascii="仿宋_GB2312" w:eastAsia="仿宋_GB2312" w:hAnsiTheme="minorEastAsia" w:cstheme="minorEastAsia" w:hint="eastAsia"/>
          <w:bCs/>
          <w:sz w:val="32"/>
          <w:szCs w:val="32"/>
        </w:rPr>
        <w:t>根据上级文件精神，向社会公布全部行政审批事项清单，实行目录化、动态化管理，行政审批事项在法定期限内完成并不断压缩办理时限。</w:t>
      </w:r>
      <w:r w:rsidR="009F4217">
        <w:rPr>
          <w:rFonts w:ascii="仿宋_GB2312" w:eastAsia="仿宋_GB2312" w:hAnsiTheme="minorEastAsia" w:cstheme="minorEastAsia" w:hint="eastAsia"/>
          <w:bCs/>
          <w:sz w:val="32"/>
          <w:szCs w:val="32"/>
        </w:rPr>
        <w:t>该局</w:t>
      </w:r>
      <w:r w:rsidR="00BB3868" w:rsidRPr="0096395A">
        <w:rPr>
          <w:rFonts w:ascii="仿宋_GB2312" w:eastAsia="仿宋_GB2312" w:hAnsiTheme="minorEastAsia" w:cstheme="minorEastAsia" w:hint="eastAsia"/>
          <w:bCs/>
          <w:sz w:val="32"/>
          <w:szCs w:val="32"/>
        </w:rPr>
        <w:t>治安大队的户籍、民爆业务、交警大队的车辆入户、违章办理和出入境管理大队的出境入境申请、延长等业务审批工作均实现了网上办理，有的业务在一天内就能审结，真正实现了便民利民为民，群众“不跑路少跑路”工作新局面。</w:t>
      </w:r>
    </w:p>
    <w:p w:rsidR="00D62B1E" w:rsidRPr="0096395A" w:rsidRDefault="00BB3868" w:rsidP="009F4217">
      <w:pPr>
        <w:widowControl/>
        <w:spacing w:line="600" w:lineRule="exact"/>
        <w:ind w:firstLineChars="200" w:firstLine="640"/>
        <w:jc w:val="left"/>
        <w:rPr>
          <w:rFonts w:ascii="仿宋_GB2312" w:eastAsia="仿宋_GB2312" w:hAnsiTheme="minorEastAsia" w:cstheme="minorEastAsia"/>
          <w:bCs/>
          <w:kern w:val="0"/>
          <w:sz w:val="32"/>
          <w:szCs w:val="32"/>
        </w:rPr>
      </w:pPr>
      <w:r w:rsidRPr="0096395A">
        <w:rPr>
          <w:rFonts w:ascii="仿宋_GB2312" w:eastAsia="仿宋_GB2312" w:hAnsiTheme="minorEastAsia" w:cstheme="minorEastAsia" w:hint="eastAsia"/>
          <w:bCs/>
          <w:kern w:val="0"/>
          <w:sz w:val="32"/>
          <w:szCs w:val="32"/>
        </w:rPr>
        <w:t>2</w:t>
      </w:r>
      <w:r w:rsidR="0002404C">
        <w:rPr>
          <w:rFonts w:ascii="仿宋_GB2312" w:eastAsia="仿宋_GB2312" w:hAnsiTheme="minorEastAsia" w:cstheme="minorEastAsia" w:hint="eastAsia"/>
          <w:bCs/>
          <w:kern w:val="0"/>
          <w:sz w:val="32"/>
          <w:szCs w:val="32"/>
        </w:rPr>
        <w:t>．</w:t>
      </w:r>
      <w:r w:rsidRPr="0096395A">
        <w:rPr>
          <w:rFonts w:ascii="仿宋_GB2312" w:eastAsia="仿宋_GB2312" w:hAnsiTheme="minorEastAsia" w:cstheme="minorEastAsia" w:hint="eastAsia"/>
          <w:bCs/>
          <w:kern w:val="0"/>
          <w:sz w:val="32"/>
          <w:szCs w:val="32"/>
        </w:rPr>
        <w:t>优化法治营商环境，加强对各种所有制经济的平等保护。县局充分发挥部门优势，利用各方面资源，充分利用110</w:t>
      </w:r>
      <w:r w:rsidR="00646F16" w:rsidRPr="0096395A">
        <w:rPr>
          <w:rFonts w:ascii="仿宋_GB2312" w:eastAsia="仿宋_GB2312" w:hAnsiTheme="minorEastAsia" w:cstheme="minorEastAsia" w:hint="eastAsia"/>
          <w:bCs/>
          <w:kern w:val="0"/>
          <w:sz w:val="32"/>
          <w:szCs w:val="32"/>
        </w:rPr>
        <w:t>宣传日，国家宪法日及日常禁毒宣传、反诈骗宣扬</w:t>
      </w:r>
      <w:r w:rsidRPr="0096395A">
        <w:rPr>
          <w:rFonts w:ascii="仿宋_GB2312" w:eastAsia="仿宋_GB2312" w:hAnsiTheme="minorEastAsia" w:cstheme="minorEastAsia" w:hint="eastAsia"/>
          <w:bCs/>
          <w:kern w:val="0"/>
          <w:sz w:val="32"/>
          <w:szCs w:val="32"/>
        </w:rPr>
        <w:t>，积极开展送法下乡，送法进万家等专项普法活动，切实提高人民群众的法律</w:t>
      </w:r>
      <w:r w:rsidRPr="0096395A">
        <w:rPr>
          <w:rFonts w:ascii="仿宋_GB2312" w:eastAsia="仿宋_GB2312" w:hAnsiTheme="minorEastAsia" w:cstheme="minorEastAsia" w:hint="eastAsia"/>
          <w:bCs/>
          <w:kern w:val="0"/>
          <w:sz w:val="32"/>
          <w:szCs w:val="32"/>
        </w:rPr>
        <w:lastRenderedPageBreak/>
        <w:t>意识和用法维权、解决纷争的意识。另外，</w:t>
      </w:r>
      <w:r w:rsidR="009F4217">
        <w:rPr>
          <w:rFonts w:ascii="仿宋_GB2312" w:eastAsia="仿宋_GB2312" w:hAnsiTheme="minorEastAsia" w:cstheme="minorEastAsia" w:hint="eastAsia"/>
          <w:bCs/>
          <w:kern w:val="0"/>
          <w:sz w:val="32"/>
          <w:szCs w:val="32"/>
        </w:rPr>
        <w:t>该局</w:t>
      </w:r>
      <w:r w:rsidRPr="0096395A">
        <w:rPr>
          <w:rFonts w:ascii="仿宋_GB2312" w:eastAsia="仿宋_GB2312" w:hAnsiTheme="minorEastAsia" w:cstheme="minorEastAsia" w:hint="eastAsia"/>
          <w:bCs/>
          <w:kern w:val="0"/>
          <w:sz w:val="32"/>
          <w:szCs w:val="32"/>
        </w:rPr>
        <w:t>还专门组织力量加大互联网的监管力度，对故意歪曲事实、恶意炒作的</w:t>
      </w:r>
      <w:r w:rsidR="0002404C">
        <w:rPr>
          <w:rFonts w:ascii="仿宋_GB2312" w:eastAsia="仿宋_GB2312" w:hAnsiTheme="minorEastAsia" w:cstheme="minorEastAsia" w:hint="eastAsia"/>
          <w:bCs/>
          <w:kern w:val="0"/>
          <w:sz w:val="32"/>
          <w:szCs w:val="32"/>
        </w:rPr>
        <w:t>谣言</w:t>
      </w:r>
      <w:r w:rsidRPr="0096395A">
        <w:rPr>
          <w:rFonts w:ascii="仿宋_GB2312" w:eastAsia="仿宋_GB2312" w:hAnsiTheme="minorEastAsia" w:cstheme="minorEastAsia" w:hint="eastAsia"/>
          <w:bCs/>
          <w:kern w:val="0"/>
          <w:sz w:val="32"/>
          <w:szCs w:val="32"/>
        </w:rPr>
        <w:t>，在及时澄清事实的基础上，对刻意炒作</w:t>
      </w:r>
      <w:r w:rsidR="0002404C">
        <w:rPr>
          <w:rFonts w:ascii="仿宋_GB2312" w:eastAsia="仿宋_GB2312" w:hAnsiTheme="minorEastAsia" w:cstheme="minorEastAsia" w:hint="eastAsia"/>
          <w:bCs/>
          <w:kern w:val="0"/>
          <w:sz w:val="32"/>
          <w:szCs w:val="32"/>
        </w:rPr>
        <w:t>的当事人依法严肃查处，并予以打击</w:t>
      </w:r>
      <w:r w:rsidRPr="0096395A">
        <w:rPr>
          <w:rFonts w:ascii="仿宋_GB2312" w:eastAsia="仿宋_GB2312" w:hAnsiTheme="minorEastAsia" w:cstheme="minorEastAsia" w:hint="eastAsia"/>
          <w:bCs/>
          <w:kern w:val="0"/>
          <w:sz w:val="32"/>
          <w:szCs w:val="32"/>
        </w:rPr>
        <w:t>。</w:t>
      </w:r>
    </w:p>
    <w:p w:rsidR="00D62B1E" w:rsidRPr="0096395A" w:rsidRDefault="00BB3868" w:rsidP="009F4217">
      <w:pPr>
        <w:spacing w:line="600" w:lineRule="exact"/>
        <w:ind w:firstLineChars="200" w:firstLine="640"/>
        <w:rPr>
          <w:rFonts w:ascii="仿宋_GB2312" w:eastAsia="仿宋_GB2312" w:hAnsiTheme="minorEastAsia" w:cstheme="minorEastAsia"/>
          <w:bCs/>
          <w:sz w:val="32"/>
          <w:szCs w:val="32"/>
        </w:rPr>
      </w:pPr>
      <w:r w:rsidRPr="0096395A">
        <w:rPr>
          <w:rFonts w:ascii="仿宋_GB2312" w:eastAsia="仿宋_GB2312" w:hAnsiTheme="minorEastAsia" w:cstheme="minorEastAsia" w:hint="eastAsia"/>
          <w:bCs/>
          <w:kern w:val="0"/>
          <w:sz w:val="32"/>
          <w:szCs w:val="32"/>
        </w:rPr>
        <w:t>3</w:t>
      </w:r>
      <w:r w:rsidR="0002404C">
        <w:rPr>
          <w:rFonts w:ascii="仿宋_GB2312" w:eastAsia="仿宋_GB2312" w:hAnsiTheme="minorEastAsia" w:cstheme="minorEastAsia" w:hint="eastAsia"/>
          <w:bCs/>
          <w:kern w:val="0"/>
          <w:sz w:val="32"/>
          <w:szCs w:val="32"/>
        </w:rPr>
        <w:t>．</w:t>
      </w:r>
      <w:r w:rsidRPr="0096395A">
        <w:rPr>
          <w:rFonts w:ascii="仿宋_GB2312" w:eastAsia="仿宋_GB2312" w:hAnsiTheme="minorEastAsia" w:cstheme="minorEastAsia" w:hint="eastAsia"/>
          <w:bCs/>
          <w:kern w:val="0"/>
          <w:sz w:val="32"/>
          <w:szCs w:val="32"/>
        </w:rPr>
        <w:t>创新社会治理，优化公共服务。</w:t>
      </w:r>
      <w:r w:rsidR="009F4217">
        <w:rPr>
          <w:rFonts w:ascii="仿宋_GB2312" w:eastAsia="仿宋_GB2312" w:hAnsiTheme="minorEastAsia" w:cstheme="minorEastAsia" w:hint="eastAsia"/>
          <w:bCs/>
          <w:kern w:val="0"/>
          <w:sz w:val="32"/>
          <w:szCs w:val="32"/>
        </w:rPr>
        <w:t>该局</w:t>
      </w:r>
      <w:r w:rsidRPr="0096395A">
        <w:rPr>
          <w:rFonts w:ascii="仿宋_GB2312" w:eastAsia="仿宋_GB2312" w:hAnsiTheme="minorEastAsia" w:cstheme="minorEastAsia" w:hint="eastAsia"/>
          <w:bCs/>
          <w:kern w:val="0"/>
          <w:sz w:val="32"/>
          <w:szCs w:val="32"/>
        </w:rPr>
        <w:t>逐步完善建立健全购买公共服务制度，完善审计制度，公开政府购买公共服务目录，应当由社会组织提供的公共服务和解决的事项，全部交由社会组织承担</w:t>
      </w:r>
      <w:r w:rsidR="0002404C">
        <w:rPr>
          <w:rFonts w:ascii="仿宋_GB2312" w:eastAsia="仿宋_GB2312" w:hAnsiTheme="minorEastAsia" w:cstheme="minorEastAsia" w:hint="eastAsia"/>
          <w:bCs/>
          <w:kern w:val="0"/>
          <w:sz w:val="32"/>
          <w:szCs w:val="32"/>
        </w:rPr>
        <w:t>。</w:t>
      </w:r>
      <w:r w:rsidR="009F4217">
        <w:rPr>
          <w:rFonts w:ascii="仿宋_GB2312" w:eastAsia="仿宋_GB2312" w:hAnsiTheme="minorEastAsia" w:cstheme="minorEastAsia" w:hint="eastAsia"/>
          <w:bCs/>
          <w:sz w:val="32"/>
          <w:szCs w:val="32"/>
        </w:rPr>
        <w:t>该局</w:t>
      </w:r>
      <w:r w:rsidRPr="0096395A">
        <w:rPr>
          <w:rFonts w:ascii="仿宋_GB2312" w:eastAsia="仿宋_GB2312" w:hAnsiTheme="minorEastAsia" w:cstheme="minorEastAsia" w:hint="eastAsia"/>
          <w:bCs/>
          <w:sz w:val="32"/>
          <w:szCs w:val="32"/>
        </w:rPr>
        <w:t>严格执行政府采购程序，建立健全政府购买公共服务制度，公开政府购买公共服务目录。凡属事务性管理服务，均引入竞争机制向社会购买。从2018年7月起成立县局采购小组领导成员，办公室设在警务保障室，具体执行由警务保障室执行，对一次性同类商品十万元以上均进行政府项目内商品通过政府采购平台进行采购，非政府项目内的进行竞争性或公开招标，所有政府服务性采购项目一次性超过十万元起均进行公开招标。</w:t>
      </w:r>
    </w:p>
    <w:p w:rsidR="0002404C" w:rsidRDefault="00BB3868" w:rsidP="009F4217">
      <w:pPr>
        <w:pStyle w:val="a0"/>
        <w:spacing w:line="600" w:lineRule="exact"/>
        <w:rPr>
          <w:rFonts w:ascii="楷体" w:eastAsia="楷体" w:hAnsi="楷体" w:cstheme="minorEastAsia"/>
          <w:bCs/>
          <w:kern w:val="0"/>
          <w:sz w:val="32"/>
          <w:szCs w:val="32"/>
        </w:rPr>
      </w:pPr>
      <w:r w:rsidRPr="0002404C">
        <w:rPr>
          <w:rFonts w:ascii="楷体" w:eastAsia="楷体" w:hAnsi="楷体" w:cstheme="minorEastAsia" w:hint="eastAsia"/>
          <w:bCs/>
          <w:kern w:val="0"/>
          <w:sz w:val="32"/>
          <w:szCs w:val="32"/>
        </w:rPr>
        <w:t>（</w:t>
      </w:r>
      <w:r w:rsidR="0002404C" w:rsidRPr="0002404C">
        <w:rPr>
          <w:rFonts w:ascii="楷体" w:eastAsia="楷体" w:hAnsi="楷体" w:cstheme="minorEastAsia" w:hint="eastAsia"/>
          <w:bCs/>
          <w:kern w:val="0"/>
          <w:sz w:val="32"/>
          <w:szCs w:val="32"/>
        </w:rPr>
        <w:t>三）</w:t>
      </w:r>
      <w:r w:rsidRPr="0002404C">
        <w:rPr>
          <w:rFonts w:ascii="楷体" w:eastAsia="楷体" w:hAnsi="楷体" w:cstheme="minorEastAsia" w:hint="eastAsia"/>
          <w:bCs/>
          <w:kern w:val="0"/>
          <w:sz w:val="32"/>
          <w:szCs w:val="32"/>
        </w:rPr>
        <w:t>依法行政制度体系完善。</w:t>
      </w:r>
    </w:p>
    <w:p w:rsidR="00D62B1E" w:rsidRPr="0096395A" w:rsidRDefault="009F4217" w:rsidP="009F4217">
      <w:pPr>
        <w:pStyle w:val="a0"/>
        <w:spacing w:line="600" w:lineRule="exact"/>
        <w:rPr>
          <w:rFonts w:hAnsiTheme="minorEastAsia" w:cstheme="minorEastAsia"/>
          <w:bCs/>
          <w:sz w:val="32"/>
          <w:szCs w:val="32"/>
        </w:rPr>
      </w:pPr>
      <w:r>
        <w:rPr>
          <w:rFonts w:hAnsiTheme="minorEastAsia" w:cstheme="minorEastAsia" w:hint="eastAsia"/>
          <w:bCs/>
          <w:kern w:val="0"/>
          <w:sz w:val="32"/>
          <w:szCs w:val="32"/>
        </w:rPr>
        <w:t>该局</w:t>
      </w:r>
      <w:r w:rsidR="00BB3868" w:rsidRPr="0096395A">
        <w:rPr>
          <w:rFonts w:hAnsiTheme="minorEastAsia" w:cstheme="minorEastAsia" w:hint="eastAsia"/>
          <w:bCs/>
          <w:sz w:val="32"/>
          <w:szCs w:val="32"/>
        </w:rPr>
        <w:t>严格贯彻落实《关于加强行政规范性文件制定和监督管理工作的通知》和《关于全面推行行政规范性文件合法性审核机制的指导意见》的文件规定，</w:t>
      </w:r>
      <w:r w:rsidR="00BB3868" w:rsidRPr="0096395A">
        <w:rPr>
          <w:rFonts w:hAnsiTheme="minorEastAsia" w:cstheme="minorEastAsia" w:hint="eastAsia"/>
          <w:bCs/>
          <w:kern w:val="0"/>
          <w:sz w:val="32"/>
          <w:szCs w:val="32"/>
        </w:rPr>
        <w:t>坚持建立、实施地方政府行政规范性文件评估制度。</w:t>
      </w:r>
      <w:r w:rsidR="00BB3868" w:rsidRPr="0096395A">
        <w:rPr>
          <w:rFonts w:hAnsiTheme="minorEastAsia" w:cstheme="minorEastAsia" w:hint="eastAsia"/>
          <w:bCs/>
          <w:sz w:val="32"/>
          <w:szCs w:val="32"/>
        </w:rPr>
        <w:t>县委、县政府</w:t>
      </w:r>
      <w:r w:rsidR="0002404C">
        <w:rPr>
          <w:rFonts w:hAnsiTheme="minorEastAsia" w:cstheme="minorEastAsia" w:hint="eastAsia"/>
          <w:bCs/>
          <w:sz w:val="32"/>
          <w:szCs w:val="32"/>
        </w:rPr>
        <w:t>于2018年</w:t>
      </w:r>
      <w:r w:rsidR="00BB3868" w:rsidRPr="0096395A">
        <w:rPr>
          <w:rFonts w:hAnsiTheme="minorEastAsia" w:cstheme="minorEastAsia" w:hint="eastAsia"/>
          <w:bCs/>
          <w:sz w:val="32"/>
          <w:szCs w:val="32"/>
        </w:rPr>
        <w:t>对县城的</w:t>
      </w:r>
      <w:r w:rsidR="00BB3868" w:rsidRPr="0096395A">
        <w:rPr>
          <w:rFonts w:hAnsiTheme="minorEastAsia" w:cstheme="minorEastAsia" w:hint="eastAsia"/>
          <w:bCs/>
          <w:color w:val="000000"/>
          <w:sz w:val="32"/>
          <w:szCs w:val="32"/>
          <w:shd w:val="clear" w:color="auto" w:fill="FFFFFF"/>
        </w:rPr>
        <w:t>烟花爆竹禁放工作进行了部署，要求对1996年和2013年的《五华</w:t>
      </w:r>
      <w:r w:rsidR="00BB3868" w:rsidRPr="0096395A">
        <w:rPr>
          <w:rFonts w:hAnsiTheme="minorEastAsia" w:cstheme="minorEastAsia" w:hint="eastAsia"/>
          <w:bCs/>
          <w:color w:val="000000"/>
          <w:sz w:val="32"/>
          <w:szCs w:val="32"/>
          <w:shd w:val="clear" w:color="auto" w:fill="FFFFFF"/>
        </w:rPr>
        <w:lastRenderedPageBreak/>
        <w:t>县在县城范围内禁止生产、销售、燃放烟花爆竹的规定》进行进一步规范和完善，结合五华县城第四次总体规划修编，划定新的管理界限和制订新的管理规定，从2019年1月份开始实施，为此，2018年底，</w:t>
      </w:r>
      <w:r>
        <w:rPr>
          <w:rFonts w:hAnsiTheme="minorEastAsia" w:cstheme="minorEastAsia" w:hint="eastAsia"/>
          <w:bCs/>
          <w:color w:val="000000"/>
          <w:sz w:val="32"/>
          <w:szCs w:val="32"/>
          <w:shd w:val="clear" w:color="auto" w:fill="FFFFFF"/>
        </w:rPr>
        <w:t>该局</w:t>
      </w:r>
      <w:r w:rsidR="00BB3868" w:rsidRPr="0096395A">
        <w:rPr>
          <w:rFonts w:hAnsiTheme="minorEastAsia" w:cstheme="minorEastAsia" w:hint="eastAsia"/>
          <w:bCs/>
          <w:color w:val="000000"/>
          <w:sz w:val="32"/>
          <w:szCs w:val="32"/>
          <w:shd w:val="clear" w:color="auto" w:fill="FFFFFF"/>
        </w:rPr>
        <w:t>根据程序，制定了五华县扩大县城城区烟花爆竹禁放区工作方案，</w:t>
      </w:r>
      <w:r w:rsidR="00BB3868" w:rsidRPr="0096395A">
        <w:rPr>
          <w:rFonts w:hAnsiTheme="minorEastAsia" w:cstheme="minorEastAsia" w:hint="eastAsia"/>
          <w:bCs/>
          <w:sz w:val="32"/>
          <w:szCs w:val="32"/>
        </w:rPr>
        <w:t>提交县政府、县委常务会议、人大会议研究讨论并通过实施，在实施过程中，大部分村民均能遵照执行。</w:t>
      </w:r>
    </w:p>
    <w:p w:rsidR="0002404C" w:rsidRPr="0002404C" w:rsidRDefault="00BB3868" w:rsidP="009F4217">
      <w:pPr>
        <w:pStyle w:val="a0"/>
        <w:spacing w:line="600" w:lineRule="exact"/>
        <w:rPr>
          <w:rFonts w:ascii="楷体" w:eastAsia="楷体" w:hAnsi="楷体" w:cstheme="minorEastAsia"/>
          <w:bCs/>
          <w:sz w:val="32"/>
          <w:szCs w:val="32"/>
        </w:rPr>
      </w:pPr>
      <w:r w:rsidRPr="0002404C">
        <w:rPr>
          <w:rFonts w:ascii="楷体" w:eastAsia="楷体" w:hAnsi="楷体" w:cstheme="minorEastAsia" w:hint="eastAsia"/>
          <w:bCs/>
          <w:sz w:val="32"/>
          <w:szCs w:val="32"/>
        </w:rPr>
        <w:t>（</w:t>
      </w:r>
      <w:r w:rsidR="0002404C" w:rsidRPr="0002404C">
        <w:rPr>
          <w:rFonts w:ascii="楷体" w:eastAsia="楷体" w:hAnsi="楷体" w:cstheme="minorEastAsia" w:hint="eastAsia"/>
          <w:bCs/>
          <w:sz w:val="32"/>
          <w:szCs w:val="32"/>
        </w:rPr>
        <w:t>四）</w:t>
      </w:r>
      <w:r w:rsidRPr="0002404C">
        <w:rPr>
          <w:rFonts w:ascii="楷体" w:eastAsia="楷体" w:hAnsi="楷体" w:cstheme="minorEastAsia" w:hint="eastAsia"/>
          <w:bCs/>
          <w:sz w:val="32"/>
          <w:szCs w:val="32"/>
        </w:rPr>
        <w:t>重大行政决策科学民主合法。</w:t>
      </w:r>
    </w:p>
    <w:p w:rsidR="00D62B1E" w:rsidRPr="0096395A" w:rsidRDefault="009F4217" w:rsidP="009F4217">
      <w:pPr>
        <w:pStyle w:val="a0"/>
        <w:spacing w:line="600" w:lineRule="exact"/>
        <w:rPr>
          <w:rFonts w:hAnsiTheme="minorEastAsia" w:cstheme="minorEastAsia"/>
          <w:bCs/>
          <w:color w:val="000000"/>
          <w:sz w:val="32"/>
          <w:szCs w:val="32"/>
          <w:shd w:val="clear" w:color="auto" w:fill="FFFFFF"/>
        </w:rPr>
      </w:pPr>
      <w:r>
        <w:rPr>
          <w:rFonts w:hAnsiTheme="minorEastAsia" w:cstheme="minorEastAsia" w:hint="eastAsia"/>
          <w:bCs/>
          <w:sz w:val="32"/>
          <w:szCs w:val="32"/>
        </w:rPr>
        <w:t>该局</w:t>
      </w:r>
      <w:r w:rsidR="00BB3868" w:rsidRPr="0096395A">
        <w:rPr>
          <w:rFonts w:hAnsiTheme="minorEastAsia" w:cstheme="minorEastAsia" w:hint="eastAsia"/>
          <w:bCs/>
          <w:sz w:val="32"/>
          <w:szCs w:val="32"/>
        </w:rPr>
        <w:t>实行重大决策公开制度，依法自觉接受县人大及常委会的监督，并在重大行政决策出台前先向县人大及常委会报告。2019年</w:t>
      </w:r>
      <w:r>
        <w:rPr>
          <w:rFonts w:hAnsiTheme="minorEastAsia" w:cstheme="minorEastAsia" w:hint="eastAsia"/>
          <w:bCs/>
          <w:sz w:val="32"/>
          <w:szCs w:val="32"/>
        </w:rPr>
        <w:t>该局</w:t>
      </w:r>
      <w:r w:rsidR="00BB3868" w:rsidRPr="0096395A">
        <w:rPr>
          <w:rFonts w:hAnsiTheme="minorEastAsia" w:cstheme="minorEastAsia" w:hint="eastAsia"/>
          <w:bCs/>
          <w:sz w:val="32"/>
          <w:szCs w:val="32"/>
        </w:rPr>
        <w:t>根据五华县委、县政府对县城的</w:t>
      </w:r>
      <w:r w:rsidR="00BB3868" w:rsidRPr="0096395A">
        <w:rPr>
          <w:rFonts w:hAnsiTheme="minorEastAsia" w:cstheme="minorEastAsia" w:hint="eastAsia"/>
          <w:bCs/>
          <w:color w:val="000000"/>
          <w:sz w:val="32"/>
          <w:szCs w:val="32"/>
          <w:shd w:val="clear" w:color="auto" w:fill="FFFFFF"/>
        </w:rPr>
        <w:t>烟花爆竹禁放工作进行了部署制定的重大行政决策有《五华县在县城范围内禁止生产、销售、燃放烟花爆竹的规定》。</w:t>
      </w:r>
    </w:p>
    <w:p w:rsidR="00646F16" w:rsidRPr="0002404C" w:rsidRDefault="00BB3868" w:rsidP="009F4217">
      <w:pPr>
        <w:pStyle w:val="a0"/>
        <w:spacing w:line="600" w:lineRule="exact"/>
        <w:rPr>
          <w:rFonts w:ascii="楷体" w:eastAsia="楷体" w:hAnsi="楷体" w:cstheme="minorEastAsia"/>
          <w:bCs/>
          <w:color w:val="000000"/>
          <w:sz w:val="32"/>
          <w:szCs w:val="32"/>
          <w:shd w:val="clear" w:color="auto" w:fill="FFFFFF"/>
        </w:rPr>
      </w:pPr>
      <w:r w:rsidRPr="0002404C">
        <w:rPr>
          <w:rFonts w:ascii="楷体" w:eastAsia="楷体" w:hAnsi="楷体" w:cstheme="minorEastAsia" w:hint="eastAsia"/>
          <w:bCs/>
          <w:color w:val="000000"/>
          <w:sz w:val="32"/>
          <w:szCs w:val="32"/>
          <w:shd w:val="clear" w:color="auto" w:fill="FFFFFF"/>
        </w:rPr>
        <w:t>（</w:t>
      </w:r>
      <w:r w:rsidR="0002404C" w:rsidRPr="0002404C">
        <w:rPr>
          <w:rFonts w:ascii="楷体" w:eastAsia="楷体" w:hAnsi="楷体" w:cstheme="minorEastAsia" w:hint="eastAsia"/>
          <w:bCs/>
          <w:color w:val="000000"/>
          <w:sz w:val="32"/>
          <w:szCs w:val="32"/>
          <w:shd w:val="clear" w:color="auto" w:fill="FFFFFF"/>
        </w:rPr>
        <w:t>五）</w:t>
      </w:r>
      <w:r w:rsidRPr="0002404C">
        <w:rPr>
          <w:rFonts w:ascii="楷体" w:eastAsia="楷体" w:hAnsi="楷体" w:cstheme="minorEastAsia" w:hint="eastAsia"/>
          <w:bCs/>
          <w:color w:val="000000"/>
          <w:sz w:val="32"/>
          <w:szCs w:val="32"/>
          <w:shd w:val="clear" w:color="auto" w:fill="FFFFFF"/>
        </w:rPr>
        <w:t>行政执法严格规范公正文明</w:t>
      </w:r>
      <w:r w:rsidR="00646F16" w:rsidRPr="0002404C">
        <w:rPr>
          <w:rFonts w:ascii="楷体" w:eastAsia="楷体" w:hAnsi="楷体" w:cstheme="minorEastAsia" w:hint="eastAsia"/>
          <w:bCs/>
          <w:color w:val="000000"/>
          <w:sz w:val="32"/>
          <w:szCs w:val="32"/>
          <w:shd w:val="clear" w:color="auto" w:fill="FFFFFF"/>
        </w:rPr>
        <w:t>。</w:t>
      </w:r>
    </w:p>
    <w:p w:rsidR="00D62B1E" w:rsidRPr="0096395A" w:rsidRDefault="00BB3868" w:rsidP="009F4217">
      <w:pPr>
        <w:pStyle w:val="a0"/>
        <w:spacing w:line="600" w:lineRule="exact"/>
        <w:rPr>
          <w:rFonts w:hAnsiTheme="minorEastAsia" w:cstheme="minorEastAsia"/>
          <w:bCs/>
          <w:color w:val="000000"/>
          <w:sz w:val="32"/>
          <w:szCs w:val="32"/>
          <w:shd w:val="clear" w:color="auto" w:fill="FFFFFF"/>
        </w:rPr>
      </w:pPr>
      <w:r w:rsidRPr="0096395A">
        <w:rPr>
          <w:rFonts w:hAnsiTheme="minorEastAsia" w:cstheme="minorEastAsia" w:hint="eastAsia"/>
          <w:bCs/>
          <w:sz w:val="32"/>
          <w:szCs w:val="32"/>
        </w:rPr>
        <w:t>1.建立健全完善行政执法信息公示平台。</w:t>
      </w:r>
      <w:r w:rsidR="009F4217">
        <w:rPr>
          <w:rFonts w:hAnsiTheme="minorEastAsia" w:cstheme="minorEastAsia" w:hint="eastAsia"/>
          <w:bCs/>
          <w:sz w:val="32"/>
          <w:szCs w:val="32"/>
        </w:rPr>
        <w:t>该局</w:t>
      </w:r>
      <w:r w:rsidRPr="0096395A">
        <w:rPr>
          <w:rFonts w:hAnsiTheme="minorEastAsia" w:cstheme="minorEastAsia" w:hint="eastAsia"/>
          <w:bCs/>
          <w:sz w:val="32"/>
          <w:szCs w:val="32"/>
        </w:rPr>
        <w:t>行政执法体制权责统一，明确行政执法主体、权限、法律依据、程序，根据规定将执罚信息导入信息公开平台，信息全面准确及时主动公开。</w:t>
      </w:r>
      <w:r w:rsidR="009F4217">
        <w:rPr>
          <w:rFonts w:hAnsiTheme="minorEastAsia" w:cstheme="minorEastAsia" w:hint="eastAsia"/>
          <w:bCs/>
          <w:sz w:val="32"/>
          <w:szCs w:val="32"/>
        </w:rPr>
        <w:t>该局</w:t>
      </w:r>
      <w:r w:rsidRPr="0096395A">
        <w:rPr>
          <w:rFonts w:hAnsiTheme="minorEastAsia" w:cstheme="minorEastAsia" w:hint="eastAsia"/>
          <w:bCs/>
          <w:sz w:val="32"/>
          <w:szCs w:val="32"/>
        </w:rPr>
        <w:t>制订成《五华县公安局权责清单》，201</w:t>
      </w:r>
      <w:r w:rsidR="0002404C">
        <w:rPr>
          <w:rFonts w:hAnsiTheme="minorEastAsia" w:cstheme="minorEastAsia" w:hint="eastAsia"/>
          <w:bCs/>
          <w:sz w:val="32"/>
          <w:szCs w:val="32"/>
        </w:rPr>
        <w:t>9</w:t>
      </w:r>
      <w:r w:rsidRPr="0096395A">
        <w:rPr>
          <w:rFonts w:hAnsiTheme="minorEastAsia" w:cstheme="minorEastAsia" w:hint="eastAsia"/>
          <w:bCs/>
          <w:sz w:val="32"/>
          <w:szCs w:val="32"/>
        </w:rPr>
        <w:t>年以来，</w:t>
      </w:r>
      <w:r w:rsidR="009F4217">
        <w:rPr>
          <w:rFonts w:hAnsiTheme="minorEastAsia" w:cstheme="minorEastAsia" w:hint="eastAsia"/>
          <w:bCs/>
          <w:sz w:val="32"/>
          <w:szCs w:val="32"/>
        </w:rPr>
        <w:t>该局</w:t>
      </w:r>
      <w:r w:rsidRPr="0096395A">
        <w:rPr>
          <w:rFonts w:hAnsiTheme="minorEastAsia" w:cstheme="minorEastAsia" w:hint="eastAsia"/>
          <w:bCs/>
          <w:sz w:val="32"/>
          <w:szCs w:val="32"/>
        </w:rPr>
        <w:t>各部门严格按照法律、法规、规章的授权，在本局权责清单范围内行使权力、履行职责，对未列入权责清单的事项，各部门不得行使；同时，严格按照本局权责清单所规定的主体、</w:t>
      </w:r>
      <w:r w:rsidRPr="0096395A">
        <w:rPr>
          <w:rFonts w:hAnsiTheme="minorEastAsia" w:cstheme="minorEastAsia" w:hint="eastAsia"/>
          <w:bCs/>
          <w:sz w:val="32"/>
          <w:szCs w:val="32"/>
        </w:rPr>
        <w:lastRenderedPageBreak/>
        <w:t>内容和程序等有关要求，依法规范行使各项权力和履行法定职责，全面推进公安执法规范化，实现权责事项规范化，201</w:t>
      </w:r>
      <w:r w:rsidR="0002404C">
        <w:rPr>
          <w:rFonts w:hAnsiTheme="minorEastAsia" w:cstheme="minorEastAsia" w:hint="eastAsia"/>
          <w:bCs/>
          <w:sz w:val="32"/>
          <w:szCs w:val="32"/>
        </w:rPr>
        <w:t>9</w:t>
      </w:r>
      <w:r w:rsidRPr="0096395A">
        <w:rPr>
          <w:rFonts w:hAnsiTheme="minorEastAsia" w:cstheme="minorEastAsia" w:hint="eastAsia"/>
          <w:bCs/>
          <w:sz w:val="32"/>
          <w:szCs w:val="32"/>
        </w:rPr>
        <w:t>年以来未发生超越、滥用职权执法的情况。</w:t>
      </w:r>
    </w:p>
    <w:p w:rsidR="00D62B1E" w:rsidRPr="0096395A" w:rsidRDefault="00BB3868" w:rsidP="009F4217">
      <w:pPr>
        <w:spacing w:line="600" w:lineRule="exact"/>
        <w:ind w:firstLineChars="200" w:firstLine="640"/>
        <w:rPr>
          <w:rFonts w:ascii="仿宋_GB2312" w:eastAsia="仿宋_GB2312" w:hAnsiTheme="minorEastAsia" w:cstheme="minorEastAsia"/>
          <w:bCs/>
          <w:sz w:val="32"/>
          <w:szCs w:val="32"/>
        </w:rPr>
      </w:pPr>
      <w:r w:rsidRPr="0096395A">
        <w:rPr>
          <w:rFonts w:ascii="仿宋_GB2312" w:eastAsia="仿宋_GB2312" w:hAnsiTheme="minorEastAsia" w:cstheme="minorEastAsia" w:hint="eastAsia"/>
          <w:bCs/>
          <w:sz w:val="32"/>
          <w:szCs w:val="32"/>
        </w:rPr>
        <w:t>2</w:t>
      </w:r>
      <w:r w:rsidR="0002404C">
        <w:rPr>
          <w:rFonts w:ascii="仿宋_GB2312" w:eastAsia="仿宋_GB2312" w:hAnsiTheme="minorEastAsia" w:cstheme="minorEastAsia" w:hint="eastAsia"/>
          <w:bCs/>
          <w:sz w:val="32"/>
          <w:szCs w:val="32"/>
        </w:rPr>
        <w:t>.</w:t>
      </w:r>
      <w:r w:rsidRPr="0096395A">
        <w:rPr>
          <w:rFonts w:ascii="仿宋_GB2312" w:eastAsia="仿宋_GB2312" w:hAnsiTheme="minorEastAsia" w:cstheme="minorEastAsia" w:hint="eastAsia"/>
          <w:bCs/>
          <w:sz w:val="32"/>
          <w:szCs w:val="32"/>
        </w:rPr>
        <w:t>全面推行执法全过程记录制度。为规范</w:t>
      </w:r>
      <w:r w:rsidR="00646F16" w:rsidRPr="0096395A">
        <w:rPr>
          <w:rFonts w:ascii="仿宋_GB2312" w:eastAsia="仿宋_GB2312" w:hAnsiTheme="minorEastAsia" w:cstheme="minorEastAsia" w:hint="eastAsia"/>
          <w:bCs/>
          <w:sz w:val="32"/>
          <w:szCs w:val="32"/>
        </w:rPr>
        <w:t>执法活动，做到行政执法活动文字记录合法规范、客观全面、及时准确，</w:t>
      </w:r>
      <w:r w:rsidRPr="0096395A">
        <w:rPr>
          <w:rFonts w:ascii="仿宋_GB2312" w:eastAsia="仿宋_GB2312" w:hAnsiTheme="minorEastAsia" w:cstheme="minorEastAsia" w:hint="eastAsia"/>
          <w:bCs/>
          <w:sz w:val="32"/>
          <w:szCs w:val="32"/>
        </w:rPr>
        <w:t>对行政执法启动、调查取证、审核决定、送达执行等实现全过程记录，</w:t>
      </w:r>
      <w:r w:rsidR="009F4217">
        <w:rPr>
          <w:rFonts w:ascii="仿宋_GB2312" w:eastAsia="仿宋_GB2312" w:hAnsiTheme="minorEastAsia" w:cstheme="minorEastAsia" w:hint="eastAsia"/>
          <w:bCs/>
          <w:sz w:val="32"/>
          <w:szCs w:val="32"/>
        </w:rPr>
        <w:t>该局</w:t>
      </w:r>
      <w:r w:rsidRPr="0096395A">
        <w:rPr>
          <w:rFonts w:ascii="仿宋_GB2312" w:eastAsia="仿宋_GB2312" w:hAnsiTheme="minorEastAsia" w:cstheme="minorEastAsia" w:hint="eastAsia"/>
          <w:bCs/>
          <w:sz w:val="32"/>
          <w:szCs w:val="32"/>
        </w:rPr>
        <w:t>为交警大队、治安大队、刑事侦查大队、禁毒大队、经济侦查大队及基层派出所等有执法资格民警配备了警翼K7执法记录仪、警翼K8执法记录仪、TCL执法记录仪共595台。</w:t>
      </w:r>
    </w:p>
    <w:p w:rsidR="00D62B1E" w:rsidRPr="0096395A" w:rsidRDefault="00BB3868" w:rsidP="009F4217">
      <w:pPr>
        <w:spacing w:line="600" w:lineRule="exact"/>
        <w:ind w:firstLineChars="200" w:firstLine="640"/>
        <w:rPr>
          <w:rFonts w:ascii="仿宋_GB2312" w:eastAsia="仿宋_GB2312" w:hAnsiTheme="minorEastAsia" w:cstheme="minorEastAsia"/>
          <w:bCs/>
          <w:sz w:val="32"/>
          <w:szCs w:val="32"/>
        </w:rPr>
      </w:pPr>
      <w:r w:rsidRPr="0096395A">
        <w:rPr>
          <w:rFonts w:ascii="仿宋_GB2312" w:eastAsia="仿宋_GB2312" w:hAnsiTheme="minorEastAsia" w:cstheme="minorEastAsia" w:hint="eastAsia"/>
          <w:bCs/>
          <w:sz w:val="32"/>
          <w:szCs w:val="32"/>
        </w:rPr>
        <w:t>3</w:t>
      </w:r>
      <w:r w:rsidR="0002404C">
        <w:rPr>
          <w:rFonts w:ascii="仿宋_GB2312" w:eastAsia="仿宋_GB2312" w:hAnsiTheme="minorEastAsia" w:cstheme="minorEastAsia" w:hint="eastAsia"/>
          <w:bCs/>
          <w:sz w:val="32"/>
          <w:szCs w:val="32"/>
        </w:rPr>
        <w:t>.</w:t>
      </w:r>
      <w:r w:rsidRPr="0096395A">
        <w:rPr>
          <w:rFonts w:ascii="仿宋_GB2312" w:eastAsia="仿宋_GB2312" w:hAnsiTheme="minorEastAsia" w:cstheme="minorEastAsia" w:hint="eastAsia"/>
          <w:bCs/>
          <w:sz w:val="32"/>
          <w:szCs w:val="32"/>
        </w:rPr>
        <w:t>建立行政执法投诉举报制度。五华县公安局行政执法投诉举报工作由监督室负责，根据规定监督室一直通过公安部12389督察投诉电话、梅州市12345政府服务投诉电话、110报警台等投诉平台接受投诉举报并定期通报，有效加强队伍警务监督执纪、纪检监察，确保警令畅通和严格队伍管理。</w:t>
      </w:r>
    </w:p>
    <w:p w:rsidR="00646F16" w:rsidRPr="0096395A" w:rsidRDefault="00BB3868" w:rsidP="009F4217">
      <w:pPr>
        <w:widowControl/>
        <w:spacing w:line="600" w:lineRule="exact"/>
        <w:ind w:firstLineChars="200" w:firstLine="640"/>
        <w:jc w:val="left"/>
        <w:rPr>
          <w:rFonts w:ascii="仿宋_GB2312" w:eastAsia="仿宋_GB2312" w:hAnsiTheme="minorEastAsia" w:cstheme="minorEastAsia"/>
          <w:bCs/>
          <w:sz w:val="32"/>
          <w:szCs w:val="32"/>
        </w:rPr>
      </w:pPr>
      <w:r w:rsidRPr="0096395A">
        <w:rPr>
          <w:rFonts w:ascii="仿宋_GB2312" w:eastAsia="仿宋_GB2312" w:hAnsiTheme="minorEastAsia" w:cstheme="minorEastAsia" w:hint="eastAsia"/>
          <w:bCs/>
          <w:sz w:val="32"/>
          <w:szCs w:val="32"/>
        </w:rPr>
        <w:t>4</w:t>
      </w:r>
      <w:r w:rsidR="0002404C">
        <w:rPr>
          <w:rFonts w:ascii="仿宋_GB2312" w:eastAsia="仿宋_GB2312" w:hAnsiTheme="minorEastAsia" w:cstheme="minorEastAsia" w:hint="eastAsia"/>
          <w:bCs/>
          <w:sz w:val="32"/>
          <w:szCs w:val="32"/>
        </w:rPr>
        <w:t>.</w:t>
      </w:r>
      <w:r w:rsidRPr="0096395A">
        <w:rPr>
          <w:rFonts w:ascii="仿宋_GB2312" w:eastAsia="仿宋_GB2312" w:hAnsiTheme="minorEastAsia" w:cstheme="minorEastAsia" w:hint="eastAsia"/>
          <w:bCs/>
          <w:sz w:val="32"/>
          <w:szCs w:val="32"/>
        </w:rPr>
        <w:t>建立重大执法决定法制审核制度。</w:t>
      </w:r>
      <w:r w:rsidR="009F4217">
        <w:rPr>
          <w:rFonts w:ascii="仿宋_GB2312" w:eastAsia="仿宋_GB2312" w:hAnsiTheme="minorEastAsia" w:cstheme="minorEastAsia" w:hint="eastAsia"/>
          <w:bCs/>
          <w:sz w:val="32"/>
          <w:szCs w:val="32"/>
        </w:rPr>
        <w:t>该局</w:t>
      </w:r>
      <w:r w:rsidRPr="0096395A">
        <w:rPr>
          <w:rFonts w:ascii="仿宋_GB2312" w:eastAsia="仿宋_GB2312" w:hAnsiTheme="minorEastAsia" w:cstheme="minorEastAsia" w:hint="eastAsia"/>
          <w:bCs/>
          <w:sz w:val="32"/>
          <w:szCs w:val="32"/>
        </w:rPr>
        <w:t>有行政执法资格的民警有685人，法制大队是本局负责审核的工作机构，负责审核案件的人员有5人，另本局治安大队、刑事侦查大队、经济侦查大队、禁毒大队及31个派出所均有1名或2名兼职法制人员共46人，对本单位法制工作进行管理、指导、监督，负责对本单位的案件管理中心的日常管理及日常督促检查。</w:t>
      </w:r>
      <w:r w:rsidR="009F4217">
        <w:rPr>
          <w:rFonts w:ascii="仿宋_GB2312" w:eastAsia="仿宋_GB2312" w:hAnsiTheme="minorEastAsia" w:cstheme="minorEastAsia" w:hint="eastAsia"/>
          <w:bCs/>
          <w:sz w:val="32"/>
          <w:szCs w:val="32"/>
        </w:rPr>
        <w:t>该局</w:t>
      </w:r>
      <w:r w:rsidRPr="0096395A">
        <w:rPr>
          <w:rFonts w:ascii="仿宋_GB2312" w:eastAsia="仿宋_GB2312" w:hAnsiTheme="minorEastAsia" w:cstheme="minorEastAsia" w:hint="eastAsia"/>
          <w:bCs/>
          <w:sz w:val="32"/>
          <w:szCs w:val="32"/>
        </w:rPr>
        <w:t>负</w:t>
      </w:r>
      <w:r w:rsidRPr="0096395A">
        <w:rPr>
          <w:rFonts w:ascii="仿宋_GB2312" w:eastAsia="仿宋_GB2312" w:hAnsiTheme="minorEastAsia" w:cstheme="minorEastAsia" w:hint="eastAsia"/>
          <w:bCs/>
          <w:sz w:val="32"/>
          <w:szCs w:val="32"/>
        </w:rPr>
        <w:lastRenderedPageBreak/>
        <w:t>责法制审核的人员占本单位执法人员总数的6.7%，符合重大执法决定法制审核制度的要求。</w:t>
      </w:r>
    </w:p>
    <w:p w:rsidR="00D62B1E" w:rsidRPr="0096395A" w:rsidRDefault="00BB3868" w:rsidP="009F4217">
      <w:pPr>
        <w:widowControl/>
        <w:spacing w:line="600" w:lineRule="exact"/>
        <w:ind w:firstLineChars="200" w:firstLine="640"/>
        <w:jc w:val="left"/>
        <w:rPr>
          <w:rFonts w:ascii="仿宋_GB2312" w:eastAsia="仿宋_GB2312" w:hAnsiTheme="minorEastAsia" w:cstheme="minorEastAsia"/>
          <w:bCs/>
          <w:kern w:val="0"/>
          <w:sz w:val="32"/>
          <w:szCs w:val="32"/>
        </w:rPr>
      </w:pPr>
      <w:r w:rsidRPr="0096395A">
        <w:rPr>
          <w:rFonts w:ascii="仿宋_GB2312" w:eastAsia="仿宋_GB2312" w:hAnsiTheme="minorEastAsia" w:cstheme="minorEastAsia" w:hint="eastAsia"/>
          <w:bCs/>
          <w:sz w:val="32"/>
          <w:szCs w:val="32"/>
        </w:rPr>
        <w:t>5</w:t>
      </w:r>
      <w:r w:rsidR="0002404C">
        <w:rPr>
          <w:rFonts w:ascii="仿宋_GB2312" w:eastAsia="仿宋_GB2312" w:hAnsiTheme="minorEastAsia" w:cstheme="minorEastAsia" w:hint="eastAsia"/>
          <w:bCs/>
          <w:kern w:val="0"/>
          <w:sz w:val="32"/>
          <w:szCs w:val="32"/>
        </w:rPr>
        <w:t>.</w:t>
      </w:r>
      <w:r w:rsidRPr="0096395A">
        <w:rPr>
          <w:rFonts w:ascii="仿宋_GB2312" w:eastAsia="仿宋_GB2312" w:hAnsiTheme="minorEastAsia" w:cstheme="minorEastAsia" w:hint="eastAsia"/>
          <w:bCs/>
          <w:kern w:val="0"/>
          <w:sz w:val="32"/>
          <w:szCs w:val="32"/>
        </w:rPr>
        <w:t>强化执法监督机制落实，积极推进公安法治建设。在推进公安法治政府建设进程中，县局强化内部执法监督机制和外部监督相结合，大力推进公安法治建设。要求本部门法制、督察、纪检等相关科室要切实发挥监督作用，加大对执法办案单位的检查指导、督察调查、案件回访和责任倒查力度，强化对执法过程的整体管控，以确保执法行为公平公正。在此基础上主动接受人民群众和各级人大代表外部监督评议和监督。为了加强与外部环境的沟通交流，县局进一步完善警务公开制度，尽最大可能满足人民群众的参与权、知情权、监督权，充分借助传统媒体和互联网平台与群众沟通交流互动，大力提升人民群众对公安机关的满意度，推进公安法治建设水平有效提升。</w:t>
      </w:r>
    </w:p>
    <w:p w:rsidR="00D62B1E" w:rsidRPr="0002404C" w:rsidRDefault="00BB3868" w:rsidP="009F4217">
      <w:pPr>
        <w:spacing w:line="600" w:lineRule="exact"/>
        <w:ind w:firstLineChars="200" w:firstLine="640"/>
        <w:rPr>
          <w:rFonts w:ascii="楷体" w:eastAsia="楷体" w:hAnsi="楷体" w:cstheme="minorEastAsia"/>
          <w:bCs/>
          <w:sz w:val="32"/>
          <w:szCs w:val="32"/>
        </w:rPr>
      </w:pPr>
      <w:r w:rsidRPr="0002404C">
        <w:rPr>
          <w:rFonts w:ascii="楷体" w:eastAsia="楷体" w:hAnsi="楷体" w:cstheme="minorEastAsia" w:hint="eastAsia"/>
          <w:bCs/>
          <w:sz w:val="32"/>
          <w:szCs w:val="32"/>
        </w:rPr>
        <w:t>（</w:t>
      </w:r>
      <w:r w:rsidR="0002404C" w:rsidRPr="0002404C">
        <w:rPr>
          <w:rFonts w:ascii="楷体" w:eastAsia="楷体" w:hAnsi="楷体" w:cstheme="minorEastAsia" w:hint="eastAsia"/>
          <w:bCs/>
          <w:sz w:val="32"/>
          <w:szCs w:val="32"/>
        </w:rPr>
        <w:t>六）</w:t>
      </w:r>
      <w:r w:rsidRPr="0002404C">
        <w:rPr>
          <w:rFonts w:ascii="楷体" w:eastAsia="楷体" w:hAnsi="楷体" w:cstheme="minorEastAsia" w:hint="eastAsia"/>
          <w:bCs/>
          <w:sz w:val="32"/>
          <w:szCs w:val="32"/>
        </w:rPr>
        <w:t>依法有效化解社会矛盾纠纷</w:t>
      </w:r>
    </w:p>
    <w:p w:rsidR="00D62B1E" w:rsidRPr="0096395A" w:rsidRDefault="00BB3868" w:rsidP="009F4217">
      <w:pPr>
        <w:spacing w:line="600" w:lineRule="exact"/>
        <w:ind w:firstLineChars="200" w:firstLine="640"/>
        <w:rPr>
          <w:rFonts w:ascii="仿宋_GB2312" w:eastAsia="仿宋_GB2312" w:hAnsiTheme="minorEastAsia" w:cstheme="minorEastAsia"/>
          <w:bCs/>
          <w:sz w:val="32"/>
          <w:szCs w:val="32"/>
        </w:rPr>
      </w:pPr>
      <w:r w:rsidRPr="0096395A">
        <w:rPr>
          <w:rFonts w:ascii="仿宋_GB2312" w:eastAsia="仿宋_GB2312" w:hAnsiTheme="minorEastAsia" w:cstheme="minorEastAsia" w:hint="eastAsia"/>
          <w:bCs/>
          <w:sz w:val="32"/>
          <w:szCs w:val="32"/>
        </w:rPr>
        <w:t>1</w:t>
      </w:r>
      <w:r w:rsidR="0002404C">
        <w:rPr>
          <w:rFonts w:ascii="仿宋_GB2312" w:eastAsia="仿宋_GB2312" w:hAnsiTheme="minorEastAsia" w:cstheme="minorEastAsia" w:hint="eastAsia"/>
          <w:bCs/>
          <w:sz w:val="32"/>
          <w:szCs w:val="32"/>
        </w:rPr>
        <w:t>.</w:t>
      </w:r>
      <w:r w:rsidRPr="0096395A">
        <w:rPr>
          <w:rFonts w:ascii="仿宋_GB2312" w:eastAsia="仿宋_GB2312" w:hAnsiTheme="minorEastAsia" w:cstheme="minorEastAsia" w:hint="eastAsia"/>
          <w:bCs/>
          <w:sz w:val="32"/>
          <w:szCs w:val="32"/>
        </w:rPr>
        <w:t>依托人民来访接待室有效化解人民矛盾纠纷。</w:t>
      </w:r>
      <w:r w:rsidR="009F4217">
        <w:rPr>
          <w:rFonts w:ascii="仿宋_GB2312" w:eastAsia="仿宋_GB2312" w:hAnsiTheme="minorEastAsia" w:cstheme="minorEastAsia" w:hint="eastAsia"/>
          <w:bCs/>
          <w:sz w:val="32"/>
          <w:szCs w:val="32"/>
        </w:rPr>
        <w:t>该局</w:t>
      </w:r>
      <w:r w:rsidRPr="0096395A">
        <w:rPr>
          <w:rFonts w:ascii="仿宋_GB2312" w:eastAsia="仿宋_GB2312" w:hAnsiTheme="minorEastAsia" w:cstheme="minorEastAsia" w:hint="eastAsia"/>
          <w:bCs/>
          <w:sz w:val="32"/>
          <w:szCs w:val="32"/>
        </w:rPr>
        <w:t>信访室按照公安部、省厅和市局的工作部署，结合</w:t>
      </w:r>
      <w:r w:rsidR="009F4217">
        <w:rPr>
          <w:rFonts w:ascii="仿宋_GB2312" w:eastAsia="仿宋_GB2312" w:hAnsiTheme="minorEastAsia" w:cstheme="minorEastAsia" w:hint="eastAsia"/>
          <w:bCs/>
          <w:sz w:val="32"/>
          <w:szCs w:val="32"/>
        </w:rPr>
        <w:t>该局</w:t>
      </w:r>
      <w:r w:rsidRPr="0096395A">
        <w:rPr>
          <w:rFonts w:ascii="仿宋_GB2312" w:eastAsia="仿宋_GB2312" w:hAnsiTheme="minorEastAsia" w:cstheme="minorEastAsia" w:hint="eastAsia"/>
          <w:bCs/>
          <w:sz w:val="32"/>
          <w:szCs w:val="32"/>
        </w:rPr>
        <w:t>公安信访工作实际，严格执行《五华县公安局领导干部接访下访工作制度》，扎实推进信访维稳工作，把信访工作导入正常轨道，不断强化公安民警规范、公正、文明执法，进一步提升公平、公正的执法公信力。2019年</w:t>
      </w:r>
      <w:r w:rsidR="009F4217">
        <w:rPr>
          <w:rFonts w:ascii="仿宋_GB2312" w:eastAsia="仿宋_GB2312" w:hAnsiTheme="minorEastAsia" w:cstheme="minorEastAsia" w:hint="eastAsia"/>
          <w:bCs/>
          <w:sz w:val="32"/>
          <w:szCs w:val="32"/>
        </w:rPr>
        <w:t>该局</w:t>
      </w:r>
      <w:r w:rsidRPr="0096395A">
        <w:rPr>
          <w:rFonts w:ascii="仿宋_GB2312" w:eastAsia="仿宋_GB2312" w:hAnsiTheme="minorEastAsia" w:cstheme="minorEastAsia" w:hint="eastAsia"/>
          <w:bCs/>
          <w:sz w:val="32"/>
          <w:szCs w:val="32"/>
        </w:rPr>
        <w:t>共接收受理梅州市信访业务管理系统中的信访事项142宗，其中，按期办结133宗，办结率94%，接收</w:t>
      </w:r>
      <w:r w:rsidRPr="0096395A">
        <w:rPr>
          <w:rFonts w:ascii="仿宋_GB2312" w:eastAsia="仿宋_GB2312" w:hAnsiTheme="minorEastAsia" w:cstheme="minorEastAsia" w:hint="eastAsia"/>
          <w:bCs/>
          <w:sz w:val="32"/>
          <w:szCs w:val="32"/>
        </w:rPr>
        <w:lastRenderedPageBreak/>
        <w:t>群众来信来访153宗，按时按质回复反馈省市县及信访人，依法办结151宗，办结率99%，签订停访息诉的有22宗。</w:t>
      </w:r>
    </w:p>
    <w:p w:rsidR="00D62B1E" w:rsidRPr="0002404C" w:rsidRDefault="00BB3868" w:rsidP="009F4217">
      <w:pPr>
        <w:widowControl/>
        <w:adjustRightInd w:val="0"/>
        <w:snapToGrid w:val="0"/>
        <w:spacing w:line="600" w:lineRule="exact"/>
        <w:ind w:firstLineChars="200" w:firstLine="640"/>
        <w:rPr>
          <w:rFonts w:ascii="仿宋_GB2312" w:eastAsia="仿宋_GB2312" w:hAnsiTheme="minorEastAsia" w:cstheme="minorEastAsia"/>
          <w:bCs/>
          <w:color w:val="000000"/>
          <w:kern w:val="0"/>
          <w:sz w:val="32"/>
          <w:szCs w:val="32"/>
        </w:rPr>
      </w:pPr>
      <w:r w:rsidRPr="0096395A">
        <w:rPr>
          <w:rFonts w:ascii="仿宋_GB2312" w:eastAsia="仿宋_GB2312" w:hAnsiTheme="minorEastAsia" w:cstheme="minorEastAsia" w:hint="eastAsia"/>
          <w:bCs/>
          <w:color w:val="000000"/>
          <w:kern w:val="0"/>
          <w:sz w:val="32"/>
          <w:szCs w:val="32"/>
        </w:rPr>
        <w:t>2</w:t>
      </w:r>
      <w:r w:rsidR="0002404C">
        <w:rPr>
          <w:rFonts w:ascii="仿宋_GB2312" w:eastAsia="仿宋_GB2312" w:hAnsiTheme="minorEastAsia" w:cstheme="minorEastAsia" w:hint="eastAsia"/>
          <w:bCs/>
          <w:color w:val="000000"/>
          <w:kern w:val="0"/>
          <w:sz w:val="32"/>
          <w:szCs w:val="32"/>
        </w:rPr>
        <w:t>.</w:t>
      </w:r>
      <w:r w:rsidRPr="0096395A">
        <w:rPr>
          <w:rFonts w:ascii="仿宋_GB2312" w:eastAsia="仿宋_GB2312" w:hAnsiTheme="minorEastAsia" w:cstheme="minorEastAsia" w:hint="eastAsia"/>
          <w:bCs/>
          <w:color w:val="000000"/>
          <w:kern w:val="0"/>
          <w:sz w:val="32"/>
          <w:szCs w:val="32"/>
        </w:rPr>
        <w:t>强化学习培训，全面提升法治政府建设能力。</w:t>
      </w:r>
      <w:r w:rsidRPr="0096395A">
        <w:rPr>
          <w:rFonts w:ascii="仿宋_GB2312" w:eastAsia="仿宋_GB2312" w:hAnsiTheme="minorEastAsia" w:cstheme="minorEastAsia" w:hint="eastAsia"/>
          <w:bCs/>
          <w:kern w:val="0"/>
          <w:sz w:val="32"/>
          <w:szCs w:val="32"/>
        </w:rPr>
        <w:t>公安法治建设是全面依法治国的重要组成部分，全面推进依法治国提出的各项要求，对公安法治建设提出许多新的更高标准和要求。</w:t>
      </w:r>
      <w:r w:rsidR="009F4217">
        <w:rPr>
          <w:rFonts w:ascii="仿宋_GB2312" w:eastAsia="仿宋_GB2312" w:hAnsiTheme="minorEastAsia" w:cstheme="minorEastAsia" w:hint="eastAsia"/>
          <w:bCs/>
          <w:color w:val="000000"/>
          <w:sz w:val="32"/>
          <w:szCs w:val="32"/>
        </w:rPr>
        <w:t>2019年</w:t>
      </w:r>
      <w:r w:rsidRPr="0096395A">
        <w:rPr>
          <w:rFonts w:ascii="仿宋_GB2312" w:eastAsia="仿宋_GB2312" w:hAnsiTheme="minorEastAsia" w:cstheme="minorEastAsia" w:hint="eastAsia"/>
          <w:bCs/>
          <w:color w:val="000000"/>
          <w:sz w:val="32"/>
          <w:szCs w:val="32"/>
        </w:rPr>
        <w:t>，</w:t>
      </w:r>
      <w:r w:rsidRPr="0096395A">
        <w:rPr>
          <w:rFonts w:ascii="仿宋_GB2312" w:eastAsia="仿宋_GB2312" w:hAnsiTheme="minorEastAsia" w:cstheme="minorEastAsia" w:hint="eastAsia"/>
          <w:bCs/>
          <w:sz w:val="32"/>
          <w:szCs w:val="32"/>
        </w:rPr>
        <w:t>举办全局性的执法培训3次，参加培训500余人次；开展智慧办案中心操作</w:t>
      </w:r>
      <w:r w:rsidRPr="0096395A">
        <w:rPr>
          <w:rFonts w:ascii="仿宋_GB2312" w:eastAsia="仿宋_GB2312" w:hAnsiTheme="minorEastAsia" w:cstheme="minorEastAsia" w:hint="eastAsia"/>
          <w:bCs/>
          <w:color w:val="000000"/>
          <w:sz w:val="32"/>
          <w:szCs w:val="32"/>
        </w:rPr>
        <w:t>培训8次，参加培训208余人次；组织法制民警主动到各办案单位开展执法培训32多次。认真做好执法资格等级考试的培训和组织参考工作，按照执法资格等级考试工作安排，</w:t>
      </w:r>
      <w:r w:rsidR="0002404C">
        <w:rPr>
          <w:rFonts w:ascii="仿宋_GB2312" w:eastAsia="仿宋_GB2312" w:hAnsiTheme="minorEastAsia" w:cstheme="minorEastAsia" w:hint="eastAsia"/>
          <w:bCs/>
          <w:color w:val="000000"/>
          <w:sz w:val="32"/>
          <w:szCs w:val="32"/>
        </w:rPr>
        <w:t>2019年</w:t>
      </w:r>
      <w:r w:rsidRPr="0096395A">
        <w:rPr>
          <w:rFonts w:ascii="仿宋_GB2312" w:eastAsia="仿宋_GB2312" w:hAnsiTheme="minorEastAsia" w:cstheme="minorEastAsia" w:hint="eastAsia"/>
          <w:bCs/>
          <w:color w:val="000000"/>
          <w:sz w:val="32"/>
          <w:szCs w:val="32"/>
        </w:rPr>
        <w:t>组织</w:t>
      </w:r>
      <w:r w:rsidR="009F4217">
        <w:rPr>
          <w:rFonts w:ascii="仿宋_GB2312" w:eastAsia="仿宋_GB2312" w:hAnsiTheme="minorEastAsia" w:cstheme="minorEastAsia" w:hint="eastAsia"/>
          <w:bCs/>
          <w:color w:val="000000"/>
          <w:sz w:val="32"/>
          <w:szCs w:val="32"/>
        </w:rPr>
        <w:t>该局</w:t>
      </w:r>
      <w:r w:rsidRPr="0096395A">
        <w:rPr>
          <w:rFonts w:ascii="仿宋_GB2312" w:eastAsia="仿宋_GB2312" w:hAnsiTheme="minorEastAsia" w:cstheme="minorEastAsia" w:hint="eastAsia"/>
          <w:bCs/>
          <w:color w:val="000000"/>
          <w:sz w:val="32"/>
          <w:szCs w:val="32"/>
        </w:rPr>
        <w:t>民警参加基本级和高级执法资格等级考试1次，共有42人参加考试。</w:t>
      </w:r>
    </w:p>
    <w:p w:rsidR="00D62B1E" w:rsidRPr="0096395A" w:rsidRDefault="00BB3868" w:rsidP="009F4217">
      <w:pPr>
        <w:widowControl/>
        <w:spacing w:line="600" w:lineRule="exact"/>
        <w:jc w:val="left"/>
        <w:rPr>
          <w:rFonts w:ascii="仿宋_GB2312" w:eastAsia="仿宋_GB2312" w:hAnsiTheme="minorEastAsia" w:cstheme="minorEastAsia"/>
          <w:bCs/>
          <w:color w:val="000000"/>
          <w:kern w:val="0"/>
          <w:sz w:val="32"/>
          <w:szCs w:val="32"/>
        </w:rPr>
      </w:pPr>
      <w:r w:rsidRPr="0096395A">
        <w:rPr>
          <w:rFonts w:ascii="仿宋_GB2312" w:eastAsia="仿宋_GB2312" w:hAnsiTheme="minorEastAsia" w:cstheme="minorEastAsia" w:hint="eastAsia"/>
          <w:bCs/>
          <w:kern w:val="0"/>
          <w:sz w:val="32"/>
          <w:szCs w:val="32"/>
        </w:rPr>
        <w:t xml:space="preserve">　　</w:t>
      </w:r>
      <w:r w:rsidRPr="0096395A">
        <w:rPr>
          <w:rFonts w:ascii="仿宋_GB2312" w:eastAsia="仿宋_GB2312" w:hAnsiTheme="minorEastAsia" w:cstheme="minorEastAsia" w:hint="eastAsia"/>
          <w:bCs/>
          <w:color w:val="000000"/>
          <w:kern w:val="0"/>
          <w:sz w:val="32"/>
          <w:szCs w:val="32"/>
        </w:rPr>
        <w:t>3</w:t>
      </w:r>
      <w:r w:rsidR="0002404C">
        <w:rPr>
          <w:rFonts w:ascii="仿宋_GB2312" w:eastAsia="仿宋_GB2312" w:hAnsiTheme="minorEastAsia" w:cstheme="minorEastAsia" w:hint="eastAsia"/>
          <w:bCs/>
          <w:color w:val="000000"/>
          <w:kern w:val="0"/>
          <w:sz w:val="32"/>
          <w:szCs w:val="32"/>
        </w:rPr>
        <w:t>.</w:t>
      </w:r>
      <w:r w:rsidRPr="0096395A">
        <w:rPr>
          <w:rFonts w:ascii="仿宋_GB2312" w:eastAsia="仿宋_GB2312" w:hAnsiTheme="minorEastAsia" w:cstheme="minorEastAsia" w:hint="eastAsia"/>
          <w:bCs/>
          <w:color w:val="000000"/>
          <w:kern w:val="0"/>
          <w:sz w:val="32"/>
          <w:szCs w:val="32"/>
        </w:rPr>
        <w:t>强化执法规范化建设，不断提升强推法治文明建设</w:t>
      </w:r>
      <w:r w:rsidR="0002404C">
        <w:rPr>
          <w:rFonts w:ascii="仿宋_GB2312" w:eastAsia="仿宋_GB2312" w:hAnsiTheme="minorEastAsia" w:cstheme="minorEastAsia" w:hint="eastAsia"/>
          <w:bCs/>
          <w:color w:val="000000"/>
          <w:kern w:val="0"/>
          <w:sz w:val="32"/>
          <w:szCs w:val="32"/>
        </w:rPr>
        <w:t>。</w:t>
      </w:r>
      <w:r w:rsidRPr="0096395A">
        <w:rPr>
          <w:rFonts w:ascii="仿宋_GB2312" w:eastAsia="仿宋_GB2312" w:hAnsiTheme="minorEastAsia" w:cstheme="minorEastAsia" w:hint="eastAsia"/>
          <w:bCs/>
          <w:color w:val="000000"/>
          <w:kern w:val="0"/>
          <w:sz w:val="32"/>
          <w:szCs w:val="32"/>
        </w:rPr>
        <w:t>一是认真审核审查案件，严格把好案件质量关。</w:t>
      </w:r>
      <w:r w:rsidR="0002404C">
        <w:rPr>
          <w:rFonts w:ascii="仿宋_GB2312" w:eastAsia="仿宋_GB2312" w:hAnsiTheme="minorEastAsia" w:cstheme="minorEastAsia" w:hint="eastAsia"/>
          <w:bCs/>
          <w:color w:val="000000"/>
          <w:kern w:val="0"/>
          <w:sz w:val="32"/>
          <w:szCs w:val="32"/>
        </w:rPr>
        <w:t>2019</w:t>
      </w:r>
      <w:r w:rsidRPr="0096395A">
        <w:rPr>
          <w:rFonts w:ascii="仿宋_GB2312" w:eastAsia="仿宋_GB2312" w:hAnsiTheme="minorEastAsia" w:cstheme="minorEastAsia" w:hint="eastAsia"/>
          <w:bCs/>
          <w:color w:val="000000"/>
          <w:kern w:val="0"/>
          <w:sz w:val="32"/>
          <w:szCs w:val="32"/>
        </w:rPr>
        <w:t>，该局案件审核组认真审核审查各类行政、刑事案件，严格把好案件的事实关、证据关、定性关、程序关和法律适用关。截至目前共审核行政案件776宗，行政处罚1604人；审核刑事案件立案327宗，刑事拘留736人，取保候审314人，监视居住45人。开展专门法制宣传和法律培训12次，进行常规、专项执法检查6次，审核疑难复杂案件9起。二是落实刑事案件 “两统一”，提升刑事案件办案质量和打击效能。全面落实刑事案件法制部门统一审核统一出口制度，对依法需要报捕、起诉的刑事案件由法</w:t>
      </w:r>
      <w:r w:rsidRPr="0096395A">
        <w:rPr>
          <w:rFonts w:ascii="仿宋_GB2312" w:eastAsia="仿宋_GB2312" w:hAnsiTheme="minorEastAsia" w:cstheme="minorEastAsia" w:hint="eastAsia"/>
          <w:bCs/>
          <w:color w:val="000000"/>
          <w:kern w:val="0"/>
          <w:sz w:val="32"/>
          <w:szCs w:val="32"/>
        </w:rPr>
        <w:lastRenderedPageBreak/>
        <w:t>制大队案审中队统一审查、移送、与检法对口衔接，审核中严格把好刑事案件质量关。</w:t>
      </w:r>
      <w:r w:rsidR="0002404C">
        <w:rPr>
          <w:rFonts w:ascii="仿宋_GB2312" w:eastAsia="仿宋_GB2312" w:hAnsiTheme="minorEastAsia" w:cstheme="minorEastAsia" w:hint="eastAsia"/>
          <w:bCs/>
          <w:color w:val="000000"/>
          <w:kern w:val="0"/>
          <w:sz w:val="32"/>
          <w:szCs w:val="32"/>
        </w:rPr>
        <w:t>2019年</w:t>
      </w:r>
      <w:r w:rsidRPr="0096395A">
        <w:rPr>
          <w:rFonts w:ascii="仿宋_GB2312" w:eastAsia="仿宋_GB2312" w:hAnsiTheme="minorEastAsia" w:cstheme="minorEastAsia" w:hint="eastAsia"/>
          <w:bCs/>
          <w:color w:val="000000"/>
          <w:kern w:val="0"/>
          <w:sz w:val="32"/>
          <w:szCs w:val="32"/>
        </w:rPr>
        <w:t>，该局共审查案件505宗883人，报捕398宗688人，批准逮捕265宗456人，不捕229人，移送审查起诉463宗705人。三是加强执法考评和监督，及时纠正执法问题。按照省厅对“飓风2019”开展考评的工作部署，该局积极履职，全力以赴做好考评应检和问题整改工作。</w:t>
      </w:r>
      <w:r w:rsidR="0002404C">
        <w:rPr>
          <w:rFonts w:ascii="仿宋_GB2312" w:eastAsia="仿宋_GB2312" w:hAnsiTheme="minorEastAsia" w:cstheme="minorEastAsia" w:hint="eastAsia"/>
          <w:bCs/>
          <w:color w:val="000000"/>
          <w:kern w:val="0"/>
          <w:sz w:val="32"/>
          <w:szCs w:val="32"/>
        </w:rPr>
        <w:t>2019</w:t>
      </w:r>
      <w:r w:rsidRPr="0096395A">
        <w:rPr>
          <w:rFonts w:ascii="仿宋_GB2312" w:eastAsia="仿宋_GB2312" w:hAnsiTheme="minorEastAsia" w:cstheme="minorEastAsia" w:hint="eastAsia"/>
          <w:bCs/>
          <w:color w:val="000000"/>
          <w:kern w:val="0"/>
          <w:sz w:val="32"/>
          <w:szCs w:val="32"/>
        </w:rPr>
        <w:t>年省厅抽查考评</w:t>
      </w:r>
      <w:r w:rsidR="009F4217">
        <w:rPr>
          <w:rFonts w:ascii="仿宋_GB2312" w:eastAsia="仿宋_GB2312" w:hAnsiTheme="minorEastAsia" w:cstheme="minorEastAsia" w:hint="eastAsia"/>
          <w:bCs/>
          <w:color w:val="000000"/>
          <w:kern w:val="0"/>
          <w:sz w:val="32"/>
          <w:szCs w:val="32"/>
        </w:rPr>
        <w:t>该局</w:t>
      </w:r>
      <w:r w:rsidRPr="0096395A">
        <w:rPr>
          <w:rFonts w:ascii="仿宋_GB2312" w:eastAsia="仿宋_GB2312" w:hAnsiTheme="minorEastAsia" w:cstheme="minorEastAsia" w:hint="eastAsia"/>
          <w:bCs/>
          <w:color w:val="000000"/>
          <w:kern w:val="0"/>
          <w:sz w:val="32"/>
          <w:szCs w:val="32"/>
        </w:rPr>
        <w:t>案件12宗，全部达标；同时2名民警被抽调参加对外市案件考评，均圆满完成任务。对上级考评中发现的问题，及时做好复议、整改，对于可以整改的问题及时发出整改通知书，无法整改的向办案单位提出纠正意见和处理建议，督促办案单位提升办案民警的执法水平和案件质量。开展案件巡查工作，每半年开展一次案件巡查工作，并不定期开展对取保候审等案件的巡查，共巡查办案单位12个，巡查案件25宗。同时，结合日常业务工作，加强对案件的考评监督，对已结行政案件、刑事案件拘留、逮捕、取保候审、监视居住、移送起诉阶段以及涉及信访、行政复议、行政诉讼的案件，一律开展考评，共考评案件32宗。</w:t>
      </w:r>
    </w:p>
    <w:p w:rsidR="00D62B1E" w:rsidRPr="0002404C" w:rsidRDefault="0002404C" w:rsidP="009F4217">
      <w:pPr>
        <w:widowControl/>
        <w:shd w:val="clear" w:color="auto" w:fill="FFFFFF"/>
        <w:spacing w:line="600" w:lineRule="exact"/>
        <w:ind w:firstLineChars="200" w:firstLine="640"/>
        <w:jc w:val="left"/>
        <w:rPr>
          <w:rFonts w:ascii="黑体" w:eastAsia="黑体" w:hAnsi="黑体" w:cstheme="minorEastAsia"/>
          <w:bCs/>
          <w:color w:val="333333"/>
          <w:kern w:val="0"/>
          <w:sz w:val="32"/>
          <w:szCs w:val="32"/>
          <w:shd w:val="clear" w:color="auto" w:fill="FFFFFF"/>
        </w:rPr>
      </w:pPr>
      <w:r w:rsidRPr="0002404C">
        <w:rPr>
          <w:rFonts w:ascii="黑体" w:eastAsia="黑体" w:hAnsi="黑体" w:cstheme="minorEastAsia" w:hint="eastAsia"/>
          <w:bCs/>
          <w:sz w:val="32"/>
          <w:szCs w:val="32"/>
        </w:rPr>
        <w:t>二</w:t>
      </w:r>
      <w:r w:rsidR="00BB3868" w:rsidRPr="0002404C">
        <w:rPr>
          <w:rFonts w:ascii="黑体" w:eastAsia="黑体" w:hAnsi="黑体" w:cstheme="minorEastAsia" w:hint="eastAsia"/>
          <w:bCs/>
          <w:sz w:val="32"/>
          <w:szCs w:val="32"/>
        </w:rPr>
        <w:t>、</w:t>
      </w:r>
      <w:r w:rsidR="002F5FB7">
        <w:rPr>
          <w:rFonts w:ascii="黑体" w:eastAsia="黑体" w:hAnsi="黑体" w:cstheme="minorEastAsia" w:hint="eastAsia"/>
          <w:bCs/>
          <w:sz w:val="32"/>
          <w:szCs w:val="32"/>
        </w:rPr>
        <w:t>在</w:t>
      </w:r>
      <w:r w:rsidRPr="0002404C">
        <w:rPr>
          <w:rFonts w:ascii="黑体" w:eastAsia="黑体" w:hAnsi="黑体" w:cstheme="minorEastAsia" w:hint="eastAsia"/>
          <w:bCs/>
          <w:sz w:val="32"/>
          <w:szCs w:val="32"/>
        </w:rPr>
        <w:t>推进法治政府建设存在的</w:t>
      </w:r>
      <w:r w:rsidR="002F5FB7">
        <w:rPr>
          <w:rFonts w:ascii="黑体" w:eastAsia="黑体" w:hAnsi="黑体" w:cstheme="minorEastAsia" w:hint="eastAsia"/>
          <w:bCs/>
          <w:sz w:val="32"/>
          <w:szCs w:val="32"/>
        </w:rPr>
        <w:t>问题</w:t>
      </w:r>
    </w:p>
    <w:p w:rsidR="00D62B1E" w:rsidRPr="0002404C" w:rsidRDefault="002F5FB7" w:rsidP="009F4217">
      <w:pPr>
        <w:pStyle w:val="a7"/>
        <w:shd w:val="clear" w:color="auto" w:fill="FFFFFF"/>
        <w:spacing w:before="0" w:beforeAutospacing="0" w:after="0" w:afterAutospacing="0" w:line="600" w:lineRule="exact"/>
        <w:ind w:firstLine="645"/>
        <w:rPr>
          <w:rFonts w:ascii="仿宋_GB2312" w:hAnsiTheme="minorEastAsia" w:cstheme="minorEastAsia"/>
          <w:bCs/>
          <w:color w:val="000000"/>
          <w:sz w:val="32"/>
          <w:szCs w:val="32"/>
        </w:rPr>
      </w:pPr>
      <w:r>
        <w:rPr>
          <w:rFonts w:ascii="仿宋_GB2312" w:hAnsiTheme="minorEastAsia" w:cstheme="minorEastAsia" w:hint="eastAsia"/>
          <w:bCs/>
          <w:color w:val="000000"/>
          <w:sz w:val="32"/>
          <w:szCs w:val="32"/>
        </w:rPr>
        <w:t>随着公安执法任务的增加和监管压力加大，警力不足的现象明显。同时对民警教育培训的力度不够，部分公安民警存在重业务工作、轻法律知识学习的现象，对执勤执法过程中遇到</w:t>
      </w:r>
      <w:r>
        <w:rPr>
          <w:rFonts w:ascii="仿宋_GB2312" w:hAnsiTheme="minorEastAsia" w:cstheme="minorEastAsia" w:hint="eastAsia"/>
          <w:bCs/>
          <w:color w:val="000000"/>
          <w:sz w:val="32"/>
          <w:szCs w:val="32"/>
        </w:rPr>
        <w:lastRenderedPageBreak/>
        <w:t>的新情况、新问题缺乏深入研究，对法律法规缺乏系统学习，报考并通过公安机关高级执法资格考试较少，运用现有法律法规解决难点问题的能力不足，在一定程度上影响了执法的效能，队伍的执法能力与目前公安工作面临的形势任务及社会公众的期待仍有一定差距。</w:t>
      </w:r>
    </w:p>
    <w:p w:rsidR="00D62B1E" w:rsidRPr="0002404C" w:rsidRDefault="0002404C" w:rsidP="009F4217">
      <w:pPr>
        <w:spacing w:line="600" w:lineRule="exact"/>
        <w:ind w:firstLineChars="200" w:firstLine="640"/>
        <w:rPr>
          <w:rFonts w:ascii="黑体" w:eastAsia="黑体" w:hAnsi="黑体" w:cstheme="minorEastAsia"/>
          <w:sz w:val="32"/>
          <w:szCs w:val="32"/>
        </w:rPr>
      </w:pPr>
      <w:r w:rsidRPr="0002404C">
        <w:rPr>
          <w:rFonts w:ascii="黑体" w:eastAsia="黑体" w:hAnsi="黑体" w:cstheme="minorEastAsia" w:hint="eastAsia"/>
          <w:sz w:val="32"/>
          <w:szCs w:val="32"/>
        </w:rPr>
        <w:t>三、2020年法治政府建设工作计划</w:t>
      </w:r>
    </w:p>
    <w:p w:rsidR="00D62B1E" w:rsidRPr="0096395A" w:rsidRDefault="00BB3868" w:rsidP="009F4217">
      <w:pPr>
        <w:widowControl/>
        <w:adjustRightInd w:val="0"/>
        <w:snapToGrid w:val="0"/>
        <w:spacing w:line="600" w:lineRule="exact"/>
        <w:ind w:firstLineChars="200" w:firstLine="640"/>
        <w:rPr>
          <w:rFonts w:ascii="仿宋_GB2312" w:eastAsia="仿宋_GB2312" w:hAnsiTheme="minorEastAsia" w:cstheme="minorEastAsia"/>
          <w:bCs/>
          <w:color w:val="000000"/>
          <w:kern w:val="0"/>
          <w:sz w:val="32"/>
          <w:szCs w:val="32"/>
        </w:rPr>
      </w:pPr>
      <w:r w:rsidRPr="0096395A">
        <w:rPr>
          <w:rFonts w:ascii="仿宋_GB2312" w:eastAsia="仿宋_GB2312" w:hAnsiTheme="minorEastAsia" w:cstheme="minorEastAsia" w:hint="eastAsia"/>
          <w:bCs/>
          <w:color w:val="000000"/>
          <w:kern w:val="0"/>
          <w:sz w:val="32"/>
          <w:szCs w:val="32"/>
        </w:rPr>
        <w:t>2020年，</w:t>
      </w:r>
      <w:r w:rsidR="009F4217">
        <w:rPr>
          <w:rFonts w:ascii="仿宋_GB2312" w:eastAsia="仿宋_GB2312" w:hAnsiTheme="minorEastAsia" w:cstheme="minorEastAsia" w:hint="eastAsia"/>
          <w:bCs/>
          <w:color w:val="000000"/>
          <w:kern w:val="0"/>
          <w:sz w:val="32"/>
          <w:szCs w:val="32"/>
        </w:rPr>
        <w:t>该局</w:t>
      </w:r>
      <w:r w:rsidRPr="0096395A">
        <w:rPr>
          <w:rFonts w:ascii="仿宋_GB2312" w:eastAsia="仿宋_GB2312" w:hAnsiTheme="minorEastAsia" w:cstheme="minorEastAsia" w:hint="eastAsia"/>
          <w:bCs/>
          <w:color w:val="000000"/>
          <w:kern w:val="0"/>
          <w:sz w:val="32"/>
          <w:szCs w:val="32"/>
        </w:rPr>
        <w:t>将以党的十九大精神为指引，继续深入实施“法治公安行动计划”，推进</w:t>
      </w:r>
      <w:r w:rsidR="009F4217">
        <w:rPr>
          <w:rFonts w:ascii="仿宋_GB2312" w:eastAsia="仿宋_GB2312" w:hAnsiTheme="minorEastAsia" w:cstheme="minorEastAsia" w:hint="eastAsia"/>
          <w:bCs/>
          <w:color w:val="000000"/>
          <w:kern w:val="0"/>
          <w:sz w:val="32"/>
          <w:szCs w:val="32"/>
        </w:rPr>
        <w:t>该局</w:t>
      </w:r>
      <w:r w:rsidRPr="0096395A">
        <w:rPr>
          <w:rFonts w:ascii="仿宋_GB2312" w:eastAsia="仿宋_GB2312" w:hAnsiTheme="minorEastAsia" w:cstheme="minorEastAsia" w:hint="eastAsia"/>
          <w:bCs/>
          <w:color w:val="000000"/>
          <w:kern w:val="0"/>
          <w:sz w:val="32"/>
          <w:szCs w:val="32"/>
        </w:rPr>
        <w:t>执法规范化建设，抓好信访维稳工作，以法治框架解决矛盾纠纷问题，努力提升广大公安民警法治意识、法律素质和执法能力，狠抓执法质量的提升。一是加强队伍建设，着力提高队伍履</w:t>
      </w:r>
      <w:r w:rsidRPr="0096395A">
        <w:rPr>
          <w:rFonts w:ascii="仿宋_GB2312" w:eastAsia="仿宋_GB2312" w:hAnsiTheme="minorEastAsia" w:cstheme="minorEastAsia" w:hint="eastAsia"/>
          <w:bCs/>
          <w:color w:val="000000"/>
          <w:sz w:val="32"/>
          <w:szCs w:val="32"/>
        </w:rPr>
        <w:t>职能</w:t>
      </w:r>
      <w:r w:rsidRPr="0096395A">
        <w:rPr>
          <w:rFonts w:ascii="仿宋_GB2312" w:eastAsia="仿宋_GB2312" w:hAnsiTheme="minorEastAsia" w:cstheme="minorEastAsia" w:hint="eastAsia"/>
          <w:bCs/>
          <w:color w:val="000000"/>
          <w:kern w:val="0"/>
          <w:sz w:val="32"/>
          <w:szCs w:val="32"/>
        </w:rPr>
        <w:t>力。二继续狠抓执法规范化建设，着力提高执法质量。三是改进 “两统一”工作机制，注重捕诉率的提高，提高打击成果转化率。四是加强执法指导和培训，提高民警的执法能力。五是加强执法考评和监督检查，及时纠正执法存在问题。六是继续做好信访维稳工作，努力化解信访积案。七是加强县局智慧办案中心的规范管理的和使用，推进各办案单位办案区的智能化建设。八是完善执法制度，健全执法责任机制。</w:t>
      </w:r>
    </w:p>
    <w:p w:rsidR="00D62B1E" w:rsidRPr="0096395A" w:rsidRDefault="00D62B1E" w:rsidP="009F4217">
      <w:pPr>
        <w:widowControl/>
        <w:adjustRightInd w:val="0"/>
        <w:snapToGrid w:val="0"/>
        <w:spacing w:line="600" w:lineRule="exact"/>
        <w:ind w:firstLineChars="200" w:firstLine="640"/>
        <w:rPr>
          <w:rFonts w:ascii="仿宋_GB2312" w:eastAsia="仿宋_GB2312" w:hAnsiTheme="minorEastAsia" w:cstheme="minorEastAsia"/>
          <w:bCs/>
          <w:color w:val="000000"/>
          <w:kern w:val="0"/>
          <w:sz w:val="32"/>
          <w:szCs w:val="32"/>
        </w:rPr>
      </w:pPr>
    </w:p>
    <w:p w:rsidR="00D62B1E" w:rsidRPr="0096395A" w:rsidRDefault="0002404C" w:rsidP="009F4217">
      <w:pPr>
        <w:widowControl/>
        <w:adjustRightInd w:val="0"/>
        <w:snapToGrid w:val="0"/>
        <w:spacing w:line="600" w:lineRule="exact"/>
        <w:ind w:leftChars="304" w:left="6558" w:hangingChars="1850" w:hanging="5920"/>
        <w:jc w:val="center"/>
        <w:rPr>
          <w:rFonts w:ascii="仿宋_GB2312" w:eastAsia="仿宋_GB2312" w:hAnsiTheme="minorEastAsia" w:cstheme="minorEastAsia"/>
          <w:bCs/>
          <w:color w:val="000000"/>
          <w:kern w:val="0"/>
          <w:sz w:val="32"/>
          <w:szCs w:val="32"/>
        </w:rPr>
      </w:pPr>
      <w:r>
        <w:rPr>
          <w:rFonts w:ascii="仿宋_GB2312" w:eastAsia="仿宋_GB2312" w:hAnsiTheme="minorEastAsia" w:cstheme="minorEastAsia" w:hint="eastAsia"/>
          <w:bCs/>
          <w:color w:val="000000"/>
          <w:kern w:val="0"/>
          <w:sz w:val="32"/>
          <w:szCs w:val="32"/>
        </w:rPr>
        <w:t xml:space="preserve">                              </w:t>
      </w:r>
      <w:r w:rsidR="00BB3868" w:rsidRPr="0096395A">
        <w:rPr>
          <w:rFonts w:ascii="仿宋_GB2312" w:eastAsia="仿宋_GB2312" w:hAnsiTheme="minorEastAsia" w:cstheme="minorEastAsia" w:hint="eastAsia"/>
          <w:bCs/>
          <w:color w:val="000000"/>
          <w:kern w:val="0"/>
          <w:sz w:val="32"/>
          <w:szCs w:val="32"/>
        </w:rPr>
        <w:t>五华县公安局</w:t>
      </w:r>
    </w:p>
    <w:p w:rsidR="00D62B1E" w:rsidRPr="0096395A" w:rsidRDefault="0002404C" w:rsidP="009F4217">
      <w:pPr>
        <w:spacing w:line="600" w:lineRule="exact"/>
        <w:ind w:right="120"/>
        <w:jc w:val="right"/>
        <w:rPr>
          <w:rFonts w:ascii="仿宋_GB2312" w:eastAsia="仿宋_GB2312" w:hAnsiTheme="minorEastAsia" w:cstheme="minorEastAsia"/>
          <w:bCs/>
          <w:color w:val="000000"/>
          <w:kern w:val="0"/>
          <w:sz w:val="32"/>
          <w:szCs w:val="32"/>
        </w:rPr>
      </w:pPr>
      <w:r>
        <w:rPr>
          <w:rFonts w:ascii="仿宋_GB2312" w:eastAsia="仿宋_GB2312" w:hAnsiTheme="minorEastAsia" w:cstheme="minorEastAsia" w:hint="eastAsia"/>
          <w:bCs/>
          <w:color w:val="000000"/>
          <w:kern w:val="0"/>
          <w:sz w:val="32"/>
          <w:szCs w:val="32"/>
        </w:rPr>
        <w:t xml:space="preserve">   </w:t>
      </w:r>
      <w:r w:rsidR="00BB3868" w:rsidRPr="0096395A">
        <w:rPr>
          <w:rFonts w:ascii="仿宋_GB2312" w:eastAsia="仿宋_GB2312" w:hAnsiTheme="minorEastAsia" w:cstheme="minorEastAsia" w:hint="eastAsia"/>
          <w:bCs/>
          <w:color w:val="000000"/>
          <w:kern w:val="0"/>
          <w:sz w:val="32"/>
          <w:szCs w:val="32"/>
        </w:rPr>
        <w:t>2020年1月10日</w:t>
      </w:r>
    </w:p>
    <w:sectPr w:rsidR="00D62B1E" w:rsidRPr="0096395A" w:rsidSect="0096395A">
      <w:footerReference w:type="even" r:id="rId7"/>
      <w:footerReference w:type="default" r:id="rId8"/>
      <w:pgSz w:w="11906" w:h="16838"/>
      <w:pgMar w:top="204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553" w:rsidRDefault="00E07553" w:rsidP="00D62B1E">
      <w:r>
        <w:separator/>
      </w:r>
    </w:p>
  </w:endnote>
  <w:endnote w:type="continuationSeparator" w:id="1">
    <w:p w:rsidR="00E07553" w:rsidRDefault="00E07553" w:rsidP="00D62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1E" w:rsidRDefault="005C21F5">
    <w:pPr>
      <w:pStyle w:val="a5"/>
      <w:framePr w:wrap="around" w:vAnchor="text" w:hAnchor="margin" w:xAlign="right" w:y="1"/>
      <w:rPr>
        <w:rStyle w:val="a8"/>
      </w:rPr>
    </w:pPr>
    <w:r>
      <w:rPr>
        <w:rStyle w:val="a8"/>
      </w:rPr>
      <w:fldChar w:fldCharType="begin"/>
    </w:r>
    <w:r w:rsidR="00BB3868">
      <w:rPr>
        <w:rStyle w:val="a8"/>
      </w:rPr>
      <w:instrText xml:space="preserve">PAGE  </w:instrText>
    </w:r>
    <w:r>
      <w:rPr>
        <w:rStyle w:val="a8"/>
      </w:rPr>
      <w:fldChar w:fldCharType="end"/>
    </w:r>
  </w:p>
  <w:p w:rsidR="00D62B1E" w:rsidRDefault="00D62B1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5A" w:rsidRDefault="005C21F5">
    <w:pPr>
      <w:pStyle w:val="a5"/>
      <w:jc w:val="center"/>
    </w:pPr>
    <w:fldSimple w:instr=" PAGE   \* MERGEFORMAT ">
      <w:r w:rsidR="002F5FB7" w:rsidRPr="002F5FB7">
        <w:rPr>
          <w:noProof/>
          <w:lang w:val="zh-CN"/>
        </w:rPr>
        <w:t>8</w:t>
      </w:r>
    </w:fldSimple>
  </w:p>
  <w:p w:rsidR="00D62B1E" w:rsidRDefault="00D62B1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553" w:rsidRDefault="00E07553" w:rsidP="00D62B1E">
      <w:r>
        <w:separator/>
      </w:r>
    </w:p>
  </w:footnote>
  <w:footnote w:type="continuationSeparator" w:id="1">
    <w:p w:rsidR="00E07553" w:rsidRDefault="00E07553" w:rsidP="00D62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7D9"/>
    <w:rsid w:val="000029AE"/>
    <w:rsid w:val="00013691"/>
    <w:rsid w:val="0002404C"/>
    <w:rsid w:val="00032173"/>
    <w:rsid w:val="00042437"/>
    <w:rsid w:val="00046FF1"/>
    <w:rsid w:val="00060E90"/>
    <w:rsid w:val="00077148"/>
    <w:rsid w:val="0009234F"/>
    <w:rsid w:val="00095680"/>
    <w:rsid w:val="000A1496"/>
    <w:rsid w:val="000A2E2C"/>
    <w:rsid w:val="000C1E0D"/>
    <w:rsid w:val="000C522D"/>
    <w:rsid w:val="000F2DF9"/>
    <w:rsid w:val="0011034C"/>
    <w:rsid w:val="001206A6"/>
    <w:rsid w:val="00127E01"/>
    <w:rsid w:val="001326F9"/>
    <w:rsid w:val="00137D89"/>
    <w:rsid w:val="00171EC6"/>
    <w:rsid w:val="001777D9"/>
    <w:rsid w:val="00190768"/>
    <w:rsid w:val="0019241F"/>
    <w:rsid w:val="001A5BE0"/>
    <w:rsid w:val="001D79FD"/>
    <w:rsid w:val="001D7F75"/>
    <w:rsid w:val="001E4946"/>
    <w:rsid w:val="001E6649"/>
    <w:rsid w:val="001E6ADA"/>
    <w:rsid w:val="001F1822"/>
    <w:rsid w:val="00217546"/>
    <w:rsid w:val="00242F19"/>
    <w:rsid w:val="00245AFB"/>
    <w:rsid w:val="00260369"/>
    <w:rsid w:val="00262365"/>
    <w:rsid w:val="00262766"/>
    <w:rsid w:val="002C322D"/>
    <w:rsid w:val="002F5FB7"/>
    <w:rsid w:val="002F6247"/>
    <w:rsid w:val="002F7015"/>
    <w:rsid w:val="00306FF6"/>
    <w:rsid w:val="00316904"/>
    <w:rsid w:val="0035275C"/>
    <w:rsid w:val="00353789"/>
    <w:rsid w:val="00360C29"/>
    <w:rsid w:val="00361741"/>
    <w:rsid w:val="00381E26"/>
    <w:rsid w:val="00390EF7"/>
    <w:rsid w:val="003A30BD"/>
    <w:rsid w:val="003A4DE9"/>
    <w:rsid w:val="003B727C"/>
    <w:rsid w:val="003E5499"/>
    <w:rsid w:val="00407EAA"/>
    <w:rsid w:val="00422766"/>
    <w:rsid w:val="00425000"/>
    <w:rsid w:val="00432428"/>
    <w:rsid w:val="00453CCA"/>
    <w:rsid w:val="00460436"/>
    <w:rsid w:val="00460D01"/>
    <w:rsid w:val="00470F1B"/>
    <w:rsid w:val="00482692"/>
    <w:rsid w:val="00497543"/>
    <w:rsid w:val="004A46E3"/>
    <w:rsid w:val="004C7CD8"/>
    <w:rsid w:val="00526648"/>
    <w:rsid w:val="00527B36"/>
    <w:rsid w:val="00570B33"/>
    <w:rsid w:val="0058553C"/>
    <w:rsid w:val="00587CCE"/>
    <w:rsid w:val="005C21F5"/>
    <w:rsid w:val="005E2565"/>
    <w:rsid w:val="005F5AFD"/>
    <w:rsid w:val="00605445"/>
    <w:rsid w:val="00605DB1"/>
    <w:rsid w:val="00610113"/>
    <w:rsid w:val="006113B1"/>
    <w:rsid w:val="006129AD"/>
    <w:rsid w:val="006279C3"/>
    <w:rsid w:val="00627D45"/>
    <w:rsid w:val="006315E0"/>
    <w:rsid w:val="00633C2C"/>
    <w:rsid w:val="006364F0"/>
    <w:rsid w:val="00646F16"/>
    <w:rsid w:val="006719D0"/>
    <w:rsid w:val="006774B8"/>
    <w:rsid w:val="006A40D0"/>
    <w:rsid w:val="006A7C1A"/>
    <w:rsid w:val="006B37D0"/>
    <w:rsid w:val="006B3DD0"/>
    <w:rsid w:val="006B47F4"/>
    <w:rsid w:val="006D1F54"/>
    <w:rsid w:val="00711D75"/>
    <w:rsid w:val="00726E74"/>
    <w:rsid w:val="007278A6"/>
    <w:rsid w:val="0075306D"/>
    <w:rsid w:val="007553CE"/>
    <w:rsid w:val="007553F0"/>
    <w:rsid w:val="007872C8"/>
    <w:rsid w:val="0079167C"/>
    <w:rsid w:val="007A234C"/>
    <w:rsid w:val="007B59B0"/>
    <w:rsid w:val="007D14E6"/>
    <w:rsid w:val="007D4857"/>
    <w:rsid w:val="007D6DC7"/>
    <w:rsid w:val="007F167C"/>
    <w:rsid w:val="00804F65"/>
    <w:rsid w:val="00824647"/>
    <w:rsid w:val="0085120A"/>
    <w:rsid w:val="0085132E"/>
    <w:rsid w:val="00895608"/>
    <w:rsid w:val="008A00C7"/>
    <w:rsid w:val="008C4E3D"/>
    <w:rsid w:val="008C5DEA"/>
    <w:rsid w:val="008D7E26"/>
    <w:rsid w:val="008E4E11"/>
    <w:rsid w:val="008F2533"/>
    <w:rsid w:val="008F59DF"/>
    <w:rsid w:val="00924469"/>
    <w:rsid w:val="009309D3"/>
    <w:rsid w:val="00932C60"/>
    <w:rsid w:val="009536A5"/>
    <w:rsid w:val="00955BD3"/>
    <w:rsid w:val="00956AF2"/>
    <w:rsid w:val="0096395A"/>
    <w:rsid w:val="00971582"/>
    <w:rsid w:val="0098409C"/>
    <w:rsid w:val="009A614C"/>
    <w:rsid w:val="009C0C87"/>
    <w:rsid w:val="009F4217"/>
    <w:rsid w:val="009F5411"/>
    <w:rsid w:val="00A07A8B"/>
    <w:rsid w:val="00A11D9C"/>
    <w:rsid w:val="00A2007B"/>
    <w:rsid w:val="00A218ED"/>
    <w:rsid w:val="00A22F63"/>
    <w:rsid w:val="00A725B4"/>
    <w:rsid w:val="00A80FDF"/>
    <w:rsid w:val="00A953C9"/>
    <w:rsid w:val="00A95DF6"/>
    <w:rsid w:val="00AA563A"/>
    <w:rsid w:val="00AB5BE6"/>
    <w:rsid w:val="00AD6CC6"/>
    <w:rsid w:val="00B01FA7"/>
    <w:rsid w:val="00B10608"/>
    <w:rsid w:val="00B276F8"/>
    <w:rsid w:val="00B27EDB"/>
    <w:rsid w:val="00B35A86"/>
    <w:rsid w:val="00B36A02"/>
    <w:rsid w:val="00B41BB2"/>
    <w:rsid w:val="00B67274"/>
    <w:rsid w:val="00B76883"/>
    <w:rsid w:val="00BA233F"/>
    <w:rsid w:val="00BA3F36"/>
    <w:rsid w:val="00BB3868"/>
    <w:rsid w:val="00BC378B"/>
    <w:rsid w:val="00BE19F4"/>
    <w:rsid w:val="00BE7758"/>
    <w:rsid w:val="00C24034"/>
    <w:rsid w:val="00C32779"/>
    <w:rsid w:val="00C415AE"/>
    <w:rsid w:val="00C430E3"/>
    <w:rsid w:val="00C45B75"/>
    <w:rsid w:val="00C547D2"/>
    <w:rsid w:val="00C55319"/>
    <w:rsid w:val="00C62665"/>
    <w:rsid w:val="00C806B4"/>
    <w:rsid w:val="00C839FD"/>
    <w:rsid w:val="00C90333"/>
    <w:rsid w:val="00CB4A5A"/>
    <w:rsid w:val="00CE02C5"/>
    <w:rsid w:val="00CE78AB"/>
    <w:rsid w:val="00D1765D"/>
    <w:rsid w:val="00D46A82"/>
    <w:rsid w:val="00D565FB"/>
    <w:rsid w:val="00D57279"/>
    <w:rsid w:val="00D62B1E"/>
    <w:rsid w:val="00D84710"/>
    <w:rsid w:val="00DA4630"/>
    <w:rsid w:val="00E07553"/>
    <w:rsid w:val="00E37281"/>
    <w:rsid w:val="00E823FA"/>
    <w:rsid w:val="00EC65DC"/>
    <w:rsid w:val="00ED1228"/>
    <w:rsid w:val="00EE31A6"/>
    <w:rsid w:val="00F04088"/>
    <w:rsid w:val="00F143EF"/>
    <w:rsid w:val="00F330F8"/>
    <w:rsid w:val="00F43323"/>
    <w:rsid w:val="00F66374"/>
    <w:rsid w:val="00F862A9"/>
    <w:rsid w:val="00FA5970"/>
    <w:rsid w:val="00FB7379"/>
    <w:rsid w:val="00FC2FF6"/>
    <w:rsid w:val="00FD000B"/>
    <w:rsid w:val="00FD698B"/>
    <w:rsid w:val="00FF72C7"/>
    <w:rsid w:val="10F81028"/>
    <w:rsid w:val="19195A6A"/>
    <w:rsid w:val="2A544B9E"/>
    <w:rsid w:val="307A4273"/>
    <w:rsid w:val="332B12C8"/>
    <w:rsid w:val="378643C0"/>
    <w:rsid w:val="46455701"/>
    <w:rsid w:val="4DAA1A5C"/>
    <w:rsid w:val="51E5454E"/>
    <w:rsid w:val="5A4A3AB0"/>
    <w:rsid w:val="650605B8"/>
    <w:rsid w:val="79DA32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2B1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62B1E"/>
    <w:pPr>
      <w:ind w:firstLineChars="200" w:firstLine="640"/>
    </w:pPr>
    <w:rPr>
      <w:rFonts w:ascii="仿宋_GB2312" w:eastAsia="仿宋_GB2312"/>
    </w:rPr>
  </w:style>
  <w:style w:type="paragraph" w:styleId="a4">
    <w:name w:val="Balloon Text"/>
    <w:basedOn w:val="a"/>
    <w:link w:val="Char"/>
    <w:rsid w:val="00D62B1E"/>
    <w:rPr>
      <w:sz w:val="18"/>
      <w:szCs w:val="18"/>
    </w:rPr>
  </w:style>
  <w:style w:type="paragraph" w:styleId="a5">
    <w:name w:val="footer"/>
    <w:basedOn w:val="a"/>
    <w:link w:val="Char0"/>
    <w:uiPriority w:val="99"/>
    <w:rsid w:val="00D62B1E"/>
    <w:pPr>
      <w:tabs>
        <w:tab w:val="center" w:pos="4153"/>
        <w:tab w:val="right" w:pos="8306"/>
      </w:tabs>
      <w:snapToGrid w:val="0"/>
      <w:jc w:val="left"/>
    </w:pPr>
    <w:rPr>
      <w:sz w:val="18"/>
      <w:szCs w:val="18"/>
    </w:rPr>
  </w:style>
  <w:style w:type="paragraph" w:styleId="a6">
    <w:name w:val="header"/>
    <w:basedOn w:val="a"/>
    <w:rsid w:val="00D62B1E"/>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D62B1E"/>
    <w:pPr>
      <w:widowControl/>
      <w:spacing w:before="100" w:beforeAutospacing="1" w:after="100" w:afterAutospacing="1"/>
      <w:jc w:val="left"/>
    </w:pPr>
    <w:rPr>
      <w:rFonts w:ascii="宋体" w:eastAsia="仿宋_GB2312" w:hAnsi="宋体" w:cs="宋体"/>
      <w:kern w:val="0"/>
      <w:sz w:val="24"/>
    </w:rPr>
  </w:style>
  <w:style w:type="character" w:styleId="a8">
    <w:name w:val="page number"/>
    <w:basedOn w:val="a1"/>
    <w:rsid w:val="00D62B1E"/>
  </w:style>
  <w:style w:type="paragraph" w:customStyle="1" w:styleId="a9">
    <w:name w:val="红头样式"/>
    <w:basedOn w:val="a"/>
    <w:next w:val="a"/>
    <w:rsid w:val="00D62B1E"/>
    <w:pPr>
      <w:jc w:val="center"/>
    </w:pPr>
    <w:rPr>
      <w:rFonts w:ascii="华文中宋" w:eastAsia="华文中宋" w:hAnsi="华文中宋" w:cs="宋体"/>
      <w:b/>
      <w:bCs/>
      <w:color w:val="FF0000"/>
      <w:spacing w:val="240"/>
      <w:sz w:val="72"/>
      <w:szCs w:val="72"/>
    </w:rPr>
  </w:style>
  <w:style w:type="paragraph" w:customStyle="1" w:styleId="p0">
    <w:name w:val="p0"/>
    <w:basedOn w:val="a"/>
    <w:rsid w:val="00D62B1E"/>
    <w:pPr>
      <w:widowControl/>
    </w:pPr>
    <w:rPr>
      <w:kern w:val="0"/>
      <w:szCs w:val="21"/>
    </w:rPr>
  </w:style>
  <w:style w:type="character" w:customStyle="1" w:styleId="Char">
    <w:name w:val="批注框文本 Char"/>
    <w:basedOn w:val="a1"/>
    <w:link w:val="a4"/>
    <w:rsid w:val="00D62B1E"/>
    <w:rPr>
      <w:kern w:val="2"/>
      <w:sz w:val="18"/>
      <w:szCs w:val="18"/>
    </w:rPr>
  </w:style>
  <w:style w:type="paragraph" w:styleId="aa">
    <w:name w:val="List Paragraph"/>
    <w:basedOn w:val="a"/>
    <w:uiPriority w:val="34"/>
    <w:qFormat/>
    <w:rsid w:val="00D62B1E"/>
    <w:pPr>
      <w:ind w:firstLineChars="200" w:firstLine="420"/>
    </w:pPr>
  </w:style>
  <w:style w:type="character" w:customStyle="1" w:styleId="Char0">
    <w:name w:val="页脚 Char"/>
    <w:basedOn w:val="a1"/>
    <w:link w:val="a5"/>
    <w:uiPriority w:val="99"/>
    <w:rsid w:val="0096395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710</Words>
  <Characters>4049</Characters>
  <Application>Microsoft Office Word</Application>
  <DocSecurity>0</DocSecurity>
  <Lines>33</Lines>
  <Paragraphs>9</Paragraphs>
  <ScaleCrop>false</ScaleCrop>
  <Company>CHINA</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张欧</dc:creator>
  <cp:lastModifiedBy>魏清芳</cp:lastModifiedBy>
  <cp:revision>8</cp:revision>
  <cp:lastPrinted>2019-10-21T07:45:00Z</cp:lastPrinted>
  <dcterms:created xsi:type="dcterms:W3CDTF">2020-09-10T01:48:00Z</dcterms:created>
  <dcterms:modified xsi:type="dcterms:W3CDTF">2020-09-10T06:54:00Z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