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五华县养老服务投</w:t>
      </w:r>
      <w:bookmarkStart w:id="0" w:name="_GoBack"/>
      <w:bookmarkEnd w:id="0"/>
      <w:r>
        <w:rPr>
          <w:rFonts w:hint="eastAsia" w:ascii="方正小标宋简体" w:hAnsi="方正小标宋简体" w:eastAsia="方正小标宋简体" w:cs="方正小标宋简体"/>
          <w:i w:val="0"/>
          <w:caps w:val="0"/>
          <w:color w:val="000000"/>
          <w:spacing w:val="0"/>
          <w:sz w:val="44"/>
          <w:szCs w:val="44"/>
          <w:shd w:val="clear" w:fill="FFFFFF"/>
          <w:lang w:eastAsia="zh-CN"/>
        </w:rPr>
        <w:t>资扶持政策措施清单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黑体" w:hAnsi="宋体" w:eastAsia="黑体" w:cs="黑体"/>
          <w:b w:val="0"/>
          <w:i w:val="0"/>
          <w:caps w:val="0"/>
          <w:color w:val="000000"/>
          <w:spacing w:val="0"/>
          <w:sz w:val="32"/>
          <w:szCs w:val="32"/>
          <w:shd w:val="clear" w:fill="FFFFFF"/>
          <w:lang w:eastAsia="zh-CN"/>
        </w:rPr>
        <w:t>一、用地、规划和建设政策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1.</w:t>
      </w:r>
      <w:r>
        <w:rPr>
          <w:rFonts w:hint="eastAsia" w:ascii="仿宋_GB2312" w:hAnsi="宋体" w:eastAsia="仿宋_GB2312" w:cs="仿宋_GB2312"/>
          <w:i w:val="0"/>
          <w:caps w:val="0"/>
          <w:color w:val="000000"/>
          <w:spacing w:val="0"/>
          <w:sz w:val="32"/>
          <w:szCs w:val="32"/>
          <w:shd w:val="clear" w:fill="FFFFFF"/>
          <w:lang w:eastAsia="zh-CN"/>
        </w:rPr>
        <w:t>对社会资本举办的非营利性养老机构和政府举办的养老机构享有相同的土地使用政策，可以依法使用国有划拨土地或者农民集体所有的土地。对营利性养老机构建设用地，按照国家对经营性用地依法办理有偿用地手续的规定，优先保障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2.</w:t>
      </w:r>
      <w:r>
        <w:rPr>
          <w:rFonts w:hint="eastAsia" w:ascii="仿宋_GB2312" w:hAnsi="宋体" w:eastAsia="仿宋_GB2312" w:cs="仿宋_GB2312"/>
          <w:i w:val="0"/>
          <w:caps w:val="0"/>
          <w:color w:val="000000"/>
          <w:spacing w:val="0"/>
          <w:sz w:val="32"/>
          <w:szCs w:val="32"/>
          <w:shd w:val="clear" w:fill="FFFFFF"/>
          <w:lang w:eastAsia="zh-CN"/>
        </w:rPr>
        <w:t>利用社会闲置资源兴办养老服务机构，经有关部门批准临时改变建筑使用功能从事非营利性养老服务且连续经营</w:t>
      </w:r>
      <w:r>
        <w:rPr>
          <w:rFonts w:hint="eastAsia" w:ascii="仿宋_GB2312" w:hAnsi="Calibri" w:eastAsia="仿宋_GB2312" w:cs="仿宋_GB2312"/>
          <w:i w:val="0"/>
          <w:caps w:val="0"/>
          <w:color w:val="000000"/>
          <w:spacing w:val="0"/>
          <w:sz w:val="32"/>
          <w:szCs w:val="32"/>
          <w:shd w:val="clear" w:fill="FFFFFF"/>
          <w:lang w:val="en-US"/>
        </w:rPr>
        <w:t>1</w:t>
      </w:r>
      <w:r>
        <w:rPr>
          <w:rFonts w:hint="eastAsia" w:ascii="仿宋_GB2312" w:hAnsi="宋体" w:eastAsia="仿宋_GB2312" w:cs="仿宋_GB2312"/>
          <w:i w:val="0"/>
          <w:caps w:val="0"/>
          <w:color w:val="000000"/>
          <w:spacing w:val="0"/>
          <w:sz w:val="32"/>
          <w:szCs w:val="32"/>
          <w:shd w:val="clear" w:fill="FFFFFF"/>
          <w:lang w:eastAsia="zh-CN"/>
        </w:rPr>
        <w:t>年以上的，</w:t>
      </w:r>
      <w:r>
        <w:rPr>
          <w:rFonts w:hint="eastAsia" w:ascii="仿宋_GB2312" w:hAnsi="Calibri" w:eastAsia="仿宋_GB2312" w:cs="仿宋_GB2312"/>
          <w:i w:val="0"/>
          <w:caps w:val="0"/>
          <w:color w:val="000000"/>
          <w:spacing w:val="0"/>
          <w:sz w:val="32"/>
          <w:szCs w:val="32"/>
          <w:shd w:val="clear" w:fill="FFFFFF"/>
          <w:lang w:val="en-US"/>
        </w:rPr>
        <w:t>5</w:t>
      </w:r>
      <w:r>
        <w:rPr>
          <w:rFonts w:hint="eastAsia" w:ascii="仿宋_GB2312" w:hAnsi="宋体" w:eastAsia="仿宋_GB2312" w:cs="仿宋_GB2312"/>
          <w:i w:val="0"/>
          <w:caps w:val="0"/>
          <w:color w:val="000000"/>
          <w:spacing w:val="0"/>
          <w:sz w:val="32"/>
          <w:szCs w:val="32"/>
          <w:shd w:val="clear" w:fill="FFFFFF"/>
          <w:lang w:eastAsia="zh-CN"/>
        </w:rPr>
        <w:t>年内土地使用性质可暂不作变更。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3.</w:t>
      </w:r>
      <w:r>
        <w:rPr>
          <w:rFonts w:hint="eastAsia" w:ascii="仿宋_GB2312" w:hAnsi="宋体" w:eastAsia="仿宋_GB2312" w:cs="仿宋_GB2312"/>
          <w:i w:val="0"/>
          <w:caps w:val="0"/>
          <w:color w:val="000000"/>
          <w:spacing w:val="0"/>
          <w:sz w:val="32"/>
          <w:szCs w:val="32"/>
          <w:shd w:val="clear" w:fill="FFFFFF"/>
          <w:lang w:eastAsia="zh-CN"/>
        </w:rPr>
        <w:t>农村集体经济组织可依法盘活本集体建设用地存量，为本集体经济组织内部成员兴办非营利性养老服务设施；民间资本举办的非营利性养老机构可以依法使用农民集体建设用地。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4.</w:t>
      </w:r>
      <w:r>
        <w:rPr>
          <w:rFonts w:hint="eastAsia" w:ascii="仿宋_GB2312" w:hAnsi="宋体" w:eastAsia="仿宋_GB2312" w:cs="仿宋_GB2312"/>
          <w:i w:val="0"/>
          <w:caps w:val="0"/>
          <w:color w:val="000000"/>
          <w:spacing w:val="0"/>
          <w:sz w:val="32"/>
          <w:szCs w:val="32"/>
          <w:shd w:val="clear" w:fill="FFFFFF"/>
          <w:lang w:eastAsia="zh-CN"/>
        </w:rPr>
        <w:t>营利性养老服务机构利用存量建设用地建设养老设施，涉及划拨建设用地使用权出让（租赁）或转让的，在原土地用途符合规划的前提下，可不改变土地用途，允许补缴土地出让金（租金），办理协议出让或租赁手续。在符合规划的前提下，在已建成的住宅小区内增加非营利性养老服务设施建筑面积的，可不增收土地价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5.</w:t>
      </w:r>
      <w:r>
        <w:rPr>
          <w:rFonts w:hint="eastAsia" w:ascii="仿宋_GB2312" w:hAnsi="宋体" w:eastAsia="仿宋_GB2312" w:cs="仿宋_GB2312"/>
          <w:i w:val="0"/>
          <w:caps w:val="0"/>
          <w:color w:val="000000"/>
          <w:spacing w:val="0"/>
          <w:sz w:val="32"/>
          <w:szCs w:val="32"/>
          <w:shd w:val="clear" w:fill="FFFFFF"/>
          <w:lang w:eastAsia="zh-CN"/>
        </w:rPr>
        <w:t>城市经济型酒店等非民用房转型成养老服务设施的，报民政、住房城乡建设、自然资源等部门备案。五年内可暂不办理土地和房产功能变更手续，满五年后继续用于养老服务设施的，可由产权人按有关规定办理使用功能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6.</w:t>
      </w:r>
      <w:r>
        <w:rPr>
          <w:rFonts w:hint="eastAsia" w:ascii="仿宋_GB2312" w:hAnsi="宋体" w:eastAsia="仿宋_GB2312" w:cs="仿宋_GB2312"/>
          <w:i w:val="0"/>
          <w:caps w:val="0"/>
          <w:color w:val="000000"/>
          <w:spacing w:val="0"/>
          <w:sz w:val="32"/>
          <w:szCs w:val="32"/>
          <w:shd w:val="clear" w:fill="FFFFFF"/>
          <w:lang w:eastAsia="zh-CN"/>
        </w:rPr>
        <w:t>对在养老服务领域采取政府和社会资本合作（</w:t>
      </w:r>
      <w:r>
        <w:rPr>
          <w:rFonts w:hint="eastAsia" w:ascii="仿宋_GB2312" w:hAnsi="Calibri" w:eastAsia="仿宋_GB2312" w:cs="仿宋_GB2312"/>
          <w:i w:val="0"/>
          <w:caps w:val="0"/>
          <w:color w:val="000000"/>
          <w:spacing w:val="0"/>
          <w:sz w:val="32"/>
          <w:szCs w:val="32"/>
          <w:shd w:val="clear" w:fill="FFFFFF"/>
          <w:lang w:val="en-US"/>
        </w:rPr>
        <w:t>PPP</w:t>
      </w:r>
      <w:r>
        <w:rPr>
          <w:rFonts w:hint="eastAsia" w:ascii="仿宋_GB2312" w:hAnsi="宋体" w:eastAsia="仿宋_GB2312" w:cs="仿宋_GB2312"/>
          <w:i w:val="0"/>
          <w:caps w:val="0"/>
          <w:color w:val="000000"/>
          <w:spacing w:val="0"/>
          <w:sz w:val="32"/>
          <w:szCs w:val="32"/>
          <w:shd w:val="clear" w:fill="FFFFFF"/>
          <w:lang w:eastAsia="zh-CN"/>
        </w:rPr>
        <w:t>）方式的项目，可以利用国有建设用地使用权作价出资或者入股建设。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7.</w:t>
      </w:r>
      <w:r>
        <w:rPr>
          <w:rFonts w:hint="eastAsia" w:ascii="仿宋_GB2312" w:hAnsi="宋体" w:eastAsia="仿宋_GB2312" w:cs="仿宋_GB2312"/>
          <w:i w:val="0"/>
          <w:caps w:val="0"/>
          <w:color w:val="000000"/>
          <w:spacing w:val="0"/>
          <w:sz w:val="32"/>
          <w:szCs w:val="32"/>
          <w:shd w:val="clear" w:fill="FFFFFF"/>
          <w:lang w:eastAsia="zh-CN"/>
        </w:rPr>
        <w:t>凡是符合已经批复的控制性详细规划的区域，不再对区域内具体养老投资项目进行交通影响、水影响、地震安全性等方面的评估审查。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b w:val="0"/>
          <w:i w:val="0"/>
          <w:caps w:val="0"/>
          <w:color w:val="000000"/>
          <w:spacing w:val="0"/>
          <w:sz w:val="32"/>
          <w:szCs w:val="32"/>
          <w:shd w:val="clear" w:fill="FFFFFF"/>
          <w:lang w:val="en-US"/>
        </w:rPr>
        <w:t>8.</w:t>
      </w:r>
      <w:r>
        <w:rPr>
          <w:rFonts w:hint="eastAsia" w:ascii="仿宋_GB2312" w:hAnsi="宋体" w:eastAsia="仿宋_GB2312" w:cs="仿宋_GB2312"/>
          <w:b w:val="0"/>
          <w:i w:val="0"/>
          <w:caps w:val="0"/>
          <w:color w:val="000000"/>
          <w:spacing w:val="0"/>
          <w:sz w:val="32"/>
          <w:szCs w:val="32"/>
          <w:shd w:val="clear" w:fill="FFFFFF"/>
          <w:lang w:eastAsia="zh-CN"/>
        </w:rPr>
        <w:t>养老机构中供自理老人就寝的房间及区域视为“非老年人活动场所”，可设置于一、二级耐火等级的养老机构建筑四层及以上楼层。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b w:val="0"/>
          <w:i w:val="0"/>
          <w:caps w:val="0"/>
          <w:color w:val="000000"/>
          <w:spacing w:val="0"/>
          <w:sz w:val="32"/>
          <w:szCs w:val="32"/>
          <w:shd w:val="clear" w:fill="FFFFFF"/>
          <w:lang w:val="en-US"/>
        </w:rPr>
        <w:t>9.</w:t>
      </w:r>
      <w:r>
        <w:rPr>
          <w:rFonts w:hint="eastAsia" w:ascii="仿宋_GB2312" w:hAnsi="宋体" w:eastAsia="仿宋_GB2312" w:cs="仿宋_GB2312"/>
          <w:b w:val="0"/>
          <w:i w:val="0"/>
          <w:caps w:val="0"/>
          <w:color w:val="000000"/>
          <w:spacing w:val="0"/>
          <w:sz w:val="32"/>
          <w:szCs w:val="32"/>
          <w:shd w:val="clear" w:fill="FFFFFF"/>
          <w:lang w:eastAsia="zh-CN"/>
        </w:rPr>
        <w:t>取消部分养老机构的消防审验手续，</w:t>
      </w:r>
      <w:r>
        <w:rPr>
          <w:rFonts w:hint="eastAsia" w:ascii="仿宋_GB2312" w:hAnsi="宋体" w:eastAsia="仿宋_GB2312" w:cs="仿宋_GB2312"/>
          <w:b w:val="0"/>
          <w:i w:val="0"/>
          <w:caps w:val="0"/>
          <w:color w:val="000000"/>
          <w:spacing w:val="0"/>
          <w:sz w:val="32"/>
          <w:szCs w:val="32"/>
          <w:shd w:val="clear" w:fill="FFFFFF"/>
          <w:lang w:val="en-US" w:eastAsia="zh-CN"/>
        </w:rPr>
        <w:t>1998</w:t>
      </w:r>
      <w:r>
        <w:rPr>
          <w:rFonts w:hint="eastAsia" w:ascii="仿宋_GB2312" w:hAnsi="宋体" w:eastAsia="仿宋_GB2312" w:cs="仿宋_GB2312"/>
          <w:b w:val="0"/>
          <w:i w:val="0"/>
          <w:caps w:val="0"/>
          <w:color w:val="000000"/>
          <w:spacing w:val="0"/>
          <w:sz w:val="32"/>
          <w:szCs w:val="32"/>
          <w:shd w:val="clear" w:fill="FFFFFF"/>
          <w:lang w:eastAsia="zh-CN"/>
        </w:rPr>
        <w:t>年</w:t>
      </w:r>
      <w:r>
        <w:rPr>
          <w:rFonts w:hint="eastAsia" w:ascii="仿宋_GB2312" w:hAnsi="宋体" w:eastAsia="仿宋_GB2312" w:cs="仿宋_GB2312"/>
          <w:b w:val="0"/>
          <w:i w:val="0"/>
          <w:caps w:val="0"/>
          <w:color w:val="000000"/>
          <w:spacing w:val="0"/>
          <w:sz w:val="32"/>
          <w:szCs w:val="32"/>
          <w:shd w:val="clear" w:fill="FFFFFF"/>
          <w:lang w:val="en-US" w:eastAsia="zh-CN"/>
        </w:rPr>
        <w:t>9</w:t>
      </w:r>
      <w:r>
        <w:rPr>
          <w:rFonts w:hint="eastAsia" w:ascii="仿宋_GB2312" w:hAnsi="宋体" w:eastAsia="仿宋_GB2312" w:cs="仿宋_GB2312"/>
          <w:b w:val="0"/>
          <w:i w:val="0"/>
          <w:caps w:val="0"/>
          <w:color w:val="000000"/>
          <w:spacing w:val="0"/>
          <w:sz w:val="32"/>
          <w:szCs w:val="32"/>
          <w:shd w:val="clear" w:fill="FFFFFF"/>
          <w:lang w:eastAsia="zh-CN"/>
        </w:rPr>
        <w:t>月以前建设使用，且未发生改、扩建</w:t>
      </w:r>
      <w:r>
        <w:rPr>
          <w:rFonts w:hint="eastAsia" w:ascii="仿宋_GB2312" w:hAnsi="宋体" w:eastAsia="仿宋_GB2312" w:cs="仿宋_GB2312"/>
          <w:b w:val="0"/>
          <w:i w:val="0"/>
          <w:caps w:val="0"/>
          <w:color w:val="000000"/>
          <w:spacing w:val="0"/>
          <w:sz w:val="32"/>
          <w:szCs w:val="32"/>
          <w:shd w:val="clear" w:fill="FFFFFF"/>
          <w:lang w:val="en-US" w:eastAsia="zh-CN"/>
        </w:rPr>
        <w:t>(</w:t>
      </w:r>
      <w:r>
        <w:rPr>
          <w:rFonts w:hint="eastAsia" w:ascii="仿宋_GB2312" w:hAnsi="宋体" w:eastAsia="仿宋_GB2312" w:cs="仿宋_GB2312"/>
          <w:b w:val="0"/>
          <w:i w:val="0"/>
          <w:caps w:val="0"/>
          <w:color w:val="000000"/>
          <w:spacing w:val="0"/>
          <w:sz w:val="32"/>
          <w:szCs w:val="32"/>
          <w:shd w:val="clear" w:fill="FFFFFF"/>
          <w:lang w:eastAsia="zh-CN"/>
        </w:rPr>
        <w:t>含室内外装修、建筑保温、用途变更</w:t>
      </w:r>
      <w:r>
        <w:rPr>
          <w:rFonts w:hint="eastAsia" w:ascii="仿宋_GB2312" w:hAnsi="宋体" w:eastAsia="仿宋_GB2312" w:cs="仿宋_GB2312"/>
          <w:b w:val="0"/>
          <w:i w:val="0"/>
          <w:caps w:val="0"/>
          <w:color w:val="000000"/>
          <w:spacing w:val="0"/>
          <w:sz w:val="32"/>
          <w:szCs w:val="32"/>
          <w:shd w:val="clear" w:fill="FFFFFF"/>
          <w:lang w:val="en-US" w:eastAsia="zh-CN"/>
        </w:rPr>
        <w:t>)</w:t>
      </w:r>
      <w:r>
        <w:rPr>
          <w:rFonts w:hint="eastAsia" w:ascii="仿宋_GB2312" w:hAnsi="宋体" w:eastAsia="仿宋_GB2312" w:cs="仿宋_GB2312"/>
          <w:b w:val="0"/>
          <w:i w:val="0"/>
          <w:caps w:val="0"/>
          <w:color w:val="000000"/>
          <w:spacing w:val="0"/>
          <w:sz w:val="32"/>
          <w:szCs w:val="32"/>
          <w:shd w:val="clear" w:fill="FFFFFF"/>
          <w:lang w:eastAsia="zh-CN"/>
        </w:rPr>
        <w:t>的，不需要办理消防设计审核、消防验收或备案手续</w:t>
      </w:r>
      <w:r>
        <w:rPr>
          <w:rFonts w:hint="eastAsia" w:ascii="仿宋_GB2312" w:hAnsi="宋体" w:eastAsia="仿宋_GB2312" w:cs="仿宋_GB2312"/>
          <w:b w:val="0"/>
          <w:i w:val="0"/>
          <w:caps w:val="0"/>
          <w:color w:val="000000"/>
          <w:spacing w:val="0"/>
          <w:sz w:val="32"/>
          <w:szCs w:val="32"/>
          <w:shd w:val="clear" w:fill="FFFFFF"/>
          <w:lang w:val="en-US" w:eastAsia="zh-CN"/>
        </w:rPr>
        <w:t>;</w:t>
      </w:r>
      <w:r>
        <w:rPr>
          <w:rFonts w:hint="eastAsia" w:ascii="仿宋_GB2312" w:hAnsi="宋体" w:eastAsia="仿宋_GB2312" w:cs="仿宋_GB2312"/>
          <w:b w:val="0"/>
          <w:i w:val="0"/>
          <w:caps w:val="0"/>
          <w:color w:val="000000"/>
          <w:spacing w:val="0"/>
          <w:sz w:val="32"/>
          <w:szCs w:val="32"/>
          <w:shd w:val="clear" w:fill="FFFFFF"/>
          <w:lang w:eastAsia="zh-CN"/>
        </w:rPr>
        <w:t>建筑面积</w:t>
      </w:r>
      <w:r>
        <w:rPr>
          <w:rFonts w:hint="default" w:ascii="仿宋_GB2312" w:hAnsi="宋体" w:eastAsia="仿宋_GB2312" w:cs="仿宋_GB2312"/>
          <w:b w:val="0"/>
          <w:i w:val="0"/>
          <w:caps w:val="0"/>
          <w:color w:val="000000"/>
          <w:spacing w:val="0"/>
          <w:sz w:val="32"/>
          <w:szCs w:val="32"/>
          <w:shd w:val="clear" w:fill="FFFFFF"/>
          <w:lang w:eastAsia="zh-CN"/>
        </w:rPr>
        <w:t>在</w:t>
      </w:r>
      <w:r>
        <w:rPr>
          <w:rFonts w:hint="eastAsia" w:ascii="仿宋_GB2312" w:hAnsi="宋体" w:eastAsia="仿宋_GB2312" w:cs="仿宋_GB2312"/>
          <w:b w:val="0"/>
          <w:i w:val="0"/>
          <w:caps w:val="0"/>
          <w:color w:val="000000"/>
          <w:spacing w:val="0"/>
          <w:sz w:val="32"/>
          <w:szCs w:val="32"/>
          <w:shd w:val="clear" w:fill="FFFFFF"/>
          <w:lang w:val="en-US" w:eastAsia="zh-CN"/>
        </w:rPr>
        <w:t>300</w:t>
      </w:r>
      <w:r>
        <w:rPr>
          <w:rFonts w:hint="eastAsia" w:ascii="仿宋_GB2312" w:hAnsi="宋体" w:eastAsia="仿宋_GB2312" w:cs="仿宋_GB2312"/>
          <w:b w:val="0"/>
          <w:i w:val="0"/>
          <w:caps w:val="0"/>
          <w:color w:val="000000"/>
          <w:spacing w:val="0"/>
          <w:sz w:val="32"/>
          <w:szCs w:val="32"/>
          <w:shd w:val="clear" w:fill="FFFFFF"/>
          <w:lang w:eastAsia="zh-CN"/>
        </w:rPr>
        <w:t>平方米以下或者投资</w:t>
      </w:r>
      <w:r>
        <w:rPr>
          <w:rFonts w:hint="eastAsia" w:ascii="仿宋_GB2312" w:hAnsi="宋体" w:eastAsia="仿宋_GB2312" w:cs="仿宋_GB2312"/>
          <w:b w:val="0"/>
          <w:i w:val="0"/>
          <w:caps w:val="0"/>
          <w:color w:val="000000"/>
          <w:spacing w:val="0"/>
          <w:sz w:val="32"/>
          <w:szCs w:val="32"/>
          <w:shd w:val="clear" w:fill="FFFFFF"/>
          <w:lang w:val="en-US" w:eastAsia="zh-CN"/>
        </w:rPr>
        <w:t>30</w:t>
      </w:r>
      <w:r>
        <w:rPr>
          <w:rFonts w:hint="eastAsia" w:ascii="仿宋_GB2312" w:hAnsi="宋体" w:eastAsia="仿宋_GB2312" w:cs="仿宋_GB2312"/>
          <w:b w:val="0"/>
          <w:i w:val="0"/>
          <w:caps w:val="0"/>
          <w:color w:val="000000"/>
          <w:spacing w:val="0"/>
          <w:sz w:val="32"/>
          <w:szCs w:val="32"/>
          <w:shd w:val="clear" w:fill="FFFFFF"/>
          <w:lang w:eastAsia="zh-CN"/>
        </w:rPr>
        <w:t>万元以下的养老机构、设施，不需要办理消防设计、竣工验收备案手续。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b w:val="0"/>
          <w:i w:val="0"/>
          <w:caps w:val="0"/>
          <w:color w:val="000000"/>
          <w:spacing w:val="0"/>
          <w:sz w:val="32"/>
          <w:szCs w:val="32"/>
          <w:shd w:val="clear" w:fill="FFFFFF"/>
          <w:lang w:val="en-US"/>
        </w:rPr>
        <w:t>10.</w:t>
      </w:r>
      <w:r>
        <w:rPr>
          <w:rFonts w:hint="eastAsia" w:ascii="仿宋_GB2312" w:hAnsi="宋体" w:eastAsia="仿宋_GB2312" w:cs="仿宋_GB2312"/>
          <w:b w:val="0"/>
          <w:i w:val="0"/>
          <w:caps w:val="0"/>
          <w:color w:val="000000"/>
          <w:spacing w:val="0"/>
          <w:sz w:val="32"/>
          <w:szCs w:val="32"/>
          <w:shd w:val="clear" w:fill="FFFFFF"/>
          <w:lang w:eastAsia="zh-CN"/>
        </w:rPr>
        <w:t>对符合消防、食品等安全标准要求但因不动产登记、土地规划等行政手续问题不能通过消防审验、食品安全许可的养老机构，由县级以上民政部门会同有关部门报同级人民政府集中研究处置措施，采取一事一议的方式，在确保安全的前提下优化审验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黑体" w:hAnsi="宋体" w:eastAsia="黑体" w:cs="黑体"/>
          <w:b w:val="0"/>
          <w:i w:val="0"/>
          <w:caps w:val="0"/>
          <w:color w:val="000000"/>
          <w:spacing w:val="0"/>
          <w:sz w:val="32"/>
          <w:szCs w:val="32"/>
          <w:shd w:val="clear" w:fill="FFFFFF"/>
          <w:lang w:eastAsia="zh-CN"/>
        </w:rPr>
        <w:t>二、税费优惠政策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Calibri" w:eastAsia="仿宋_GB2312" w:cs="仿宋_GB2312"/>
          <w:i w:val="0"/>
          <w:caps w:val="0"/>
          <w:color w:val="000000"/>
          <w:spacing w:val="0"/>
          <w:sz w:val="32"/>
          <w:szCs w:val="32"/>
          <w:shd w:val="clear" w:fill="FFFFFF"/>
          <w:lang w:val="en-US"/>
        </w:rPr>
        <w:t>11.</w:t>
      </w:r>
      <w:r>
        <w:rPr>
          <w:rFonts w:hint="eastAsia" w:ascii="仿宋_GB2312" w:hAnsi="宋体" w:eastAsia="仿宋_GB2312" w:cs="仿宋_GB2312"/>
          <w:i w:val="0"/>
          <w:caps w:val="0"/>
          <w:color w:val="000000"/>
          <w:spacing w:val="0"/>
          <w:sz w:val="32"/>
          <w:szCs w:val="32"/>
          <w:shd w:val="clear" w:fill="FFFFFF"/>
          <w:lang w:eastAsia="zh-CN"/>
        </w:rPr>
        <w:t>依法办理登记，并向民政部门备案的为老年人提供集中居住和照料服务的各类养老机构，按照民政部《养老机构管理办法》（民政部令第</w:t>
      </w:r>
      <w:r>
        <w:rPr>
          <w:rFonts w:hint="eastAsia" w:ascii="仿宋_GB2312" w:hAnsi="Calibri" w:eastAsia="仿宋_GB2312" w:cs="仿宋_GB2312"/>
          <w:i w:val="0"/>
          <w:caps w:val="0"/>
          <w:color w:val="000000"/>
          <w:spacing w:val="0"/>
          <w:sz w:val="32"/>
          <w:szCs w:val="32"/>
          <w:shd w:val="clear" w:fill="FFFFFF"/>
          <w:lang w:val="en-US"/>
        </w:rPr>
        <w:t>49</w:t>
      </w:r>
      <w:r>
        <w:rPr>
          <w:rFonts w:hint="eastAsia" w:ascii="仿宋_GB2312" w:hAnsi="宋体" w:eastAsia="仿宋_GB2312" w:cs="仿宋_GB2312"/>
          <w:i w:val="0"/>
          <w:caps w:val="0"/>
          <w:color w:val="000000"/>
          <w:spacing w:val="0"/>
          <w:sz w:val="32"/>
          <w:szCs w:val="32"/>
          <w:shd w:val="clear" w:fill="FFFFFF"/>
          <w:lang w:eastAsia="zh-CN"/>
        </w:rPr>
        <w:t>号）的规定，为收住的老年人提供的生活照料、康复护理、精神慰藉、文化娱乐等服务免征增值税。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val="en-US" w:eastAsia="zh-CN"/>
        </w:rPr>
        <w:t>12.</w:t>
      </w:r>
      <w:r>
        <w:rPr>
          <w:rFonts w:hint="eastAsia" w:ascii="仿宋_GB2312" w:hAnsi="宋体" w:eastAsia="仿宋_GB2312" w:cs="仿宋_GB2312"/>
          <w:i w:val="0"/>
          <w:caps w:val="0"/>
          <w:color w:val="000000"/>
          <w:spacing w:val="0"/>
          <w:sz w:val="32"/>
          <w:szCs w:val="32"/>
          <w:shd w:val="clear" w:fill="FFFFFF"/>
          <w:lang w:eastAsia="zh-CN"/>
        </w:rPr>
        <w:t>对非营利性养老机构自用房产、土地免征房产税、城镇土地使用税，对符合税法规定条件并经认定为非营利组织的养老服务机构，其取得的符合条件的收入按规定免征企业所得税。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val="en-US" w:eastAsia="zh-CN"/>
        </w:rPr>
        <w:t>13.</w:t>
      </w:r>
      <w:r>
        <w:rPr>
          <w:rFonts w:hint="eastAsia" w:ascii="仿宋_GB2312" w:hAnsi="宋体" w:eastAsia="仿宋_GB2312" w:cs="仿宋_GB2312"/>
          <w:i w:val="0"/>
          <w:caps w:val="0"/>
          <w:color w:val="000000"/>
          <w:spacing w:val="0"/>
          <w:sz w:val="32"/>
          <w:szCs w:val="32"/>
          <w:shd w:val="clear" w:fill="FFFFFF"/>
          <w:lang w:eastAsia="zh-CN"/>
        </w:rPr>
        <w:t>对依法在中国境内成立的企事业单位、社会团体通过公益性社会团体或者县级以上人民政府及其部门向非营利性养老机构的捐赠，符合相关规定的，准予在计算应纳税所得额时按税法规定比例扣除；对个人将其所得通过中国境内的公益性社会组织、国家机关向公益慈善事业的捐赠，符合相关规定的，准予在计算应纳税所得额时按税法规定比例扣除</w:t>
      </w:r>
      <w:r>
        <w:rPr>
          <w:rFonts w:hint="eastAsia" w:ascii="宋体" w:hAnsi="宋体" w:eastAsia="宋体" w:cs="宋体"/>
          <w:i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14.</w:t>
      </w:r>
      <w:r>
        <w:rPr>
          <w:rFonts w:hint="eastAsia" w:ascii="仿宋_GB2312" w:hAnsi="宋体" w:eastAsia="仿宋_GB2312" w:cs="仿宋_GB2312"/>
          <w:i w:val="0"/>
          <w:caps w:val="0"/>
          <w:color w:val="000000"/>
          <w:spacing w:val="0"/>
          <w:sz w:val="32"/>
          <w:szCs w:val="32"/>
          <w:shd w:val="clear" w:fill="FFFFFF"/>
          <w:lang w:eastAsia="zh-CN"/>
        </w:rPr>
        <w:t>对非营利性养老机构建设免征有关行政事业性收费，对营利性养老机构建设减半征收有关行政事业性收费，养老机构用电、用水、用气按居民生活类价格执行。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15.</w:t>
      </w:r>
      <w:r>
        <w:rPr>
          <w:rFonts w:hint="eastAsia" w:ascii="仿宋_GB2312" w:hAnsi="宋体" w:eastAsia="仿宋_GB2312" w:cs="仿宋_GB2312"/>
          <w:i w:val="0"/>
          <w:caps w:val="0"/>
          <w:color w:val="000000"/>
          <w:spacing w:val="0"/>
          <w:sz w:val="32"/>
          <w:szCs w:val="32"/>
          <w:shd w:val="clear" w:fill="FFFFFF"/>
          <w:lang w:eastAsia="zh-CN"/>
        </w:rPr>
        <w:t>对退役士兵、毕业不超过两年的大中专院校和技工院校毕业生从事家庭服务业中养老服务个体经营的，自登记注册之日起</w:t>
      </w:r>
      <w:r>
        <w:rPr>
          <w:rFonts w:hint="eastAsia" w:ascii="仿宋_GB2312" w:hAnsi="Calibri" w:eastAsia="仿宋_GB2312" w:cs="仿宋_GB2312"/>
          <w:i w:val="0"/>
          <w:caps w:val="0"/>
          <w:color w:val="000000"/>
          <w:spacing w:val="0"/>
          <w:sz w:val="32"/>
          <w:szCs w:val="32"/>
          <w:shd w:val="clear" w:fill="FFFFFF"/>
        </w:rPr>
        <w:t>3</w:t>
      </w:r>
      <w:r>
        <w:rPr>
          <w:rFonts w:hint="eastAsia" w:ascii="仿宋_GB2312" w:hAnsi="宋体" w:eastAsia="仿宋_GB2312" w:cs="仿宋_GB2312"/>
          <w:i w:val="0"/>
          <w:caps w:val="0"/>
          <w:color w:val="000000"/>
          <w:spacing w:val="0"/>
          <w:sz w:val="32"/>
          <w:szCs w:val="32"/>
          <w:shd w:val="clear" w:fill="FFFFFF"/>
          <w:lang w:eastAsia="zh-CN"/>
        </w:rPr>
        <w:t>年内免交登记类、证照类和管理类等行政事业性收费。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16.</w:t>
      </w:r>
      <w:r>
        <w:rPr>
          <w:rFonts w:hint="eastAsia" w:ascii="仿宋_GB2312" w:hAnsi="宋体" w:eastAsia="仿宋_GB2312" w:cs="仿宋_GB2312"/>
          <w:i w:val="0"/>
          <w:caps w:val="0"/>
          <w:color w:val="000000"/>
          <w:spacing w:val="0"/>
          <w:sz w:val="32"/>
          <w:szCs w:val="32"/>
          <w:shd w:val="clear" w:fill="FFFFFF"/>
          <w:lang w:eastAsia="zh-CN"/>
        </w:rPr>
        <w:t>失业人员、残疾人从事养老服务业的，自登记注册之日起免交登记类、证照类和管理类等行政事业性收费。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17.</w:t>
      </w:r>
      <w:r>
        <w:rPr>
          <w:rFonts w:hint="eastAsia" w:ascii="仿宋_GB2312" w:hAnsi="宋体" w:eastAsia="仿宋_GB2312" w:cs="仿宋_GB2312"/>
          <w:i w:val="0"/>
          <w:caps w:val="0"/>
          <w:color w:val="000000"/>
          <w:spacing w:val="0"/>
          <w:sz w:val="32"/>
          <w:szCs w:val="32"/>
          <w:shd w:val="clear" w:fill="FFFFFF"/>
          <w:lang w:eastAsia="zh-CN"/>
        </w:rPr>
        <w:t>对租用闲置公房改建养老服务设施的，应给予优先承租且租金不超过国土房管部门公布的参考价。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黑体" w:hAnsi="宋体" w:eastAsia="黑体" w:cs="黑体"/>
          <w:b w:val="0"/>
          <w:i w:val="0"/>
          <w:caps w:val="0"/>
          <w:color w:val="000000"/>
          <w:spacing w:val="0"/>
          <w:sz w:val="32"/>
          <w:szCs w:val="32"/>
          <w:shd w:val="clear" w:fill="FFFFFF"/>
          <w:lang w:eastAsia="zh-CN"/>
        </w:rPr>
        <w:t>三、医养结合政策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18.</w:t>
      </w:r>
      <w:r>
        <w:rPr>
          <w:rFonts w:hint="eastAsia" w:ascii="仿宋_GB2312" w:hAnsi="宋体" w:eastAsia="仿宋_GB2312" w:cs="仿宋_GB2312"/>
          <w:i w:val="0"/>
          <w:caps w:val="0"/>
          <w:color w:val="000000"/>
          <w:spacing w:val="0"/>
          <w:sz w:val="32"/>
          <w:szCs w:val="32"/>
          <w:shd w:val="clear" w:fill="FFFFFF"/>
          <w:lang w:eastAsia="zh-CN"/>
        </w:rPr>
        <w:t>养老机构内部设置诊所、卫生所（室）、医务室、护理站，取消行政审批，实行备案管理。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Calibri" w:eastAsia="仿宋_GB2312" w:cs="仿宋_GB2312"/>
          <w:i w:val="0"/>
          <w:caps w:val="0"/>
          <w:color w:val="000000"/>
          <w:spacing w:val="0"/>
          <w:sz w:val="32"/>
          <w:szCs w:val="32"/>
          <w:shd w:val="clear" w:fill="FFFFFF"/>
          <w:lang w:val="en-US"/>
        </w:rPr>
        <w:t>19.</w:t>
      </w:r>
      <w:r>
        <w:rPr>
          <w:rFonts w:hint="eastAsia" w:ascii="仿宋_GB2312" w:hAnsi="宋体" w:eastAsia="仿宋_GB2312" w:cs="仿宋_GB2312"/>
          <w:i w:val="0"/>
          <w:caps w:val="0"/>
          <w:color w:val="000000"/>
          <w:spacing w:val="0"/>
          <w:sz w:val="32"/>
          <w:szCs w:val="32"/>
          <w:shd w:val="clear" w:fill="FFFFFF"/>
          <w:lang w:eastAsia="zh-CN"/>
        </w:rPr>
        <w:t>具备法人资格的医疗机构申请设立养老机构的，不需另行设立新的法人，不需另行法人登记。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val="en-US" w:eastAsia="zh-CN"/>
        </w:rPr>
        <w:t>20.</w:t>
      </w:r>
      <w:r>
        <w:rPr>
          <w:rFonts w:hint="eastAsia" w:ascii="仿宋_GB2312" w:hAnsi="宋体" w:eastAsia="仿宋_GB2312" w:cs="仿宋_GB2312"/>
          <w:i w:val="0"/>
          <w:caps w:val="0"/>
          <w:color w:val="000000"/>
          <w:spacing w:val="0"/>
          <w:sz w:val="32"/>
          <w:szCs w:val="32"/>
          <w:shd w:val="clear" w:fill="FFFFFF"/>
          <w:lang w:eastAsia="zh-CN"/>
        </w:rPr>
        <w:t>鼓励符合条件的执业医师到养老机构、社区老年照料机构内设的医疗卫生机构多点执业。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val="en-US" w:eastAsia="zh-CN"/>
        </w:rPr>
        <w:t>21.</w:t>
      </w:r>
      <w:r>
        <w:rPr>
          <w:rFonts w:hint="eastAsia" w:ascii="仿宋_GB2312" w:hAnsi="宋体" w:eastAsia="仿宋_GB2312" w:cs="仿宋_GB2312"/>
          <w:i w:val="0"/>
          <w:caps w:val="0"/>
          <w:color w:val="000000"/>
          <w:spacing w:val="0"/>
          <w:sz w:val="32"/>
          <w:szCs w:val="32"/>
          <w:shd w:val="clear" w:fill="FFFFFF"/>
          <w:lang w:eastAsia="zh-CN"/>
        </w:rPr>
        <w:t>对养老机构中就业的专业技术人员，执行与</w:t>
      </w:r>
      <w:r>
        <w:rPr>
          <w:rFonts w:hint="default" w:ascii="仿宋_GB2312" w:hAnsi="宋体" w:eastAsia="仿宋_GB2312" w:cs="仿宋_GB2312"/>
          <w:i w:val="0"/>
          <w:caps w:val="0"/>
          <w:color w:val="000000"/>
          <w:spacing w:val="0"/>
          <w:sz w:val="32"/>
          <w:szCs w:val="32"/>
          <w:shd w:val="clear" w:fill="FFFFFF"/>
          <w:lang w:eastAsia="zh-CN"/>
        </w:rPr>
        <w:t>医疗机构</w:t>
      </w:r>
      <w:r>
        <w:rPr>
          <w:rFonts w:hint="eastAsia" w:ascii="仿宋_GB2312" w:hAnsi="宋体" w:eastAsia="仿宋_GB2312" w:cs="仿宋_GB2312"/>
          <w:i w:val="0"/>
          <w:caps w:val="0"/>
          <w:color w:val="000000"/>
          <w:spacing w:val="0"/>
          <w:sz w:val="32"/>
          <w:szCs w:val="32"/>
          <w:shd w:val="clear" w:fill="FFFFFF"/>
          <w:lang w:eastAsia="zh-CN"/>
        </w:rPr>
        <w:t>相同的执业资格、注册考试政策。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黑体" w:hAnsi="宋体" w:eastAsia="黑体" w:cs="黑体"/>
          <w:b w:val="0"/>
          <w:i w:val="0"/>
          <w:caps w:val="0"/>
          <w:color w:val="000000"/>
          <w:spacing w:val="0"/>
          <w:sz w:val="32"/>
          <w:szCs w:val="32"/>
          <w:shd w:val="clear" w:fill="FFFFFF"/>
          <w:lang w:eastAsia="zh-CN"/>
        </w:rPr>
        <w:t>四、其他政策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val="en-US" w:eastAsia="zh-CN"/>
        </w:rPr>
        <w:t>22.</w:t>
      </w:r>
      <w:r>
        <w:rPr>
          <w:rFonts w:hint="eastAsia" w:ascii="仿宋_GB2312" w:hAnsi="宋体" w:eastAsia="仿宋_GB2312" w:cs="仿宋_GB2312"/>
          <w:i w:val="0"/>
          <w:caps w:val="0"/>
          <w:color w:val="000000"/>
          <w:spacing w:val="0"/>
          <w:sz w:val="32"/>
          <w:szCs w:val="32"/>
          <w:shd w:val="clear" w:fill="FFFFFF"/>
          <w:lang w:eastAsia="zh-CN"/>
        </w:rPr>
        <w:t>在民政部门登记的非营利性养老机构，可以依法在其登记管理机关管辖范围内设立多个不具备法人资格的服务网点。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val="en-US" w:eastAsia="zh-CN"/>
        </w:rPr>
        <w:t>23.</w:t>
      </w:r>
      <w:r>
        <w:rPr>
          <w:rFonts w:hint="eastAsia" w:ascii="仿宋_GB2312" w:hAnsi="宋体" w:eastAsia="仿宋_GB2312" w:cs="仿宋_GB2312"/>
          <w:i w:val="0"/>
          <w:caps w:val="0"/>
          <w:color w:val="000000"/>
          <w:spacing w:val="0"/>
          <w:sz w:val="32"/>
          <w:szCs w:val="32"/>
          <w:shd w:val="clear" w:fill="FFFFFF"/>
          <w:lang w:eastAsia="zh-CN"/>
        </w:rPr>
        <w:t>非本地投资者举办养老服务项目与当地投资者享受同等政策待遇，境外投资者设立的非营利性养老机构与境内投资者享受同等优惠政策。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val="en-US" w:eastAsia="zh-CN"/>
        </w:rPr>
        <w:t>24.</w:t>
      </w:r>
      <w:r>
        <w:rPr>
          <w:rFonts w:hint="eastAsia" w:ascii="仿宋_GB2312" w:hAnsi="宋体" w:eastAsia="仿宋_GB2312" w:cs="仿宋_GB2312"/>
          <w:i w:val="0"/>
          <w:caps w:val="0"/>
          <w:color w:val="000000"/>
          <w:spacing w:val="0"/>
          <w:sz w:val="32"/>
          <w:szCs w:val="32"/>
          <w:shd w:val="clear" w:fill="FFFFFF"/>
          <w:lang w:eastAsia="zh-CN"/>
        </w:rPr>
        <w:t>养老机构从事餐饮服务活动，可依法先取得营业执照等合法主体资格后，再申请食品经营许可证。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仿宋_GB2312" w:hAnsi="宋体" w:eastAsia="仿宋_GB2312" w:cs="仿宋_GB2312"/>
          <w:i w:val="0"/>
          <w:caps w:val="0"/>
          <w:color w:val="000000"/>
          <w:spacing w:val="0"/>
          <w:sz w:val="32"/>
          <w:szCs w:val="32"/>
          <w:shd w:val="clear" w:fill="FFFFFF"/>
          <w:lang w:eastAsia="zh-CN"/>
        </w:rPr>
      </w:pPr>
      <w:r>
        <w:rPr>
          <w:rFonts w:hint="eastAsia" w:ascii="仿宋_GB2312" w:hAnsi="宋体" w:eastAsia="仿宋_GB2312" w:cs="仿宋_GB2312"/>
          <w:i w:val="0"/>
          <w:caps w:val="0"/>
          <w:color w:val="000000"/>
          <w:spacing w:val="0"/>
          <w:sz w:val="32"/>
          <w:szCs w:val="32"/>
          <w:shd w:val="clear" w:fill="FFFFFF"/>
          <w:lang w:val="en-US" w:eastAsia="zh-CN"/>
        </w:rPr>
        <w:t>25.</w:t>
      </w:r>
      <w:r>
        <w:rPr>
          <w:rFonts w:hint="eastAsia" w:ascii="仿宋_GB2312" w:hAnsi="宋体" w:eastAsia="仿宋_GB2312" w:cs="仿宋_GB2312"/>
          <w:i w:val="0"/>
          <w:caps w:val="0"/>
          <w:color w:val="000000"/>
          <w:spacing w:val="0"/>
          <w:sz w:val="32"/>
          <w:szCs w:val="32"/>
          <w:shd w:val="clear" w:fill="FFFFFF"/>
          <w:lang w:eastAsia="zh-CN"/>
        </w:rPr>
        <w:t>设立养老服务类的社会组织，符合直接登记条件的可以直接向民政部门依法申请登记，不再经由业务主管部门审查同意。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26.</w:t>
      </w:r>
      <w:r>
        <w:rPr>
          <w:rFonts w:hint="eastAsia" w:ascii="仿宋_GB2312" w:hAnsi="宋体" w:eastAsia="仿宋_GB2312" w:cs="仿宋_GB2312"/>
          <w:i w:val="0"/>
          <w:caps w:val="0"/>
          <w:color w:val="000000"/>
          <w:spacing w:val="0"/>
          <w:sz w:val="32"/>
          <w:szCs w:val="32"/>
          <w:shd w:val="clear" w:fill="FFFFFF"/>
          <w:lang w:eastAsia="zh-CN"/>
        </w:rPr>
        <w:t>对符合条件的民办养老服务机构按政策规定给予一次性建设补助资金每张床位</w:t>
      </w:r>
      <w:r>
        <w:rPr>
          <w:rFonts w:hint="eastAsia" w:ascii="仿宋_GB2312" w:hAnsi="Calibri" w:eastAsia="仿宋_GB2312" w:cs="仿宋_GB2312"/>
          <w:i w:val="0"/>
          <w:caps w:val="0"/>
          <w:color w:val="000000"/>
          <w:spacing w:val="0"/>
          <w:sz w:val="32"/>
          <w:szCs w:val="32"/>
          <w:shd w:val="clear" w:fill="FFFFFF"/>
        </w:rPr>
        <w:t>3000</w:t>
      </w:r>
      <w:r>
        <w:rPr>
          <w:rFonts w:hint="eastAsia" w:ascii="仿宋_GB2312" w:hAnsi="宋体" w:eastAsia="仿宋_GB2312" w:cs="仿宋_GB2312"/>
          <w:i w:val="0"/>
          <w:caps w:val="0"/>
          <w:color w:val="000000"/>
          <w:spacing w:val="0"/>
          <w:sz w:val="32"/>
          <w:szCs w:val="32"/>
          <w:shd w:val="clear" w:fill="FFFFFF"/>
          <w:lang w:eastAsia="zh-CN"/>
        </w:rPr>
        <w:t>元（市、县各</w:t>
      </w:r>
      <w:r>
        <w:rPr>
          <w:rFonts w:hint="eastAsia" w:ascii="仿宋_GB2312" w:hAnsi="Calibri" w:eastAsia="仿宋_GB2312" w:cs="仿宋_GB2312"/>
          <w:i w:val="0"/>
          <w:caps w:val="0"/>
          <w:color w:val="000000"/>
          <w:spacing w:val="0"/>
          <w:sz w:val="32"/>
          <w:szCs w:val="32"/>
          <w:shd w:val="clear" w:fill="FFFFFF"/>
        </w:rPr>
        <w:t>1500</w:t>
      </w:r>
      <w:r>
        <w:rPr>
          <w:rFonts w:hint="eastAsia" w:ascii="仿宋_GB2312" w:hAnsi="宋体" w:eastAsia="仿宋_GB2312" w:cs="仿宋_GB2312"/>
          <w:i w:val="0"/>
          <w:caps w:val="0"/>
          <w:color w:val="000000"/>
          <w:spacing w:val="0"/>
          <w:sz w:val="32"/>
          <w:szCs w:val="32"/>
          <w:shd w:val="clear" w:fill="FFFFFF"/>
          <w:lang w:eastAsia="zh-CN"/>
        </w:rPr>
        <w:t>元）和运营补贴每月每人每床</w:t>
      </w:r>
      <w:r>
        <w:rPr>
          <w:rFonts w:hint="eastAsia" w:ascii="仿宋_GB2312" w:hAnsi="Calibri" w:eastAsia="仿宋_GB2312" w:cs="仿宋_GB2312"/>
          <w:i w:val="0"/>
          <w:caps w:val="0"/>
          <w:color w:val="000000"/>
          <w:spacing w:val="0"/>
          <w:sz w:val="32"/>
          <w:szCs w:val="32"/>
          <w:shd w:val="clear" w:fill="FFFFFF"/>
        </w:rPr>
        <w:t>100</w:t>
      </w:r>
      <w:r>
        <w:rPr>
          <w:rFonts w:hint="eastAsia" w:ascii="仿宋_GB2312" w:hAnsi="宋体" w:eastAsia="仿宋_GB2312" w:cs="仿宋_GB2312"/>
          <w:i w:val="0"/>
          <w:caps w:val="0"/>
          <w:color w:val="000000"/>
          <w:spacing w:val="0"/>
          <w:sz w:val="32"/>
          <w:szCs w:val="32"/>
          <w:shd w:val="clear" w:fill="FFFFFF"/>
          <w:lang w:eastAsia="zh-CN"/>
        </w:rPr>
        <w:t>元（市、县各</w:t>
      </w:r>
      <w:r>
        <w:rPr>
          <w:rFonts w:hint="eastAsia" w:ascii="仿宋_GB2312" w:hAnsi="Calibri" w:eastAsia="仿宋_GB2312" w:cs="仿宋_GB2312"/>
          <w:i w:val="0"/>
          <w:caps w:val="0"/>
          <w:color w:val="000000"/>
          <w:spacing w:val="0"/>
          <w:sz w:val="32"/>
          <w:szCs w:val="32"/>
          <w:shd w:val="clear" w:fill="FFFFFF"/>
        </w:rPr>
        <w:t>50</w:t>
      </w:r>
      <w:r>
        <w:rPr>
          <w:rFonts w:hint="eastAsia" w:ascii="仿宋_GB2312" w:hAnsi="宋体" w:eastAsia="仿宋_GB2312" w:cs="仿宋_GB2312"/>
          <w:i w:val="0"/>
          <w:caps w:val="0"/>
          <w:color w:val="000000"/>
          <w:spacing w:val="0"/>
          <w:sz w:val="32"/>
          <w:szCs w:val="32"/>
          <w:shd w:val="clear" w:fill="FFFFFF"/>
          <w:lang w:eastAsia="zh-CN"/>
        </w:rPr>
        <w:t>元）；对采用公建民营方式，符合条件的给予运营补贴每月每人每床</w:t>
      </w:r>
      <w:r>
        <w:rPr>
          <w:rFonts w:hint="eastAsia" w:ascii="仿宋_GB2312" w:hAnsi="Calibri" w:eastAsia="仿宋_GB2312" w:cs="仿宋_GB2312"/>
          <w:i w:val="0"/>
          <w:caps w:val="0"/>
          <w:color w:val="000000"/>
          <w:spacing w:val="0"/>
          <w:sz w:val="32"/>
          <w:szCs w:val="32"/>
          <w:shd w:val="clear" w:fill="FFFFFF"/>
        </w:rPr>
        <w:t>100</w:t>
      </w:r>
      <w:r>
        <w:rPr>
          <w:rFonts w:hint="eastAsia" w:ascii="仿宋_GB2312" w:hAnsi="宋体" w:eastAsia="仿宋_GB2312" w:cs="仿宋_GB2312"/>
          <w:i w:val="0"/>
          <w:caps w:val="0"/>
          <w:color w:val="000000"/>
          <w:spacing w:val="0"/>
          <w:sz w:val="32"/>
          <w:szCs w:val="32"/>
          <w:shd w:val="clear" w:fill="FFFFFF"/>
          <w:lang w:eastAsia="zh-CN"/>
        </w:rPr>
        <w:t>元（市、县各</w:t>
      </w:r>
      <w:r>
        <w:rPr>
          <w:rFonts w:hint="eastAsia" w:ascii="仿宋_GB2312" w:hAnsi="Calibri" w:eastAsia="仿宋_GB2312" w:cs="仿宋_GB2312"/>
          <w:i w:val="0"/>
          <w:caps w:val="0"/>
          <w:color w:val="000000"/>
          <w:spacing w:val="0"/>
          <w:sz w:val="32"/>
          <w:szCs w:val="32"/>
          <w:shd w:val="clear" w:fill="FFFFFF"/>
        </w:rPr>
        <w:t>50</w:t>
      </w:r>
      <w:r>
        <w:rPr>
          <w:rFonts w:hint="eastAsia" w:ascii="仿宋_GB2312" w:hAnsi="宋体" w:eastAsia="仿宋_GB2312" w:cs="仿宋_GB2312"/>
          <w:i w:val="0"/>
          <w:caps w:val="0"/>
          <w:color w:val="000000"/>
          <w:spacing w:val="0"/>
          <w:sz w:val="32"/>
          <w:szCs w:val="32"/>
          <w:shd w:val="clear" w:fill="FFFFFF"/>
          <w:lang w:eastAsia="zh-CN"/>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相关政策文件：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w:t>
      </w:r>
      <w:r>
        <w:rPr>
          <w:rFonts w:hint="eastAsia" w:ascii="仿宋" w:hAnsi="仿宋" w:eastAsia="仿宋" w:cs="仿宋"/>
          <w:i w:val="0"/>
          <w:caps w:val="0"/>
          <w:color w:val="000000"/>
          <w:spacing w:val="0"/>
          <w:sz w:val="32"/>
          <w:szCs w:val="32"/>
          <w:shd w:val="clear" w:fill="FFFFFF"/>
          <w:lang w:eastAsia="zh-CN"/>
        </w:rPr>
        <w:t>中华人民共和国企业所得税法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2.</w:t>
      </w:r>
      <w:r>
        <w:rPr>
          <w:rFonts w:hint="eastAsia" w:ascii="仿宋" w:hAnsi="仿宋" w:eastAsia="仿宋" w:cs="仿宋"/>
          <w:i w:val="0"/>
          <w:caps w:val="0"/>
          <w:color w:val="000000"/>
          <w:spacing w:val="0"/>
          <w:sz w:val="32"/>
          <w:szCs w:val="32"/>
          <w:shd w:val="clear" w:fill="FFFFFF"/>
          <w:lang w:eastAsia="zh-CN"/>
        </w:rPr>
        <w:t>中华人民共和国企业所得税法实施条例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3.</w:t>
      </w:r>
      <w:r>
        <w:rPr>
          <w:rFonts w:hint="eastAsia" w:ascii="仿宋" w:hAnsi="仿宋" w:eastAsia="仿宋" w:cs="仿宋"/>
          <w:i w:val="0"/>
          <w:caps w:val="0"/>
          <w:color w:val="000000"/>
          <w:spacing w:val="0"/>
          <w:sz w:val="32"/>
          <w:szCs w:val="32"/>
          <w:shd w:val="clear" w:fill="FFFFFF"/>
          <w:lang w:eastAsia="zh-CN"/>
        </w:rPr>
        <w:t>中华人民共和国个人所得税法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4.</w:t>
      </w:r>
      <w:r>
        <w:rPr>
          <w:rFonts w:hint="eastAsia" w:ascii="仿宋" w:hAnsi="仿宋" w:eastAsia="仿宋" w:cs="仿宋"/>
          <w:i w:val="0"/>
          <w:caps w:val="0"/>
          <w:color w:val="000000"/>
          <w:spacing w:val="0"/>
          <w:sz w:val="32"/>
          <w:szCs w:val="32"/>
          <w:shd w:val="clear" w:fill="FFFFFF"/>
          <w:lang w:eastAsia="zh-CN"/>
        </w:rPr>
        <w:t>中华人民共和国个人所得税法实施条例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5.</w:t>
      </w:r>
      <w:r>
        <w:rPr>
          <w:rFonts w:hint="eastAsia" w:ascii="仿宋" w:hAnsi="仿宋" w:eastAsia="仿宋" w:cs="仿宋"/>
          <w:i w:val="0"/>
          <w:caps w:val="0"/>
          <w:color w:val="000000"/>
          <w:spacing w:val="0"/>
          <w:sz w:val="32"/>
          <w:szCs w:val="32"/>
          <w:shd w:val="clear" w:fill="FFFFFF"/>
          <w:lang w:eastAsia="zh-CN"/>
        </w:rPr>
        <w:t>财政部 税务总局关于明确养老机构免征增值税等政策的通知（财税〔</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20</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6.</w:t>
      </w:r>
      <w:r>
        <w:rPr>
          <w:rFonts w:hint="eastAsia" w:ascii="仿宋" w:hAnsi="仿宋" w:eastAsia="仿宋" w:cs="仿宋"/>
          <w:i w:val="0"/>
          <w:caps w:val="0"/>
          <w:color w:val="000000"/>
          <w:spacing w:val="0"/>
          <w:sz w:val="32"/>
          <w:szCs w:val="32"/>
          <w:shd w:val="clear" w:fill="FFFFFF"/>
          <w:lang w:eastAsia="zh-CN"/>
        </w:rPr>
        <w:t>关于做好医养结合机构审批登记工作的通知（国卫办老龄发〔</w:t>
      </w:r>
      <w:r>
        <w:rPr>
          <w:rFonts w:hint="eastAsia" w:ascii="仿宋" w:hAnsi="仿宋" w:eastAsia="仿宋" w:cs="仿宋"/>
          <w:i w:val="0"/>
          <w:caps w:val="0"/>
          <w:color w:val="000000"/>
          <w:spacing w:val="0"/>
          <w:sz w:val="32"/>
          <w:szCs w:val="32"/>
          <w:shd w:val="clear" w:fill="FFFFFF"/>
          <w:lang w:val="en-US"/>
        </w:rPr>
        <w:t>2019</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17</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7.</w:t>
      </w:r>
      <w:r>
        <w:rPr>
          <w:rFonts w:hint="eastAsia" w:ascii="仿宋" w:hAnsi="仿宋" w:eastAsia="仿宋" w:cs="仿宋"/>
          <w:i w:val="0"/>
          <w:caps w:val="0"/>
          <w:color w:val="000000"/>
          <w:spacing w:val="0"/>
          <w:sz w:val="32"/>
          <w:szCs w:val="32"/>
          <w:shd w:val="clear" w:fill="FFFFFF"/>
          <w:lang w:eastAsia="zh-CN"/>
        </w:rPr>
        <w:t>广东省人民政府办公厅关于全面放开养老服务市场提升养老服务质量的实施意见（粤府办〔</w:t>
      </w:r>
      <w:r>
        <w:rPr>
          <w:rFonts w:hint="eastAsia" w:ascii="仿宋" w:hAnsi="仿宋" w:eastAsia="仿宋" w:cs="仿宋"/>
          <w:i w:val="0"/>
          <w:caps w:val="0"/>
          <w:color w:val="000000"/>
          <w:spacing w:val="0"/>
          <w:sz w:val="32"/>
          <w:szCs w:val="32"/>
          <w:shd w:val="clear" w:fill="FFFFFF"/>
          <w:lang w:val="en-US"/>
        </w:rPr>
        <w:t>2018</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3</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8.</w:t>
      </w:r>
      <w:r>
        <w:rPr>
          <w:rFonts w:hint="eastAsia" w:ascii="仿宋" w:hAnsi="仿宋" w:eastAsia="仿宋" w:cs="仿宋"/>
          <w:i w:val="0"/>
          <w:caps w:val="0"/>
          <w:color w:val="000000"/>
          <w:spacing w:val="0"/>
          <w:sz w:val="32"/>
          <w:szCs w:val="32"/>
          <w:shd w:val="clear" w:fill="FFFFFF"/>
          <w:lang w:eastAsia="zh-CN"/>
        </w:rPr>
        <w:t>国家卫生计生委办公厅关于养老机构内部设置医疗机构取消行政审批实行备案管理的通知（国卫办医发〔</w:t>
      </w:r>
      <w:r>
        <w:rPr>
          <w:rFonts w:hint="eastAsia" w:ascii="仿宋" w:hAnsi="仿宋" w:eastAsia="仿宋" w:cs="仿宋"/>
          <w:i w:val="0"/>
          <w:caps w:val="0"/>
          <w:color w:val="000000"/>
          <w:spacing w:val="0"/>
          <w:sz w:val="32"/>
          <w:szCs w:val="32"/>
          <w:shd w:val="clear" w:fill="FFFFFF"/>
          <w:lang w:val="en-US"/>
        </w:rPr>
        <w:t>2017</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38</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9.</w:t>
      </w:r>
      <w:r>
        <w:rPr>
          <w:rFonts w:hint="eastAsia" w:ascii="仿宋" w:hAnsi="仿宋" w:eastAsia="仿宋" w:cs="仿宋"/>
          <w:i w:val="0"/>
          <w:caps w:val="0"/>
          <w:color w:val="000000"/>
          <w:spacing w:val="0"/>
          <w:sz w:val="32"/>
          <w:szCs w:val="32"/>
          <w:shd w:val="clear" w:fill="FFFFFF"/>
          <w:lang w:eastAsia="zh-CN"/>
        </w:rPr>
        <w:t>广东省民政厅等</w:t>
      </w:r>
      <w:r>
        <w:rPr>
          <w:rFonts w:hint="eastAsia" w:ascii="仿宋" w:hAnsi="仿宋" w:eastAsia="仿宋" w:cs="仿宋"/>
          <w:i w:val="0"/>
          <w:caps w:val="0"/>
          <w:color w:val="000000"/>
          <w:spacing w:val="0"/>
          <w:sz w:val="32"/>
          <w:szCs w:val="32"/>
          <w:shd w:val="clear" w:fill="FFFFFF"/>
          <w:lang w:val="en-US"/>
        </w:rPr>
        <w:t>12</w:t>
      </w:r>
      <w:r>
        <w:rPr>
          <w:rFonts w:hint="eastAsia" w:ascii="仿宋" w:hAnsi="仿宋" w:eastAsia="仿宋" w:cs="仿宋"/>
          <w:i w:val="0"/>
          <w:caps w:val="0"/>
          <w:color w:val="000000"/>
          <w:spacing w:val="0"/>
          <w:sz w:val="32"/>
          <w:szCs w:val="32"/>
          <w:shd w:val="clear" w:fill="FFFFFF"/>
          <w:lang w:eastAsia="zh-CN"/>
        </w:rPr>
        <w:t>部门转发民政部等</w:t>
      </w:r>
      <w:r>
        <w:rPr>
          <w:rFonts w:hint="eastAsia" w:ascii="仿宋" w:hAnsi="仿宋" w:eastAsia="仿宋" w:cs="仿宋"/>
          <w:i w:val="0"/>
          <w:caps w:val="0"/>
          <w:color w:val="000000"/>
          <w:spacing w:val="0"/>
          <w:sz w:val="32"/>
          <w:szCs w:val="32"/>
          <w:shd w:val="clear" w:fill="FFFFFF"/>
          <w:lang w:val="en-US"/>
        </w:rPr>
        <w:t>11</w:t>
      </w:r>
      <w:r>
        <w:rPr>
          <w:rFonts w:hint="eastAsia" w:ascii="仿宋" w:hAnsi="仿宋" w:eastAsia="仿宋" w:cs="仿宋"/>
          <w:i w:val="0"/>
          <w:caps w:val="0"/>
          <w:color w:val="000000"/>
          <w:spacing w:val="0"/>
          <w:sz w:val="32"/>
          <w:szCs w:val="32"/>
          <w:shd w:val="clear" w:fill="FFFFFF"/>
          <w:lang w:eastAsia="zh-CN"/>
        </w:rPr>
        <w:t>部委关于支持整合改造闲置社会资源发展养老服务的通知（粤民发〔</w:t>
      </w:r>
      <w:r>
        <w:rPr>
          <w:rFonts w:hint="eastAsia" w:ascii="仿宋" w:hAnsi="仿宋" w:eastAsia="仿宋" w:cs="仿宋"/>
          <w:i w:val="0"/>
          <w:caps w:val="0"/>
          <w:color w:val="000000"/>
          <w:spacing w:val="0"/>
          <w:sz w:val="32"/>
          <w:szCs w:val="32"/>
          <w:shd w:val="clear" w:fill="FFFFFF"/>
          <w:lang w:val="en-US"/>
        </w:rPr>
        <w:t>2017</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44</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10.</w:t>
      </w:r>
      <w:r>
        <w:rPr>
          <w:rFonts w:hint="eastAsia" w:ascii="仿宋" w:hAnsi="仿宋" w:eastAsia="仿宋" w:cs="仿宋"/>
          <w:i w:val="0"/>
          <w:caps w:val="0"/>
          <w:color w:val="000000"/>
          <w:spacing w:val="0"/>
          <w:sz w:val="32"/>
          <w:szCs w:val="32"/>
          <w:shd w:val="clear" w:fill="FFFFFF"/>
          <w:lang w:eastAsia="zh-CN"/>
        </w:rPr>
        <w:t>广东省民政厅等</w:t>
      </w:r>
      <w:r>
        <w:rPr>
          <w:rFonts w:hint="eastAsia" w:ascii="仿宋" w:hAnsi="仿宋" w:eastAsia="仿宋" w:cs="仿宋"/>
          <w:i w:val="0"/>
          <w:caps w:val="0"/>
          <w:color w:val="000000"/>
          <w:spacing w:val="0"/>
          <w:sz w:val="32"/>
          <w:szCs w:val="32"/>
          <w:shd w:val="clear" w:fill="FFFFFF"/>
          <w:lang w:val="en-US"/>
        </w:rPr>
        <w:t>13</w:t>
      </w:r>
      <w:r>
        <w:rPr>
          <w:rFonts w:hint="eastAsia" w:ascii="仿宋" w:hAnsi="仿宋" w:eastAsia="仿宋" w:cs="仿宋"/>
          <w:i w:val="0"/>
          <w:caps w:val="0"/>
          <w:color w:val="000000"/>
          <w:spacing w:val="0"/>
          <w:sz w:val="32"/>
          <w:szCs w:val="32"/>
          <w:shd w:val="clear" w:fill="FFFFFF"/>
          <w:lang w:eastAsia="zh-CN"/>
        </w:rPr>
        <w:t>部门转发民政部等</w:t>
      </w:r>
      <w:r>
        <w:rPr>
          <w:rFonts w:hint="eastAsia" w:ascii="仿宋" w:hAnsi="仿宋" w:eastAsia="仿宋" w:cs="仿宋"/>
          <w:i w:val="0"/>
          <w:caps w:val="0"/>
          <w:color w:val="000000"/>
          <w:spacing w:val="0"/>
          <w:sz w:val="32"/>
          <w:szCs w:val="32"/>
          <w:shd w:val="clear" w:fill="FFFFFF"/>
          <w:lang w:val="en-US"/>
        </w:rPr>
        <w:t>13</w:t>
      </w:r>
      <w:r>
        <w:rPr>
          <w:rFonts w:hint="eastAsia" w:ascii="仿宋" w:hAnsi="仿宋" w:eastAsia="仿宋" w:cs="仿宋"/>
          <w:i w:val="0"/>
          <w:caps w:val="0"/>
          <w:color w:val="000000"/>
          <w:spacing w:val="0"/>
          <w:sz w:val="32"/>
          <w:szCs w:val="32"/>
          <w:shd w:val="clear" w:fill="FFFFFF"/>
          <w:lang w:eastAsia="zh-CN"/>
        </w:rPr>
        <w:t>部委关于加快推进养老服务业放管服改革的通知（粤民发〔</w:t>
      </w:r>
      <w:r>
        <w:rPr>
          <w:rFonts w:hint="eastAsia" w:ascii="仿宋" w:hAnsi="仿宋" w:eastAsia="仿宋" w:cs="仿宋"/>
          <w:i w:val="0"/>
          <w:caps w:val="0"/>
          <w:color w:val="000000"/>
          <w:spacing w:val="0"/>
          <w:sz w:val="32"/>
          <w:szCs w:val="32"/>
          <w:shd w:val="clear" w:fill="FFFFFF"/>
          <w:lang w:val="en-US"/>
        </w:rPr>
        <w:t>2017</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88</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11.</w:t>
      </w:r>
      <w:r>
        <w:rPr>
          <w:rFonts w:hint="eastAsia" w:ascii="仿宋" w:hAnsi="仿宋" w:eastAsia="仿宋" w:cs="仿宋"/>
          <w:i w:val="0"/>
          <w:caps w:val="0"/>
          <w:color w:val="000000"/>
          <w:spacing w:val="0"/>
          <w:sz w:val="32"/>
          <w:szCs w:val="32"/>
          <w:shd w:val="clear" w:fill="FFFFFF"/>
          <w:lang w:eastAsia="zh-CN"/>
        </w:rPr>
        <w:t>国务院办公厅关于全面放开养老服务市场提升养老服务质量的若干意见（国办发〔</w:t>
      </w:r>
      <w:r>
        <w:rPr>
          <w:rFonts w:hint="eastAsia" w:ascii="仿宋" w:hAnsi="仿宋" w:eastAsia="仿宋" w:cs="仿宋"/>
          <w:i w:val="0"/>
          <w:caps w:val="0"/>
          <w:color w:val="000000"/>
          <w:spacing w:val="0"/>
          <w:sz w:val="32"/>
          <w:szCs w:val="32"/>
          <w:shd w:val="clear" w:fill="FFFFFF"/>
          <w:lang w:val="en-US"/>
        </w:rPr>
        <w:t>2016</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91</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12.</w:t>
      </w:r>
      <w:r>
        <w:rPr>
          <w:rFonts w:hint="eastAsia" w:ascii="仿宋" w:hAnsi="仿宋" w:eastAsia="仿宋" w:cs="仿宋"/>
          <w:i w:val="0"/>
          <w:caps w:val="0"/>
          <w:color w:val="000000"/>
          <w:spacing w:val="0"/>
          <w:sz w:val="32"/>
          <w:szCs w:val="32"/>
          <w:shd w:val="clear" w:fill="FFFFFF"/>
          <w:lang w:eastAsia="zh-CN"/>
        </w:rPr>
        <w:t>财政部 国家税务总局关于全面推开营业税改征增值税试点的通知（财税〔</w:t>
      </w:r>
      <w:r>
        <w:rPr>
          <w:rFonts w:hint="eastAsia" w:ascii="仿宋" w:hAnsi="仿宋" w:eastAsia="仿宋" w:cs="仿宋"/>
          <w:i w:val="0"/>
          <w:caps w:val="0"/>
          <w:color w:val="000000"/>
          <w:spacing w:val="0"/>
          <w:sz w:val="32"/>
          <w:szCs w:val="32"/>
          <w:shd w:val="clear" w:fill="FFFFFF"/>
          <w:lang w:val="en-US"/>
        </w:rPr>
        <w:t>2016</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36</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13.</w:t>
      </w:r>
      <w:r>
        <w:rPr>
          <w:rFonts w:hint="eastAsia" w:ascii="仿宋" w:hAnsi="仿宋" w:eastAsia="仿宋" w:cs="仿宋"/>
          <w:i w:val="0"/>
          <w:caps w:val="0"/>
          <w:color w:val="000000"/>
          <w:spacing w:val="0"/>
          <w:sz w:val="32"/>
          <w:szCs w:val="32"/>
          <w:shd w:val="clear" w:fill="FFFFFF"/>
          <w:lang w:eastAsia="zh-CN"/>
        </w:rPr>
        <w:t>关于鼓励民间资本参与养老服务业发展的实施意见（民发〔</w:t>
      </w:r>
      <w:r>
        <w:rPr>
          <w:rFonts w:hint="eastAsia" w:ascii="仿宋" w:hAnsi="仿宋" w:eastAsia="仿宋" w:cs="仿宋"/>
          <w:i w:val="0"/>
          <w:caps w:val="0"/>
          <w:color w:val="000000"/>
          <w:spacing w:val="0"/>
          <w:sz w:val="32"/>
          <w:szCs w:val="32"/>
          <w:shd w:val="clear" w:fill="FFFFFF"/>
          <w:lang w:val="en-US"/>
        </w:rPr>
        <w:t>2015</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33</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14.</w:t>
      </w:r>
      <w:r>
        <w:rPr>
          <w:rFonts w:hint="eastAsia" w:ascii="仿宋" w:hAnsi="仿宋" w:eastAsia="仿宋" w:cs="仿宋"/>
          <w:i w:val="0"/>
          <w:caps w:val="0"/>
          <w:color w:val="000000"/>
          <w:spacing w:val="0"/>
          <w:sz w:val="32"/>
          <w:szCs w:val="32"/>
          <w:shd w:val="clear" w:fill="FFFFFF"/>
          <w:lang w:eastAsia="zh-CN"/>
        </w:rPr>
        <w:t>广东省人民政府关于加快发展养老服务业的实施意见（粤府〔</w:t>
      </w:r>
      <w:r>
        <w:rPr>
          <w:rFonts w:hint="eastAsia" w:ascii="仿宋" w:hAnsi="仿宋" w:eastAsia="仿宋" w:cs="仿宋"/>
          <w:i w:val="0"/>
          <w:caps w:val="0"/>
          <w:color w:val="000000"/>
          <w:spacing w:val="0"/>
          <w:sz w:val="32"/>
          <w:szCs w:val="32"/>
          <w:shd w:val="clear" w:fill="FFFFFF"/>
          <w:lang w:val="en-US"/>
        </w:rPr>
        <w:t>2015</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25</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15.</w:t>
      </w:r>
      <w:r>
        <w:rPr>
          <w:rFonts w:hint="eastAsia" w:ascii="仿宋" w:hAnsi="仿宋" w:eastAsia="仿宋" w:cs="仿宋"/>
          <w:i w:val="0"/>
          <w:caps w:val="0"/>
          <w:color w:val="000000"/>
          <w:spacing w:val="0"/>
          <w:sz w:val="32"/>
          <w:szCs w:val="32"/>
          <w:shd w:val="clear" w:fill="FFFFFF"/>
          <w:lang w:eastAsia="zh-CN"/>
        </w:rPr>
        <w:t>梅州市人民政府办公室印发关于加快社会养老服务事业发展的实施意见的通知（梅市府办〔</w:t>
      </w:r>
      <w:r>
        <w:rPr>
          <w:rFonts w:hint="eastAsia" w:ascii="仿宋" w:hAnsi="仿宋" w:eastAsia="仿宋" w:cs="仿宋"/>
          <w:i w:val="0"/>
          <w:caps w:val="0"/>
          <w:color w:val="000000"/>
          <w:spacing w:val="0"/>
          <w:sz w:val="32"/>
          <w:szCs w:val="32"/>
          <w:shd w:val="clear" w:fill="FFFFFF"/>
          <w:lang w:val="en-US"/>
        </w:rPr>
        <w:t>2015</w:t>
      </w:r>
      <w:r>
        <w:rPr>
          <w:rFonts w:hint="eastAsia" w:ascii="仿宋" w:hAnsi="仿宋" w:eastAsia="仿宋" w:cs="仿宋"/>
          <w:i w:val="0"/>
          <w:caps w:val="0"/>
          <w:color w:val="000000"/>
          <w:spacing w:val="0"/>
          <w:sz w:val="32"/>
          <w:szCs w:val="32"/>
          <w:shd w:val="clear" w:fill="FFFFFF"/>
          <w:lang w:eastAsia="zh-CN"/>
        </w:rPr>
        <w:t>〕</w:t>
      </w:r>
      <w:r>
        <w:rPr>
          <w:rFonts w:hint="eastAsia" w:ascii="仿宋" w:hAnsi="仿宋" w:eastAsia="仿宋" w:cs="仿宋"/>
          <w:i w:val="0"/>
          <w:caps w:val="0"/>
          <w:color w:val="000000"/>
          <w:spacing w:val="0"/>
          <w:sz w:val="32"/>
          <w:szCs w:val="32"/>
          <w:shd w:val="clear" w:fill="FFFFFF"/>
          <w:lang w:val="en-US"/>
        </w:rPr>
        <w:t>19</w:t>
      </w:r>
      <w:r>
        <w:rPr>
          <w:rFonts w:hint="eastAsia" w:ascii="仿宋" w:hAnsi="仿宋" w:eastAsia="仿宋" w:cs="仿宋"/>
          <w:i w:val="0"/>
          <w:caps w:val="0"/>
          <w:color w:val="000000"/>
          <w:spacing w:val="0"/>
          <w:sz w:val="32"/>
          <w:szCs w:val="32"/>
          <w:shd w:val="clear" w:fill="FFFFFF"/>
          <w:lang w:eastAsia="zh-CN"/>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rFonts w:hint="default" w:ascii="Calibri" w:hAnsi="Calibri" w:cs="Calibri"/>
          <w:sz w:val="20"/>
          <w:szCs w:val="20"/>
        </w:rPr>
      </w:pPr>
      <w:r>
        <w:rPr>
          <w:rFonts w:hint="eastAsia" w:ascii="仿宋" w:hAnsi="仿宋" w:eastAsia="仿宋" w:cs="仿宋"/>
          <w:i w:val="0"/>
          <w:caps w:val="0"/>
          <w:color w:val="000000"/>
          <w:spacing w:val="0"/>
          <w:sz w:val="32"/>
          <w:szCs w:val="32"/>
          <w:shd w:val="clear" w:fill="FFFFFF"/>
          <w:lang w:val="en-US"/>
        </w:rPr>
        <w:t>16.</w:t>
      </w:r>
      <w:r>
        <w:rPr>
          <w:rFonts w:hint="eastAsia" w:ascii="仿宋" w:hAnsi="仿宋" w:eastAsia="仿宋" w:cs="仿宋"/>
          <w:i w:val="0"/>
          <w:caps w:val="0"/>
          <w:color w:val="000000"/>
          <w:spacing w:val="0"/>
          <w:sz w:val="32"/>
          <w:szCs w:val="32"/>
          <w:shd w:val="clear" w:fill="FFFFFF"/>
          <w:lang w:eastAsia="zh-CN"/>
        </w:rPr>
        <w:t>梅州市人民政府办公室关于印发梅州市民办养老机构运营补贴实施办法的通知（梅市府办﹝</w:t>
      </w:r>
      <w:r>
        <w:rPr>
          <w:rFonts w:hint="eastAsia" w:ascii="仿宋" w:hAnsi="仿宋" w:eastAsia="仿宋" w:cs="仿宋"/>
          <w:i w:val="0"/>
          <w:caps w:val="0"/>
          <w:color w:val="000000"/>
          <w:spacing w:val="0"/>
          <w:sz w:val="32"/>
          <w:szCs w:val="32"/>
          <w:shd w:val="clear" w:fill="FFFFFF"/>
          <w:lang w:val="en-US"/>
        </w:rPr>
        <w:t>2018﹞3</w:t>
      </w:r>
      <w:r>
        <w:rPr>
          <w:rFonts w:hint="eastAsia" w:ascii="仿宋" w:hAnsi="仿宋" w:eastAsia="仿宋" w:cs="仿宋"/>
          <w:i w:val="0"/>
          <w:caps w:val="0"/>
          <w:color w:val="000000"/>
          <w:spacing w:val="0"/>
          <w:sz w:val="32"/>
          <w:szCs w:val="32"/>
          <w:shd w:val="clear" w:fill="FFFFFF"/>
          <w:lang w:eastAsia="zh-CN"/>
        </w:rPr>
        <w:t>号）</w:t>
      </w:r>
    </w:p>
    <w:p>
      <w:pPr>
        <w:keepNext w:val="0"/>
        <w:keepLines w:val="0"/>
        <w:pageBreakBefore w:val="0"/>
        <w:widowControl w:val="0"/>
        <w:kinsoku/>
        <w:wordWrap/>
        <w:overflowPunct/>
        <w:topLinePunct w:val="0"/>
        <w:autoSpaceDE/>
        <w:autoSpaceDN/>
        <w:bidi w:val="0"/>
        <w:adjustRightInd/>
        <w:snapToGrid/>
        <w:textAlignment w:val="auto"/>
        <w:rPr>
          <w:rFonts w:hint="eastAsia" w:ascii="方正仿宋简体" w:hAnsi="方正仿宋简体" w:eastAsia="方正仿宋简体" w:cs="方正仿宋简体"/>
        </w:rPr>
      </w:pPr>
    </w:p>
    <w:p/>
    <w:sectPr>
      <w:footerReference r:id="rId3" w:type="default"/>
      <w:pgSz w:w="11906" w:h="16838"/>
      <w:pgMar w:top="2041" w:right="1587" w:bottom="1701" w:left="1587" w:header="851" w:footer="1474"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84951"/>
    <w:rsid w:val="03B04B7D"/>
    <w:rsid w:val="1175743D"/>
    <w:rsid w:val="2F384951"/>
    <w:rsid w:val="30085AF0"/>
    <w:rsid w:val="70BC2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方正仿宋简体"/>
      <w:color w:val="auto"/>
      <w:spacing w:val="0"/>
      <w:kern w:val="0"/>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2020-10-21T08:35:00Z</dcterms:created>
  <dc:creator>董</dc:creator>
  <cp:lastModifiedBy>董</cp:lastModifiedBy>
  <dcterms:modified xsi:type="dcterms:W3CDTF">2020-10-21T08:36:12Z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