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简体" w:cs="Times New Roman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五华县安流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镇工程建设项目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公示</w:t>
      </w: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highlight w:val="none"/>
          <w:lang w:val="en-US" w:eastAsia="zh-CN" w:bidi="ar-SA"/>
        </w:rPr>
        <w:t>表</w:t>
      </w:r>
      <w:r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 xml:space="preserve">                       </w:t>
      </w:r>
    </w:p>
    <w:tbl>
      <w:tblPr>
        <w:tblStyle w:val="5"/>
        <w:tblpPr w:leftFromText="180" w:rightFromText="180" w:vertAnchor="text" w:horzAnchor="page" w:tblpX="546" w:tblpY="654"/>
        <w:tblOverlap w:val="never"/>
        <w:tblW w:w="15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1434"/>
        <w:gridCol w:w="1434"/>
        <w:gridCol w:w="2820"/>
        <w:gridCol w:w="2145"/>
        <w:gridCol w:w="1440"/>
        <w:gridCol w:w="1373"/>
        <w:gridCol w:w="1575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序号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  <w:t>行政村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类别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项目名称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建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设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内容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具体规模及数量（座、平方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  <w:lang w:eastAsia="zh-CN"/>
              </w:rPr>
              <w:t>、米</w:t>
            </w: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）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pacing w:val="11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  <w:t>投资概算</w:t>
            </w:r>
            <w:r>
              <w:rPr>
                <w:rFonts w:hint="eastAsia" w:ascii="Times New Roman" w:hAnsi="Times New Roman" w:eastAsia="黑体" w:cs="Times New Roman"/>
                <w:spacing w:val="11"/>
                <w:sz w:val="24"/>
                <w:highlight w:val="none"/>
                <w:lang w:val="en-US" w:eastAsia="zh-CN"/>
              </w:rPr>
              <w:t>/元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11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highlight w:val="none"/>
              </w:rPr>
              <w:t>所在地（村组、村民）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highlight w:val="none"/>
                <w:lang w:eastAsia="zh-CN"/>
              </w:rPr>
              <w:t>项目承接方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万塘村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雨污分流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万塘村二片新楼村级生活污水处理设施建设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污水终端系统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主管网铺设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1、40吨/天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2、535米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856814.44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二片新楼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河源市高新建设工程有限公司五华分公司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联和村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雨污分流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联和村下邹自然村生活污水处理设施建设项目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污水处理池、管网铺设、土方开挖回填等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60吨/天污水处理池1座，主管网约1.3公里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1363356.11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下邹自然村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梅州市云创建设有限公司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联和村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卫生公厕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联和村下邹自然村卫生公厕建设项目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两男两女蹲位卫生公厕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24平方1座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90000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丅邹自然村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梅州市云创建设有限公司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联和村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卫生公厕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联和村东门自然村卫生公厕建设项目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一男一女蹲位卫生公厕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12平方1座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70000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东门自然村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梅州市云创建设有限公司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0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联和村</w:t>
            </w:r>
          </w:p>
        </w:tc>
        <w:tc>
          <w:tcPr>
            <w:tcW w:w="14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卫生公厕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联和村西门自然村卫生公厕建设项目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一男一女蹲位卫生公厕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12平方1座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70000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东门自然村</w:t>
            </w:r>
          </w:p>
        </w:tc>
        <w:tc>
          <w:tcPr>
            <w:tcW w:w="26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梅州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highlight w:val="none"/>
                <w:lang w:eastAsia="zh-CN"/>
              </w:rPr>
              <w:t>市云创建设有限公司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right"/>
        <w:textAlignment w:val="auto"/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u w:val="singl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color w:val="000000"/>
          <w:sz w:val="30"/>
          <w:szCs w:val="30"/>
          <w:highlight w:val="none"/>
          <w:lang w:val="en-US" w:eastAsia="zh-CN"/>
        </w:rPr>
        <w:t>公示时间：2020年12月29日至2021年1月4日</w:t>
      </w:r>
    </w:p>
    <w:p>
      <w:pP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40" w:right="1440" w:bottom="206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方正楷体简体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73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32"/>
                        <w:szCs w:val="32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BD803E"/>
    <w:multiLevelType w:val="singleLevel"/>
    <w:tmpl w:val="DABD80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95D09"/>
    <w:rsid w:val="0BB175D4"/>
    <w:rsid w:val="2C167AD0"/>
    <w:rsid w:val="2D240730"/>
    <w:rsid w:val="2F2236D5"/>
    <w:rsid w:val="32481EF4"/>
    <w:rsid w:val="337A5AFD"/>
    <w:rsid w:val="38923269"/>
    <w:rsid w:val="39371656"/>
    <w:rsid w:val="3ACB31FE"/>
    <w:rsid w:val="448E2172"/>
    <w:rsid w:val="470440F5"/>
    <w:rsid w:val="4CFE0538"/>
    <w:rsid w:val="4D70008E"/>
    <w:rsid w:val="582866A2"/>
    <w:rsid w:val="598173A3"/>
    <w:rsid w:val="599D6CFB"/>
    <w:rsid w:val="63FA34DE"/>
    <w:rsid w:val="64477A3A"/>
    <w:rsid w:val="69A24553"/>
    <w:rsid w:val="7DDE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MingLiU" w:hAnsi="MingLiU" w:eastAsia="MingLiU" w:cs="MingLiU"/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禾火</cp:lastModifiedBy>
  <cp:lastPrinted>2020-12-28T08:03:00Z</cp:lastPrinted>
  <dcterms:modified xsi:type="dcterms:W3CDTF">2020-12-29T03:57:24Z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