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简体" w:cs="Times New Roman"/>
          <w:highlight w:val="none"/>
          <w:lang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u w:val="none"/>
          <w:lang w:val="en-US" w:eastAsia="zh-CN"/>
        </w:rPr>
        <w:t>安流</w:t>
      </w:r>
      <w:r>
        <w:rPr>
          <w:rFonts w:hint="default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  <w:t>镇工程建设项目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  <w:t>公示</w:t>
      </w:r>
      <w:r>
        <w:rPr>
          <w:rFonts w:hint="default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  <w:t>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  <w:lang w:val="en-US" w:eastAsia="zh-CN"/>
        </w:rPr>
        <w:t xml:space="preserve">                                                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8700" w:firstLineChars="29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highlight w:val="none"/>
          <w:lang w:val="en-US" w:eastAsia="zh-CN"/>
        </w:rPr>
        <w:t>公示时间：2021年4月9日-4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highlight w:val="none"/>
          <w:lang w:val="en-US" w:eastAsia="zh-CN"/>
        </w:rPr>
        <w:t>月16日</w:t>
      </w:r>
    </w:p>
    <w:tbl>
      <w:tblPr>
        <w:tblStyle w:val="5"/>
        <w:tblpPr w:leftFromText="180" w:rightFromText="180" w:vertAnchor="text" w:horzAnchor="page" w:tblpXSpec="center" w:tblpY="415"/>
        <w:tblOverlap w:val="never"/>
        <w:tblW w:w="15657" w:type="dxa"/>
        <w:tblInd w:w="-7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158"/>
        <w:gridCol w:w="1441"/>
        <w:gridCol w:w="1968"/>
        <w:gridCol w:w="3604"/>
        <w:gridCol w:w="2247"/>
        <w:gridCol w:w="1393"/>
        <w:gridCol w:w="1134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序号</w:t>
            </w: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eastAsia="zh-CN"/>
              </w:rPr>
              <w:t>行政村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类别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  <w:t>项目名称</w:t>
            </w:r>
          </w:p>
        </w:tc>
        <w:tc>
          <w:tcPr>
            <w:tcW w:w="3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建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  <w:t>设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内容</w:t>
            </w:r>
          </w:p>
        </w:tc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具体规模及数量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（座、平方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  <w:t>、米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）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11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11"/>
                <w:sz w:val="24"/>
                <w:highlight w:val="none"/>
              </w:rPr>
              <w:t>投资概算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11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所在地（村组、村民）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eastAsia="zh-CN"/>
              </w:rPr>
              <w:t>项目承接方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双径村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雨污分流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老楼自然村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生活污水处理设施</w:t>
            </w:r>
          </w:p>
        </w:tc>
        <w:tc>
          <w:tcPr>
            <w:tcW w:w="3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污水处理池、管网铺设、土方开挖回填等</w:t>
            </w:r>
          </w:p>
        </w:tc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t/天污水处理池1座，主管网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0.98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km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1080000元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老楼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小组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广东华金峰建设工程有限公司</w:t>
            </w:r>
          </w:p>
        </w:tc>
      </w:tr>
    </w:tbl>
    <w:p>
      <w:pP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6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73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  <w:lang w:val="en-US" w:eastAsia="zh-CN"/>
                            </w:rPr>
                            <w:t xml:space="preserve">- </w: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  <w:lang w:val="en-US"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  <w:lang w:val="en-US" w:eastAsia="zh-CN"/>
                      </w:rPr>
                      <w:t xml:space="preserve">- </w: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  <w:lang w:val="en-US"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7590"/>
    <w:rsid w:val="01274E38"/>
    <w:rsid w:val="04C6063A"/>
    <w:rsid w:val="125A76E9"/>
    <w:rsid w:val="15550738"/>
    <w:rsid w:val="1DD94841"/>
    <w:rsid w:val="216F0CAE"/>
    <w:rsid w:val="25A2220E"/>
    <w:rsid w:val="2A4E40F6"/>
    <w:rsid w:val="2C167AD0"/>
    <w:rsid w:val="2D240730"/>
    <w:rsid w:val="30310D8B"/>
    <w:rsid w:val="32481EF4"/>
    <w:rsid w:val="337A5AFD"/>
    <w:rsid w:val="38923269"/>
    <w:rsid w:val="39371656"/>
    <w:rsid w:val="3ACB31FE"/>
    <w:rsid w:val="498522C1"/>
    <w:rsid w:val="4CFE0538"/>
    <w:rsid w:val="4D70008E"/>
    <w:rsid w:val="50A32692"/>
    <w:rsid w:val="52996FA0"/>
    <w:rsid w:val="537F646C"/>
    <w:rsid w:val="582866A2"/>
    <w:rsid w:val="598173A3"/>
    <w:rsid w:val="599D6CFB"/>
    <w:rsid w:val="5EC4033C"/>
    <w:rsid w:val="631B5EFB"/>
    <w:rsid w:val="64C85E83"/>
    <w:rsid w:val="6537726F"/>
    <w:rsid w:val="68DB6F2C"/>
    <w:rsid w:val="6B6F71F8"/>
    <w:rsid w:val="727069E1"/>
    <w:rsid w:val="734E3E2D"/>
    <w:rsid w:val="745500D8"/>
    <w:rsid w:val="7DD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MingLiU" w:hAnsi="MingLiU" w:eastAsia="MingLiU" w:cs="MingLiU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ASUS</cp:lastModifiedBy>
  <cp:lastPrinted>2020-08-25T03:01:00Z</cp:lastPrinted>
  <dcterms:modified xsi:type="dcterms:W3CDTF">2021-04-09T01:06:51Z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6E74377842AC479A9C75DA50D89CA5E8</vt:lpwstr>
  </property>
</Properties>
</file>