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B3" w:rsidRDefault="008762B3" w:rsidP="008762B3">
      <w:pPr>
        <w:spacing w:line="576" w:lineRule="exact"/>
        <w:jc w:val="left"/>
        <w:rPr>
          <w:rFonts w:ascii="黑体" w:eastAsia="黑体" w:hAnsi="黑体"/>
          <w:color w:val="000000"/>
          <w:kern w:val="0"/>
          <w:sz w:val="32"/>
          <w:szCs w:val="32"/>
        </w:rPr>
      </w:pPr>
      <w:r>
        <w:rPr>
          <w:rFonts w:ascii="黑体" w:eastAsia="黑体" w:hAnsi="黑体" w:hint="eastAsia"/>
          <w:color w:val="000000"/>
          <w:kern w:val="0"/>
          <w:sz w:val="32"/>
          <w:szCs w:val="32"/>
        </w:rPr>
        <w:t>附件2</w:t>
      </w:r>
    </w:p>
    <w:p w:rsidR="008762B3" w:rsidRDefault="008762B3" w:rsidP="008762B3">
      <w:pPr>
        <w:spacing w:line="560" w:lineRule="exact"/>
        <w:rPr>
          <w:rFonts w:ascii="方正小标宋简体" w:eastAsia="方正小标宋简体" w:hAnsi="华文中宋"/>
          <w:color w:val="000000"/>
          <w:kern w:val="0"/>
          <w:sz w:val="36"/>
          <w:szCs w:val="36"/>
        </w:rPr>
      </w:pPr>
      <w:r>
        <w:rPr>
          <w:rFonts w:ascii="方正小标宋简体" w:eastAsia="方正小标宋简体" w:hAnsi="华文中宋"/>
          <w:color w:val="000000"/>
          <w:kern w:val="0"/>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185.25pt;margin-top:24.45pt;width:63pt;height:.05pt;z-index:251660288;mso-width-relative:page;mso-height-relative:page" o:connectortype="straight"/>
        </w:pict>
      </w:r>
      <w:r>
        <w:rPr>
          <w:rFonts w:ascii="方正小标宋简体" w:eastAsia="方正小标宋简体" w:hAnsi="华文中宋" w:hint="eastAsia"/>
          <w:color w:val="000000"/>
          <w:kern w:val="0"/>
          <w:sz w:val="36"/>
          <w:szCs w:val="36"/>
        </w:rPr>
        <w:t>五华县县级非营利组织       年度免税资格申请表</w:t>
      </w:r>
    </w:p>
    <w:tbl>
      <w:tblPr>
        <w:tblW w:w="9720" w:type="dxa"/>
        <w:tblInd w:w="-71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1798"/>
        <w:gridCol w:w="1357"/>
        <w:gridCol w:w="639"/>
        <w:gridCol w:w="1417"/>
        <w:gridCol w:w="384"/>
        <w:gridCol w:w="1034"/>
        <w:gridCol w:w="946"/>
        <w:gridCol w:w="527"/>
        <w:gridCol w:w="72"/>
        <w:gridCol w:w="1546"/>
      </w:tblGrid>
      <w:tr w:rsidR="008762B3" w:rsidTr="00A00F4F">
        <w:trPr>
          <w:trHeight w:hRule="exact" w:val="602"/>
        </w:trPr>
        <w:tc>
          <w:tcPr>
            <w:tcW w:w="1798" w:type="dxa"/>
            <w:tcBorders>
              <w:top w:val="thinThickSmallGap" w:sz="12" w:space="0" w:color="auto"/>
              <w:left w:val="thinThickSmallGap" w:sz="12"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非营利组织名称</w:t>
            </w:r>
          </w:p>
        </w:tc>
        <w:tc>
          <w:tcPr>
            <w:tcW w:w="1996" w:type="dxa"/>
            <w:gridSpan w:val="2"/>
            <w:tcBorders>
              <w:top w:val="thinThickSmallGap" w:sz="12"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c>
          <w:tcPr>
            <w:tcW w:w="1417" w:type="dxa"/>
            <w:tcBorders>
              <w:top w:val="thinThickSmallGap" w:sz="12"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统一社会</w:t>
            </w:r>
          </w:p>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信用代码</w:t>
            </w:r>
          </w:p>
        </w:tc>
        <w:tc>
          <w:tcPr>
            <w:tcW w:w="1418" w:type="dxa"/>
            <w:gridSpan w:val="2"/>
            <w:tcBorders>
              <w:top w:val="thinThickSmallGap" w:sz="12"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c>
          <w:tcPr>
            <w:tcW w:w="1545" w:type="dxa"/>
            <w:gridSpan w:val="3"/>
            <w:tcBorders>
              <w:top w:val="thinThickSmallGap" w:sz="12"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设立登记时间</w:t>
            </w:r>
          </w:p>
        </w:tc>
        <w:tc>
          <w:tcPr>
            <w:tcW w:w="1546" w:type="dxa"/>
            <w:tcBorders>
              <w:top w:val="thinThickSmallGap" w:sz="12"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r>
      <w:tr w:rsidR="008762B3" w:rsidTr="00A00F4F">
        <w:trPr>
          <w:trHeight w:hRule="exact" w:val="380"/>
        </w:trPr>
        <w:tc>
          <w:tcPr>
            <w:tcW w:w="1798" w:type="dxa"/>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spacing w:line="24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登记管理机关</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ind w:firstLineChars="100" w:firstLine="200"/>
              <w:rPr>
                <w:rFonts w:ascii="仿宋_GB2312" w:eastAsia="仿宋_GB2312" w:hAnsi="仿宋_GB2312" w:cs="仿宋_GB2312"/>
                <w:color w:val="000000"/>
                <w:spacing w:val="-10"/>
                <w:kern w:val="0"/>
                <w:sz w:val="22"/>
              </w:rPr>
            </w:pPr>
            <w:r>
              <w:rPr>
                <w:rFonts w:ascii="仿宋_GB2312" w:hAnsi="仿宋_GB2312" w:cs="仿宋_GB2312" w:hint="eastAsia"/>
                <w:color w:val="000000"/>
                <w:spacing w:val="-10"/>
                <w:kern w:val="0"/>
                <w:sz w:val="22"/>
              </w:rPr>
              <w:t>业务主管单位</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r>
      <w:tr w:rsidR="008762B3" w:rsidTr="00A00F4F">
        <w:trPr>
          <w:trHeight w:hRule="exact" w:val="397"/>
        </w:trPr>
        <w:tc>
          <w:tcPr>
            <w:tcW w:w="1798" w:type="dxa"/>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spacing w:line="24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法定代表人</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联系电话</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r>
      <w:tr w:rsidR="008762B3" w:rsidTr="00A00F4F">
        <w:trPr>
          <w:trHeight w:hRule="exact" w:val="389"/>
        </w:trPr>
        <w:tc>
          <w:tcPr>
            <w:tcW w:w="1798" w:type="dxa"/>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spacing w:line="24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地</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址</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邮政编码</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p>
        </w:tc>
      </w:tr>
      <w:tr w:rsidR="008762B3" w:rsidTr="00A00F4F">
        <w:trPr>
          <w:trHeight w:hRule="exact" w:val="354"/>
        </w:trPr>
        <w:tc>
          <w:tcPr>
            <w:tcW w:w="1798" w:type="dxa"/>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spacing w:line="240" w:lineRule="exact"/>
              <w:jc w:val="center"/>
              <w:rPr>
                <w:rFonts w:ascii="仿宋_GB2312" w:eastAsia="仿宋_GB2312" w:hAnsi="仿宋_GB2312" w:cs="仿宋_GB2312"/>
                <w:color w:val="000000"/>
                <w:kern w:val="0"/>
                <w:sz w:val="22"/>
              </w:rPr>
            </w:pPr>
            <w:proofErr w:type="gramStart"/>
            <w:r>
              <w:rPr>
                <w:rFonts w:ascii="仿宋_GB2312" w:hAnsi="仿宋_GB2312" w:cs="仿宋_GB2312" w:hint="eastAsia"/>
                <w:color w:val="000000"/>
                <w:kern w:val="0"/>
                <w:sz w:val="22"/>
              </w:rPr>
              <w:t>宗　　旨</w:t>
            </w:r>
            <w:proofErr w:type="gramEnd"/>
          </w:p>
        </w:tc>
        <w:tc>
          <w:tcPr>
            <w:tcW w:w="7922" w:type="dxa"/>
            <w:gridSpan w:val="9"/>
            <w:tcBorders>
              <w:top w:val="single" w:sz="6" w:space="0" w:color="auto"/>
              <w:left w:val="single" w:sz="6" w:space="0" w:color="auto"/>
              <w:bottom w:val="single" w:sz="6" w:space="0" w:color="auto"/>
              <w:right w:val="thinThickSmallGap" w:sz="12" w:space="0" w:color="auto"/>
            </w:tcBorders>
          </w:tcPr>
          <w:p w:rsidR="008762B3" w:rsidRDefault="008762B3" w:rsidP="00A00F4F">
            <w:pPr>
              <w:snapToGrid w:val="0"/>
              <w:spacing w:line="240" w:lineRule="exact"/>
              <w:rPr>
                <w:rFonts w:ascii="仿宋_GB2312" w:eastAsia="仿宋_GB2312" w:hAnsi="仿宋_GB2312" w:cs="仿宋_GB2312"/>
                <w:color w:val="000000"/>
                <w:kern w:val="0"/>
                <w:sz w:val="22"/>
              </w:rPr>
            </w:pPr>
          </w:p>
        </w:tc>
      </w:tr>
      <w:tr w:rsidR="008762B3" w:rsidTr="00A00F4F">
        <w:trPr>
          <w:trHeight w:hRule="exact" w:val="358"/>
        </w:trPr>
        <w:tc>
          <w:tcPr>
            <w:tcW w:w="1798" w:type="dxa"/>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spacing w:line="24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业务范围</w:t>
            </w:r>
          </w:p>
        </w:tc>
        <w:tc>
          <w:tcPr>
            <w:tcW w:w="7922" w:type="dxa"/>
            <w:gridSpan w:val="9"/>
            <w:tcBorders>
              <w:top w:val="single" w:sz="6" w:space="0" w:color="auto"/>
              <w:left w:val="single" w:sz="6" w:space="0" w:color="auto"/>
              <w:bottom w:val="single" w:sz="6" w:space="0" w:color="auto"/>
              <w:right w:val="thinThickSmallGap" w:sz="12" w:space="0" w:color="auto"/>
            </w:tcBorders>
          </w:tcPr>
          <w:p w:rsidR="008762B3" w:rsidRDefault="008762B3" w:rsidP="00A00F4F">
            <w:pPr>
              <w:snapToGrid w:val="0"/>
              <w:spacing w:line="240" w:lineRule="exact"/>
              <w:rPr>
                <w:rFonts w:ascii="仿宋_GB2312" w:eastAsia="仿宋_GB2312" w:hAnsi="仿宋_GB2312" w:cs="仿宋_GB2312"/>
                <w:color w:val="000000"/>
                <w:kern w:val="0"/>
                <w:sz w:val="22"/>
              </w:rPr>
            </w:pPr>
          </w:p>
        </w:tc>
      </w:tr>
      <w:tr w:rsidR="008762B3" w:rsidTr="00A00F4F">
        <w:trPr>
          <w:trHeight w:hRule="exact" w:val="397"/>
        </w:trPr>
        <w:tc>
          <w:tcPr>
            <w:tcW w:w="1798" w:type="dxa"/>
            <w:vMerge w:val="restart"/>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spacing w:line="28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是否符合税法</w:t>
            </w:r>
          </w:p>
          <w:p w:rsidR="008762B3" w:rsidRDefault="008762B3" w:rsidP="00A00F4F">
            <w:pPr>
              <w:spacing w:line="28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相关规定</w:t>
            </w: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sz w:val="22"/>
              </w:rPr>
              <w:t>依法履行非营利组织设立或登记手续</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ind w:firstLine="118"/>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□否</w:t>
            </w:r>
          </w:p>
        </w:tc>
      </w:tr>
      <w:tr w:rsidR="008762B3" w:rsidTr="00A00F4F">
        <w:trPr>
          <w:trHeight w:hRule="exact" w:val="534"/>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widowControl/>
              <w:jc w:val="left"/>
              <w:rPr>
                <w:rFonts w:ascii="仿宋_GB2312" w:eastAsia="仿宋_GB2312" w:hAnsi="仿宋_GB2312" w:cs="仿宋_GB2312"/>
                <w:color w:val="000000"/>
                <w:kern w:val="0"/>
                <w:sz w:val="22"/>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sz w:val="22"/>
              </w:rPr>
              <w:t>从事公益性或者非营利性活动</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ind w:firstLine="118"/>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□否</w:t>
            </w:r>
          </w:p>
        </w:tc>
      </w:tr>
      <w:tr w:rsidR="008762B3" w:rsidTr="00A00F4F">
        <w:trPr>
          <w:trHeight w:hRule="exact" w:val="701"/>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widowControl/>
              <w:jc w:val="left"/>
              <w:rPr>
                <w:rFonts w:ascii="仿宋_GB2312" w:eastAsia="仿宋_GB2312" w:hAnsi="仿宋_GB2312" w:cs="仿宋_GB2312"/>
                <w:color w:val="000000"/>
                <w:kern w:val="0"/>
                <w:sz w:val="22"/>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sz w:val="22"/>
              </w:rPr>
              <w:t>取得的收入除用于与该组织有关的、合理的支出外，全部用于登记核定或者章程规定的公益性或者非营利性事业</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ind w:firstLine="118"/>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□否</w:t>
            </w:r>
          </w:p>
        </w:tc>
      </w:tr>
      <w:tr w:rsidR="008762B3" w:rsidTr="00A00F4F">
        <w:trPr>
          <w:trHeight w:hRule="exact" w:val="444"/>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widowControl/>
              <w:jc w:val="left"/>
              <w:rPr>
                <w:rFonts w:ascii="仿宋_GB2312" w:eastAsia="仿宋_GB2312" w:hAnsi="仿宋_GB2312" w:cs="仿宋_GB2312"/>
                <w:color w:val="000000"/>
                <w:kern w:val="0"/>
                <w:sz w:val="22"/>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sz w:val="22"/>
              </w:rPr>
              <w:t>财产及其</w:t>
            </w:r>
            <w:proofErr w:type="gramStart"/>
            <w:r>
              <w:rPr>
                <w:rFonts w:ascii="仿宋_GB2312" w:hAnsi="仿宋_GB2312" w:cs="仿宋_GB2312" w:hint="eastAsia"/>
                <w:color w:val="000000"/>
                <w:sz w:val="22"/>
              </w:rPr>
              <w:t>孳息不</w:t>
            </w:r>
            <w:proofErr w:type="gramEnd"/>
            <w:r>
              <w:rPr>
                <w:rFonts w:ascii="仿宋_GB2312" w:hAnsi="仿宋_GB2312" w:cs="仿宋_GB2312" w:hint="eastAsia"/>
                <w:color w:val="000000"/>
                <w:sz w:val="22"/>
              </w:rPr>
              <w:t>用于分配，但不包括合理的工资薪金支出</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ind w:firstLine="118"/>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□否</w:t>
            </w:r>
          </w:p>
        </w:tc>
      </w:tr>
      <w:tr w:rsidR="008762B3" w:rsidTr="00A00F4F">
        <w:trPr>
          <w:trHeight w:hRule="exact" w:val="940"/>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widowControl/>
              <w:jc w:val="left"/>
              <w:rPr>
                <w:rFonts w:ascii="仿宋_GB2312" w:eastAsia="仿宋_GB2312" w:hAnsi="仿宋_GB2312" w:cs="仿宋_GB2312"/>
                <w:color w:val="000000"/>
                <w:kern w:val="0"/>
                <w:sz w:val="22"/>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sz w:val="22"/>
              </w:rPr>
              <w:t>按照登记核定或者章程规定，该组织注销后的剩余财产用于公益性或者非营利性目的，或者由登记管理机关采取转赠给与该组织性质、宗旨相同的组织等处置方式，并向社会公告</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ind w:firstLine="118"/>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□否</w:t>
            </w:r>
          </w:p>
        </w:tc>
      </w:tr>
      <w:tr w:rsidR="008762B3" w:rsidTr="00A00F4F">
        <w:trPr>
          <w:trHeight w:hRule="exact" w:val="789"/>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widowControl/>
              <w:jc w:val="left"/>
              <w:rPr>
                <w:rFonts w:ascii="仿宋_GB2312" w:eastAsia="仿宋_GB2312" w:hAnsi="仿宋_GB2312" w:cs="仿宋_GB2312"/>
                <w:color w:val="000000"/>
                <w:kern w:val="0"/>
                <w:sz w:val="22"/>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sz w:val="22"/>
              </w:rPr>
              <w:t>投入人对投入该组织的财产不保留或者享有任何财产权利，本款所称投入人是指除各级人民政府及其部门外的法人、自然人和其他组织</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ind w:firstLine="118"/>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□否</w:t>
            </w:r>
          </w:p>
        </w:tc>
      </w:tr>
      <w:tr w:rsidR="008762B3" w:rsidTr="00A00F4F">
        <w:trPr>
          <w:trHeight w:hRule="exact" w:val="1171"/>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widowControl/>
              <w:jc w:val="left"/>
              <w:rPr>
                <w:rFonts w:ascii="仿宋_GB2312" w:eastAsia="仿宋_GB2312" w:hAnsi="仿宋_GB2312" w:cs="仿宋_GB2312"/>
                <w:color w:val="000000"/>
                <w:kern w:val="0"/>
                <w:sz w:val="22"/>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sz w:val="22"/>
              </w:rPr>
              <w:t>工作人员工资福利开支控制在规定的比例内，</w:t>
            </w:r>
            <w:proofErr w:type="gramStart"/>
            <w:r>
              <w:rPr>
                <w:rFonts w:ascii="仿宋_GB2312" w:hAnsi="仿宋_GB2312" w:cs="仿宋_GB2312" w:hint="eastAsia"/>
                <w:color w:val="000000"/>
                <w:sz w:val="22"/>
              </w:rPr>
              <w:t>不</w:t>
            </w:r>
            <w:proofErr w:type="gramEnd"/>
            <w:r>
              <w:rPr>
                <w:rFonts w:ascii="仿宋_GB2312" w:hAnsi="仿宋_GB2312" w:cs="仿宋_GB2312" w:hint="eastAsia"/>
                <w:color w:val="000000"/>
                <w:sz w:val="22"/>
              </w:rPr>
              <w:t>变相分配该组织的财产，其中：工作人员平均工资薪金水平不得超过税务登记所在地的地级市（含地级市）以上地区的同行业同类组织平均工资水平的两倍，工作人员福利按照国家有关规定执行</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ind w:firstLine="118"/>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□否</w:t>
            </w:r>
          </w:p>
        </w:tc>
      </w:tr>
      <w:tr w:rsidR="008762B3" w:rsidTr="00A00F4F">
        <w:trPr>
          <w:trHeight w:hRule="exact" w:val="631"/>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widowControl/>
              <w:jc w:val="left"/>
              <w:rPr>
                <w:rFonts w:ascii="仿宋_GB2312" w:eastAsia="仿宋_GB2312" w:hAnsi="仿宋_GB2312" w:cs="仿宋_GB2312"/>
                <w:color w:val="000000"/>
                <w:kern w:val="0"/>
                <w:sz w:val="22"/>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sz w:val="22"/>
              </w:rPr>
              <w:t>对取得的应纳税收入及其有关的成本、费用、损失应与免税收入及其有关的成本、费用、损失分别核算</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ind w:firstLine="118"/>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□是</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□否</w:t>
            </w:r>
          </w:p>
        </w:tc>
      </w:tr>
      <w:tr w:rsidR="008762B3" w:rsidTr="00A00F4F">
        <w:trPr>
          <w:trHeight w:hRule="exact" w:val="1933"/>
        </w:trPr>
        <w:tc>
          <w:tcPr>
            <w:tcW w:w="1798" w:type="dxa"/>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spacing w:line="28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登记管理机关出具的上一年度符合相关法律法规和国家政策的事业发展情况或非营利活动的材料</w:t>
            </w:r>
          </w:p>
        </w:tc>
        <w:tc>
          <w:tcPr>
            <w:tcW w:w="1357" w:type="dxa"/>
            <w:tcBorders>
              <w:top w:val="single" w:sz="6" w:space="0" w:color="auto"/>
              <w:left w:val="single" w:sz="6" w:space="0" w:color="auto"/>
              <w:bottom w:val="single" w:sz="6" w:space="0" w:color="auto"/>
              <w:right w:val="single" w:sz="6"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年度</w:t>
            </w:r>
          </w:p>
        </w:tc>
        <w:tc>
          <w:tcPr>
            <w:tcW w:w="6565" w:type="dxa"/>
            <w:gridSpan w:val="8"/>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□符合</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□基本符合</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□不符合</w:t>
            </w:r>
            <w:r>
              <w:rPr>
                <w:rFonts w:ascii="仿宋_GB2312" w:hAnsi="仿宋_GB2312" w:cs="仿宋_GB2312" w:hint="eastAsia"/>
                <w:color w:val="000000"/>
                <w:kern w:val="0"/>
                <w:sz w:val="22"/>
              </w:rPr>
              <w:t xml:space="preserve"> </w:t>
            </w:r>
          </w:p>
        </w:tc>
      </w:tr>
      <w:tr w:rsidR="008762B3" w:rsidTr="00A00F4F">
        <w:trPr>
          <w:trHeight w:hRule="exact" w:val="306"/>
        </w:trPr>
        <w:tc>
          <w:tcPr>
            <w:tcW w:w="1798" w:type="dxa"/>
            <w:tcBorders>
              <w:top w:val="single" w:sz="6" w:space="0" w:color="auto"/>
              <w:left w:val="thinThickSmallGap" w:sz="12" w:space="0" w:color="auto"/>
              <w:bottom w:val="single" w:sz="6" w:space="0" w:color="auto"/>
              <w:right w:val="single" w:sz="6" w:space="0" w:color="auto"/>
            </w:tcBorders>
            <w:vAlign w:val="center"/>
          </w:tcPr>
          <w:p w:rsidR="008762B3" w:rsidRDefault="008762B3" w:rsidP="00A00F4F">
            <w:pPr>
              <w:spacing w:line="280" w:lineRule="exact"/>
              <w:jc w:val="center"/>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复</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审</w:t>
            </w:r>
            <w:r>
              <w:rPr>
                <w:rFonts w:ascii="仿宋_GB2312" w:hAnsi="仿宋_GB2312" w:cs="仿宋_GB2312" w:hint="eastAsia"/>
                <w:color w:val="000000"/>
                <w:kern w:val="0"/>
                <w:sz w:val="22"/>
              </w:rPr>
              <w:t>(((((</w:t>
            </w:r>
            <w:proofErr w:type="spellStart"/>
            <w:r>
              <w:rPr>
                <w:rFonts w:ascii="仿宋_GB2312" w:hAnsi="仿宋_GB2312" w:cs="仿宋_GB2312" w:hint="eastAsia"/>
                <w:color w:val="000000"/>
                <w:kern w:val="0"/>
                <w:sz w:val="22"/>
              </w:rPr>
              <w:t>shenqing</w:t>
            </w:r>
            <w:proofErr w:type="spellEnd"/>
            <w:r>
              <w:rPr>
                <w:rFonts w:ascii="仿宋_GB2312" w:hAnsi="仿宋_GB2312" w:cs="仿宋_GB2312" w:hint="eastAsia"/>
                <w:color w:val="000000"/>
                <w:kern w:val="0"/>
                <w:sz w:val="22"/>
              </w:rPr>
              <w:t>)</w:t>
            </w:r>
          </w:p>
        </w:tc>
        <w:tc>
          <w:tcPr>
            <w:tcW w:w="7922" w:type="dxa"/>
            <w:gridSpan w:val="9"/>
            <w:tcBorders>
              <w:top w:val="single" w:sz="6" w:space="0" w:color="auto"/>
              <w:left w:val="single" w:sz="6" w:space="0" w:color="auto"/>
              <w:bottom w:val="single" w:sz="6" w:space="0" w:color="auto"/>
              <w:right w:val="thinThickSmallGap" w:sz="12" w:space="0" w:color="auto"/>
            </w:tcBorders>
            <w:vAlign w:val="center"/>
          </w:tcPr>
          <w:p w:rsidR="008762B3" w:rsidRDefault="008762B3" w:rsidP="00A00F4F">
            <w:pPr>
              <w:spacing w:line="240" w:lineRule="exact"/>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□五年有效期到期</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□不再具备规定的免税条件的</w:t>
            </w:r>
          </w:p>
        </w:tc>
      </w:tr>
      <w:tr w:rsidR="008762B3" w:rsidTr="00A00F4F">
        <w:trPr>
          <w:trHeight w:val="1793"/>
        </w:trPr>
        <w:tc>
          <w:tcPr>
            <w:tcW w:w="9720" w:type="dxa"/>
            <w:gridSpan w:val="10"/>
            <w:tcBorders>
              <w:top w:val="single" w:sz="6" w:space="0" w:color="auto"/>
              <w:left w:val="thinThickSmallGap" w:sz="12" w:space="0" w:color="auto"/>
              <w:bottom w:val="thickThinSmallGap" w:sz="12" w:space="0" w:color="auto"/>
              <w:right w:val="thinThickSmallGap" w:sz="12" w:space="0" w:color="auto"/>
            </w:tcBorders>
          </w:tcPr>
          <w:p w:rsidR="008762B3" w:rsidRDefault="008762B3" w:rsidP="00A00F4F">
            <w:pPr>
              <w:spacing w:line="280" w:lineRule="exact"/>
              <w:rPr>
                <w:rFonts w:ascii="仿宋_GB2312" w:eastAsia="仿宋_GB2312" w:hAnsi="仿宋_GB2312" w:cs="仿宋_GB2312"/>
                <w:color w:val="000000"/>
                <w:kern w:val="0"/>
                <w:sz w:val="22"/>
              </w:rPr>
            </w:pPr>
          </w:p>
          <w:p w:rsidR="008762B3" w:rsidRDefault="008762B3" w:rsidP="00A00F4F">
            <w:pPr>
              <w:spacing w:line="280" w:lineRule="exact"/>
              <w:rPr>
                <w:rFonts w:ascii="仿宋_GB2312" w:hAnsi="仿宋_GB2312" w:cs="仿宋_GB2312"/>
                <w:color w:val="000000"/>
                <w:kern w:val="0"/>
                <w:sz w:val="22"/>
              </w:rPr>
            </w:pP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本非营利组织承诺：以上所填信息真实、准确。</w:t>
            </w:r>
          </w:p>
          <w:p w:rsidR="008762B3" w:rsidRDefault="008762B3" w:rsidP="00A00F4F">
            <w:pPr>
              <w:spacing w:line="280" w:lineRule="exact"/>
              <w:rPr>
                <w:rFonts w:ascii="仿宋_GB2312" w:hAnsi="仿宋_GB2312" w:cs="仿宋_GB2312"/>
                <w:color w:val="000000"/>
                <w:kern w:val="0"/>
                <w:sz w:val="22"/>
              </w:rPr>
            </w:pPr>
          </w:p>
          <w:p w:rsidR="008762B3" w:rsidRDefault="008762B3" w:rsidP="00A00F4F">
            <w:pPr>
              <w:spacing w:line="280" w:lineRule="exact"/>
              <w:rPr>
                <w:rFonts w:ascii="仿宋_GB2312" w:hAnsi="仿宋_GB2312" w:cs="仿宋_GB2312"/>
                <w:color w:val="000000"/>
                <w:kern w:val="0"/>
                <w:sz w:val="22"/>
              </w:rPr>
            </w:pPr>
          </w:p>
          <w:p w:rsidR="008762B3" w:rsidRDefault="008762B3" w:rsidP="00A00F4F">
            <w:pPr>
              <w:spacing w:line="280" w:lineRule="exact"/>
              <w:ind w:firstLineChars="200" w:firstLine="440"/>
              <w:rPr>
                <w:rFonts w:ascii="仿宋_GB2312" w:hAnsi="仿宋_GB2312" w:cs="仿宋_GB2312"/>
                <w:color w:val="000000"/>
                <w:kern w:val="0"/>
                <w:sz w:val="22"/>
              </w:rPr>
            </w:pPr>
            <w:r>
              <w:rPr>
                <w:rFonts w:ascii="仿宋_GB2312" w:hAnsi="仿宋_GB2312" w:cs="仿宋_GB2312" w:hint="eastAsia"/>
                <w:color w:val="000000"/>
                <w:kern w:val="0"/>
                <w:sz w:val="22"/>
              </w:rPr>
              <w:t>非营利组织盖章：</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法定代表人：（签名）</w:t>
            </w:r>
          </w:p>
          <w:p w:rsidR="008762B3" w:rsidRDefault="008762B3" w:rsidP="00A00F4F">
            <w:pPr>
              <w:spacing w:line="280" w:lineRule="exact"/>
              <w:rPr>
                <w:rFonts w:ascii="仿宋_GB2312" w:hAnsi="仿宋_GB2312" w:cs="仿宋_GB2312"/>
                <w:color w:val="000000"/>
                <w:kern w:val="0"/>
                <w:sz w:val="22"/>
              </w:rPr>
            </w:pPr>
          </w:p>
          <w:p w:rsidR="008762B3" w:rsidRDefault="008762B3" w:rsidP="00A00F4F">
            <w:pPr>
              <w:spacing w:line="280" w:lineRule="exact"/>
              <w:rPr>
                <w:rFonts w:ascii="仿宋_GB2312" w:eastAsia="仿宋_GB2312" w:hAnsi="仿宋_GB2312" w:cs="仿宋_GB2312"/>
                <w:color w:val="000000"/>
                <w:kern w:val="0"/>
                <w:sz w:val="22"/>
              </w:rPr>
            </w:pP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年</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月</w:t>
            </w:r>
            <w:r>
              <w:rPr>
                <w:rFonts w:ascii="仿宋_GB2312" w:hAnsi="仿宋_GB2312" w:cs="仿宋_GB2312" w:hint="eastAsia"/>
                <w:color w:val="000000"/>
                <w:kern w:val="0"/>
                <w:sz w:val="22"/>
              </w:rPr>
              <w:t xml:space="preserve">      </w:t>
            </w:r>
            <w:r>
              <w:rPr>
                <w:rFonts w:ascii="仿宋_GB2312" w:hAnsi="仿宋_GB2312" w:cs="仿宋_GB2312" w:hint="eastAsia"/>
                <w:color w:val="000000"/>
                <w:kern w:val="0"/>
                <w:sz w:val="22"/>
              </w:rPr>
              <w:t>日</w:t>
            </w:r>
          </w:p>
        </w:tc>
      </w:tr>
    </w:tbl>
    <w:p w:rsidR="008762B3" w:rsidRDefault="008762B3" w:rsidP="008762B3">
      <w:pPr>
        <w:adjustRightInd w:val="0"/>
        <w:snapToGrid w:val="0"/>
        <w:jc w:val="left"/>
        <w:rPr>
          <w:rFonts w:ascii="Times New Roman" w:eastAsia="仿宋_GB2312" w:hAnsi="Times New Roman" w:cs="Times New Roman"/>
          <w:color w:val="000000"/>
          <w:kern w:val="0"/>
          <w:sz w:val="24"/>
          <w:szCs w:val="24"/>
        </w:rPr>
      </w:pPr>
      <w:r>
        <w:rPr>
          <w:rFonts w:hint="eastAsia"/>
          <w:color w:val="000000"/>
          <w:kern w:val="0"/>
          <w:sz w:val="24"/>
          <w:szCs w:val="24"/>
        </w:rPr>
        <w:t>联系人：</w:t>
      </w:r>
      <w:r>
        <w:rPr>
          <w:rFonts w:hint="eastAsia"/>
          <w:color w:val="000000"/>
          <w:kern w:val="0"/>
          <w:sz w:val="24"/>
          <w:szCs w:val="24"/>
        </w:rPr>
        <w:t xml:space="preserve">             </w:t>
      </w:r>
      <w:r>
        <w:rPr>
          <w:rFonts w:hint="eastAsia"/>
          <w:color w:val="000000"/>
          <w:kern w:val="0"/>
          <w:sz w:val="24"/>
          <w:szCs w:val="24"/>
        </w:rPr>
        <w:t>联系电话：</w:t>
      </w:r>
    </w:p>
    <w:p w:rsidR="008762B3" w:rsidRDefault="008762B3" w:rsidP="008762B3">
      <w:pPr>
        <w:spacing w:line="560" w:lineRule="exact"/>
        <w:jc w:val="center"/>
        <w:rPr>
          <w:rFonts w:ascii="方正小标宋简体" w:eastAsia="方正小标宋简体" w:hAnsi="华文中宋"/>
          <w:color w:val="000000"/>
          <w:kern w:val="0"/>
          <w:sz w:val="36"/>
          <w:szCs w:val="36"/>
        </w:rPr>
      </w:pPr>
      <w:r>
        <w:rPr>
          <w:rFonts w:ascii="方正小标宋简体" w:eastAsia="方正小标宋简体" w:hAnsi="华文中宋"/>
          <w:noProof/>
          <w:color w:val="000000"/>
          <w:kern w:val="0"/>
          <w:sz w:val="36"/>
          <w:szCs w:val="36"/>
        </w:rPr>
        <w:lastRenderedPageBreak/>
        <w:pict>
          <v:shape id="_x0000_s1027" type="#_x0000_t32" style="position:absolute;left:0;text-align:left;margin-left:69.65pt;margin-top:23.8pt;width:75.15pt;height:.05pt;z-index:251658240" o:connectortype="straight"/>
        </w:pict>
      </w:r>
      <w:r>
        <w:rPr>
          <w:rFonts w:ascii="方正小标宋简体" w:eastAsia="方正小标宋简体" w:hAnsi="华文中宋" w:hint="eastAsia"/>
          <w:color w:val="000000"/>
          <w:kern w:val="0"/>
          <w:sz w:val="36"/>
          <w:szCs w:val="36"/>
        </w:rPr>
        <w:t>关于         年度免税资格认定的申请报告</w:t>
      </w:r>
    </w:p>
    <w:p w:rsidR="008762B3" w:rsidRPr="00D90688" w:rsidRDefault="008762B3" w:rsidP="008762B3">
      <w:pPr>
        <w:spacing w:line="560" w:lineRule="exact"/>
        <w:jc w:val="left"/>
        <w:rPr>
          <w:rFonts w:ascii="方正仿宋简体" w:eastAsia="方正仿宋简体" w:hAnsi="华文中宋"/>
          <w:color w:val="000000"/>
          <w:kern w:val="0"/>
          <w:sz w:val="32"/>
          <w:szCs w:val="32"/>
        </w:rPr>
      </w:pPr>
    </w:p>
    <w:p w:rsidR="008762B3" w:rsidRDefault="008762B3" w:rsidP="008762B3">
      <w:pPr>
        <w:spacing w:line="560" w:lineRule="exact"/>
        <w:jc w:val="left"/>
        <w:rPr>
          <w:rFonts w:ascii="方正仿宋简体" w:eastAsia="方正仿宋简体" w:hAnsi="华文中宋"/>
          <w:color w:val="000000"/>
          <w:kern w:val="0"/>
          <w:sz w:val="32"/>
          <w:szCs w:val="32"/>
        </w:rPr>
      </w:pPr>
      <w:r>
        <w:rPr>
          <w:rFonts w:ascii="方正仿宋简体" w:eastAsia="方正仿宋简体" w:hAnsi="华文中宋" w:hint="eastAsia"/>
          <w:color w:val="000000"/>
          <w:kern w:val="0"/>
          <w:sz w:val="32"/>
          <w:szCs w:val="32"/>
        </w:rPr>
        <w:t>五华县财政局、</w:t>
      </w:r>
      <w:r>
        <w:rPr>
          <w:rFonts w:ascii="方正仿宋简体" w:eastAsia="方正仿宋简体" w:cs="仿宋_GB2312" w:hint="eastAsia"/>
          <w:sz w:val="32"/>
          <w:szCs w:val="32"/>
        </w:rPr>
        <w:t>国家税务总局五华县税务局</w:t>
      </w:r>
      <w:r>
        <w:rPr>
          <w:rFonts w:ascii="方正仿宋简体" w:eastAsia="方正仿宋简体" w:hAnsi="华文中宋" w:hint="eastAsia"/>
          <w:color w:val="000000"/>
          <w:kern w:val="0"/>
          <w:sz w:val="32"/>
          <w:szCs w:val="32"/>
        </w:rPr>
        <w:t>：</w:t>
      </w:r>
    </w:p>
    <w:p w:rsidR="008762B3" w:rsidRDefault="008762B3" w:rsidP="008762B3">
      <w:pPr>
        <w:spacing w:line="560" w:lineRule="exact"/>
        <w:ind w:firstLineChars="200" w:firstLine="640"/>
        <w:jc w:val="left"/>
        <w:rPr>
          <w:rFonts w:ascii="方正仿宋简体" w:eastAsia="方正仿宋简体" w:hAnsi="华文中宋"/>
          <w:color w:val="000000"/>
          <w:kern w:val="0"/>
          <w:sz w:val="32"/>
          <w:szCs w:val="32"/>
        </w:rPr>
      </w:pPr>
      <w:r>
        <w:rPr>
          <w:rFonts w:ascii="方正仿宋简体" w:eastAsia="方正仿宋简体" w:hAnsi="华文中宋" w:hint="eastAsia"/>
          <w:color w:val="000000"/>
          <w:kern w:val="0"/>
          <w:sz w:val="32"/>
          <w:szCs w:val="32"/>
        </w:rPr>
        <w:t>一、</w:t>
      </w:r>
      <w:r>
        <w:rPr>
          <w:rFonts w:ascii="方正仿宋简体" w:eastAsia="方正仿宋简体" w:hAnsi="华文中宋" w:hint="eastAsia"/>
          <w:color w:val="000000"/>
          <w:kern w:val="0"/>
          <w:sz w:val="32"/>
          <w:szCs w:val="32"/>
          <w:u w:val="single"/>
        </w:rPr>
        <w:t xml:space="preserve">（单位全称）  </w:t>
      </w:r>
      <w:r>
        <w:rPr>
          <w:rFonts w:ascii="方正仿宋简体" w:eastAsia="方正仿宋简体" w:hAnsi="华文中宋" w:hint="eastAsia"/>
          <w:color w:val="000000"/>
          <w:kern w:val="0"/>
          <w:sz w:val="32"/>
          <w:szCs w:val="32"/>
        </w:rPr>
        <w:t>属于</w:t>
      </w:r>
      <w:r>
        <w:rPr>
          <w:rFonts w:ascii="方正仿宋简体" w:eastAsia="方正仿宋简体" w:hAnsi="华文中宋" w:hint="eastAsia"/>
          <w:color w:val="000000"/>
          <w:kern w:val="0"/>
          <w:sz w:val="32"/>
          <w:szCs w:val="32"/>
          <w:u w:val="single"/>
        </w:rPr>
        <w:t>（事业单位/社会团体/社会服务机构/宗教活动场所/宗教院校/财政部、税务总局认定的其他非营利组织）非营利组织类型</w:t>
      </w:r>
      <w:r>
        <w:rPr>
          <w:rFonts w:ascii="方正仿宋简体" w:eastAsia="方正仿宋简体" w:hAnsi="华文中宋" w:hint="eastAsia"/>
          <w:color w:val="000000"/>
          <w:kern w:val="0"/>
          <w:sz w:val="32"/>
          <w:szCs w:val="32"/>
        </w:rPr>
        <w:t>。本会的宗旨，目前组织的状况。</w:t>
      </w:r>
    </w:p>
    <w:p w:rsidR="008762B3" w:rsidRDefault="008762B3" w:rsidP="008762B3">
      <w:pPr>
        <w:spacing w:line="560" w:lineRule="exact"/>
        <w:ind w:firstLineChars="213" w:firstLine="682"/>
        <w:jc w:val="left"/>
        <w:rPr>
          <w:rFonts w:ascii="方正仿宋简体" w:eastAsia="方正仿宋简体" w:hAnsi="华文中宋"/>
          <w:color w:val="000000"/>
          <w:kern w:val="0"/>
          <w:sz w:val="32"/>
          <w:szCs w:val="32"/>
        </w:rPr>
      </w:pPr>
      <w:r>
        <w:rPr>
          <w:rFonts w:ascii="方正仿宋简体" w:eastAsia="方正仿宋简体" w:hAnsi="华文中宋" w:hint="eastAsia"/>
          <w:color w:val="000000"/>
          <w:kern w:val="0"/>
          <w:sz w:val="32"/>
          <w:szCs w:val="32"/>
        </w:rPr>
        <w:t>二、开展工作的简单情况。</w:t>
      </w:r>
    </w:p>
    <w:p w:rsidR="008762B3" w:rsidRDefault="008762B3" w:rsidP="008762B3">
      <w:pPr>
        <w:spacing w:line="560" w:lineRule="exact"/>
        <w:ind w:firstLineChars="213" w:firstLine="682"/>
        <w:jc w:val="left"/>
        <w:rPr>
          <w:rFonts w:ascii="方正仿宋简体" w:eastAsia="方正仿宋简体" w:hAnsi="华文中宋"/>
          <w:color w:val="000000"/>
          <w:kern w:val="0"/>
          <w:sz w:val="32"/>
          <w:szCs w:val="32"/>
        </w:rPr>
      </w:pPr>
      <w:r>
        <w:rPr>
          <w:rFonts w:ascii="方正仿宋简体" w:eastAsia="方正仿宋简体" w:hAnsi="华文中宋" w:hint="eastAsia"/>
          <w:color w:val="000000"/>
          <w:kern w:val="0"/>
          <w:sz w:val="32"/>
          <w:szCs w:val="32"/>
        </w:rPr>
        <w:t>三、对照《财政部 税务总局关于非营利组织免税资格认定管理有关问题的通知》（财税</w:t>
      </w:r>
      <w:r>
        <w:rPr>
          <w:rFonts w:ascii="方正仿宋简体" w:eastAsia="宋体" w:hAnsi="宋体" w:cs="宋体" w:hint="eastAsia"/>
          <w:color w:val="000000"/>
          <w:kern w:val="0"/>
          <w:sz w:val="32"/>
          <w:szCs w:val="32"/>
        </w:rPr>
        <w:t>﹝</w:t>
      </w:r>
      <w:r>
        <w:rPr>
          <w:rFonts w:ascii="方正仿宋简体" w:eastAsia="方正仿宋简体" w:hAnsi="华文中宋" w:hint="eastAsia"/>
          <w:color w:val="000000"/>
          <w:kern w:val="0"/>
          <w:sz w:val="32"/>
          <w:szCs w:val="32"/>
        </w:rPr>
        <w:t>2018</w:t>
      </w:r>
      <w:r>
        <w:rPr>
          <w:rFonts w:ascii="方正仿宋简体" w:eastAsia="宋体" w:hAnsi="宋体" w:cs="宋体" w:hint="eastAsia"/>
          <w:color w:val="000000"/>
          <w:kern w:val="0"/>
          <w:sz w:val="32"/>
          <w:szCs w:val="32"/>
        </w:rPr>
        <w:t>﹞</w:t>
      </w:r>
      <w:r>
        <w:rPr>
          <w:rFonts w:ascii="方正仿宋简体" w:eastAsia="方正仿宋简体" w:hAnsi="华文中宋" w:hint="eastAsia"/>
          <w:color w:val="000000"/>
          <w:kern w:val="0"/>
          <w:sz w:val="32"/>
          <w:szCs w:val="32"/>
        </w:rPr>
        <w:t>13号），本单位</w:t>
      </w:r>
      <w:r>
        <w:rPr>
          <w:rFonts w:ascii="方正仿宋简体" w:eastAsia="方正仿宋简体" w:hAnsi="华文中宋" w:hint="eastAsia"/>
          <w:color w:val="000000"/>
          <w:kern w:val="0"/>
          <w:sz w:val="32"/>
          <w:szCs w:val="32"/>
          <w:u w:val="single"/>
        </w:rPr>
        <w:t>是否</w:t>
      </w:r>
      <w:r>
        <w:rPr>
          <w:rFonts w:ascii="方正仿宋简体" w:eastAsia="方正仿宋简体" w:hAnsi="华文中宋" w:hint="eastAsia"/>
          <w:color w:val="000000"/>
          <w:kern w:val="0"/>
          <w:sz w:val="32"/>
          <w:szCs w:val="32"/>
        </w:rPr>
        <w:t>符合相关条件。据此，本单位申请年度的非营利组织免税资格（或本单位此前已获得年度的非营利组织免税资格，现申请复审）。</w:t>
      </w:r>
    </w:p>
    <w:p w:rsidR="008762B3" w:rsidRDefault="008762B3" w:rsidP="008762B3">
      <w:pPr>
        <w:widowControl/>
        <w:spacing w:line="560" w:lineRule="exact"/>
        <w:jc w:val="left"/>
        <w:rPr>
          <w:rFonts w:ascii="方正仿宋简体" w:eastAsia="方正仿宋简体"/>
          <w:sz w:val="32"/>
          <w:szCs w:val="32"/>
        </w:rPr>
      </w:pPr>
    </w:p>
    <w:p w:rsidR="008762B3" w:rsidRDefault="008762B3" w:rsidP="008762B3">
      <w:pPr>
        <w:rPr>
          <w:rFonts w:ascii="仿宋_GB2312" w:eastAsia="仿宋_GB2312"/>
          <w:sz w:val="32"/>
          <w:szCs w:val="32"/>
        </w:rPr>
      </w:pPr>
    </w:p>
    <w:p w:rsidR="008762B3" w:rsidRDefault="008762B3" w:rsidP="008762B3">
      <w:pPr>
        <w:rPr>
          <w:rFonts w:ascii="仿宋_GB2312" w:eastAsia="仿宋_GB2312"/>
          <w:sz w:val="32"/>
          <w:szCs w:val="32"/>
        </w:rPr>
      </w:pPr>
    </w:p>
    <w:p w:rsidR="008762B3" w:rsidRDefault="008762B3" w:rsidP="008762B3">
      <w:pPr>
        <w:rPr>
          <w:rFonts w:ascii="仿宋_GB2312" w:eastAsia="仿宋_GB2312"/>
          <w:sz w:val="32"/>
          <w:szCs w:val="32"/>
        </w:rPr>
      </w:pPr>
    </w:p>
    <w:p w:rsidR="008762B3" w:rsidRDefault="008762B3" w:rsidP="008762B3">
      <w:pPr>
        <w:rPr>
          <w:rFonts w:ascii="仿宋_GB2312" w:eastAsia="仿宋_GB2312"/>
          <w:sz w:val="32"/>
          <w:szCs w:val="32"/>
        </w:rPr>
      </w:pPr>
    </w:p>
    <w:p w:rsidR="008762B3" w:rsidRDefault="008762B3" w:rsidP="008762B3">
      <w:pPr>
        <w:rPr>
          <w:rFonts w:ascii="仿宋_GB2312" w:eastAsia="仿宋_GB2312"/>
          <w:sz w:val="32"/>
          <w:szCs w:val="32"/>
        </w:rPr>
      </w:pPr>
    </w:p>
    <w:p w:rsidR="008762B3" w:rsidRDefault="008762B3" w:rsidP="008762B3">
      <w:pPr>
        <w:ind w:firstLineChars="1700" w:firstLine="5440"/>
        <w:rPr>
          <w:rFonts w:ascii="仿宋_GB2312" w:eastAsia="仿宋_GB2312"/>
          <w:sz w:val="32"/>
          <w:szCs w:val="32"/>
        </w:rPr>
      </w:pPr>
      <w:r>
        <w:rPr>
          <w:rFonts w:ascii="仿宋_GB2312" w:eastAsia="仿宋_GB2312" w:hint="eastAsia"/>
          <w:sz w:val="32"/>
          <w:szCs w:val="32"/>
        </w:rPr>
        <w:t>申请单位：</w:t>
      </w:r>
    </w:p>
    <w:p w:rsidR="008762B3" w:rsidRDefault="008762B3" w:rsidP="008762B3">
      <w:pPr>
        <w:ind w:firstLineChars="1900" w:firstLine="6080"/>
        <w:rPr>
          <w:rFonts w:ascii="仿宋_GB2312" w:eastAsia="仿宋_GB2312"/>
          <w:sz w:val="32"/>
          <w:szCs w:val="32"/>
        </w:rPr>
      </w:pPr>
      <w:r>
        <w:rPr>
          <w:rFonts w:ascii="仿宋_GB2312" w:eastAsia="仿宋_GB2312" w:hint="eastAsia"/>
          <w:sz w:val="32"/>
          <w:szCs w:val="32"/>
        </w:rPr>
        <w:t>年  月  日</w:t>
      </w:r>
    </w:p>
    <w:p w:rsidR="008762B3" w:rsidRDefault="008762B3" w:rsidP="008762B3">
      <w:pPr>
        <w:ind w:firstLineChars="1900" w:firstLine="6080"/>
        <w:rPr>
          <w:rFonts w:ascii="仿宋_GB2312" w:eastAsia="仿宋_GB2312"/>
          <w:sz w:val="32"/>
          <w:szCs w:val="32"/>
        </w:rPr>
      </w:pPr>
    </w:p>
    <w:p w:rsidR="008762B3" w:rsidRDefault="008762B3" w:rsidP="008762B3">
      <w:pPr>
        <w:spacing w:line="560" w:lineRule="exact"/>
        <w:rPr>
          <w:rFonts w:ascii="仿宋_GB2312" w:eastAsia="仿宋_GB2312"/>
          <w:strike/>
          <w:color w:val="FF0000"/>
          <w:sz w:val="32"/>
          <w:szCs w:val="32"/>
        </w:rPr>
      </w:pPr>
    </w:p>
    <w:p w:rsidR="00A5211C" w:rsidRDefault="00A5211C"/>
    <w:sectPr w:rsidR="00A5211C" w:rsidSect="005D1FAC">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930251"/>
      <w:docPartObj>
        <w:docPartGallery w:val="AutoText"/>
      </w:docPartObj>
    </w:sdtPr>
    <w:sdtEndPr/>
    <w:sdtContent>
      <w:p w:rsidR="005D1FAC" w:rsidRDefault="00042E11">
        <w:pPr>
          <w:pStyle w:val="a3"/>
          <w:jc w:val="center"/>
        </w:pPr>
        <w:r w:rsidRPr="009A0AC4">
          <w:fldChar w:fldCharType="begin"/>
        </w:r>
        <w:r>
          <w:instrText xml:space="preserve"> PAGE   \* MERGEFORMAT </w:instrText>
        </w:r>
        <w:r w:rsidRPr="009A0AC4">
          <w:fldChar w:fldCharType="separate"/>
        </w:r>
        <w:r w:rsidRPr="00042E11">
          <w:rPr>
            <w:noProof/>
            <w:lang w:val="zh-CN"/>
          </w:rPr>
          <w:t>1</w:t>
        </w:r>
        <w:r>
          <w:rPr>
            <w:lang w:val="zh-CN"/>
          </w:rPr>
          <w:fldChar w:fldCharType="end"/>
        </w:r>
      </w:p>
    </w:sdtContent>
  </w:sdt>
  <w:p w:rsidR="005D1FAC" w:rsidRDefault="00042E1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2B3"/>
    <w:rsid w:val="00042E11"/>
    <w:rsid w:val="008762B3"/>
    <w:rsid w:val="00A52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762B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762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2021-05-08T01:35:00Z</dcterms:created>
  <dcterms:modified xsi:type="dcterms:W3CDTF">2021-05-08T01:35:00Z</dcterms:modified>
</cp:coreProperties>
</file>