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五华县大气污染防治重点行业清洁生产推行方案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根据《广东省经济和信息化委  广东省环境保护厅关于开展大气污染防治重点行业清洁生产推行工作的通知》（粤经信节能[2014]1589号）的要求，为贯彻落实《国务院关于印发大气污染防治行动计划的通知》（国发[2013]37号）及《工业和信息化部关于印发〈大气污染防治重点工业行业清洁生产技术推行方案〉的通知》（工信部节[2014]173号）、《梅州市经济和信息化局关于印发〈梅州市大气污染防治重点行业企业清洁生产推行方案〉的通知》（梅市经信[2014]278号）等文件精神，结合我</w:t>
      </w:r>
      <w:r>
        <w:rPr>
          <w:rFonts w:hint="eastAsia" w:ascii="华文中宋" w:hAnsi="华文中宋" w:eastAsia="华文中宋" w:cs="华文中宋"/>
          <w:b w:val="0"/>
          <w:bCs w:val="0"/>
          <w:sz w:val="28"/>
          <w:szCs w:val="28"/>
          <w:lang w:eastAsia="zh-CN"/>
        </w:rPr>
        <w:t>县</w:t>
      </w:r>
      <w:r>
        <w:rPr>
          <w:rFonts w:hint="eastAsia" w:ascii="华文中宋" w:hAnsi="华文中宋" w:eastAsia="华文中宋" w:cs="华文中宋"/>
          <w:b w:val="0"/>
          <w:bCs w:val="0"/>
          <w:sz w:val="28"/>
          <w:szCs w:val="28"/>
        </w:rPr>
        <w:t>实际，特编制《五华县大气污染防治重点行业清洁生产推行方案》，（以下简称《方案》）。推行时间为2015年～2017年。</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以贯彻落实科学发展观、加强生态文明建　设为指导，以“节能、降耗、减污、增效”为目的，加快推进钢铁、建材、化工、石化、有色金属等重点行业企业开展清洁生产审核，实施清洁生产技术改造，提升核心竞争力，为推进我县经济发展方式转变，建设资源节约型、环境友好型社会作出积极贡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通过在重点行业企业推广采用先进适用的清洁生产技术，实施清洁生产技术改造，大幅度削减二氧化硫、氮氧化物、挥发性有机物等大气污染产生和排放。到2015年底，我县列入梅州市环境保护局第三批强制性清洁生产的重点企业全部完成清洁生产审核，到2017年，100%完成方案中的清洁生产技术改造实施计划。</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一）推动重点行业企业全面实施清洁生产审核。根据《广东省大气污染防治目标责任考核办法实施细则》和《梅州市大气污染防治行动方案（2014-2017年）》的工作要求，针对本地区钢铁、建材、化工、石化、有色金属等五大行业制定重点行业清洁生产推行方案，并认真组织实施。要对《五华县重点行业清洁生产审核企业名单》内的企业建立清洁生产审核工作台帐，对已通过清洁生产审核的企业，应指导其持续开展清洁生产工作，对尚未完成清洁生产审核的企业，要督促其立即启动，并在2017年全面完成清洁生产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二）推进重点行业企业实施清洁生产技术改造。根据工信部印发的《大气污染防治重点工业行业清洁生产技术推行方案》，在钢铁、建材、化工、石化、有色金属等重点行业，针对行业企业节能减排关键领和薄弱环节，推广采用先进适用的清洁生产技术、工艺和装备，推进实施清洁生产技术改造，确保如期完成清洁生产技术改造目标任务，全面提升我县重点行业清洁生产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三）加大清洁生产技术推广力度。召开清洁生产技术推广活动，重点宣传工业和信息化部《大气污染防治重点工业行业清洁生产产技术推行方案》中所列的先进适用技术。同时，依靠企业技术进步和自主创新的，大力开发，应用清洁生产技术，显著提高相关行业节能，降耗、减污、增效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四）充分发挥社会中介组织的作用。指导技术服务单位充分发挥自身优势，提升服务水平，做好信息咨询、技术服务、交流研讨等工作，结合企业实际协助其制定切实可行的清洁生产审核方案，采用先进适用技术实施清洁生产技术改造，如期完成清洁生产审核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四、保障措施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一）加强组织领导。经信、环保部门要加强统筹协调，明确责任分工，密切配合，合力推进全县清洁生产审核工作。经信部门主要要负责辖区内自愿性清洁生产审核工作，并重点推进重点行业企业实施清洁生产技术改造，环境保护部门主要负责对重点行业企业实施强制性清洁生产审核工作的监督管理。经信、环保部门要做好本地区清洁生产审核、技术改造工作台帐，研究制定扶持政策，做好跟踪督导，确保如期完成市下达的工作目标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二）加大政策扶持。切实发挥财政资金的引导作用，加大对重点行业企业实施清洁生产的支持力度，鼓励企业开展清洁生产审核和技术改造。对通过清洁生产审核且符合国家工业清洁生产示范项目申报条件的，优先予以推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（三）强化宣传培训。充分利用报刊、广播、电视、网络等宣传渠道，积极宣传清洁生产相关政策。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附件1：五华县重点行业清洁生产审核企业名单</w:t>
      </w:r>
    </w:p>
    <w:p>
      <w:pPr>
        <w:numPr>
          <w:ilvl w:val="0"/>
          <w:numId w:val="0"/>
        </w:numPr>
        <w:rPr>
          <w:rFonts w:hint="eastAsia" w:ascii="华文中宋" w:hAnsi="华文中宋" w:eastAsia="华文中宋" w:cs="华文中宋"/>
          <w:b w:val="0"/>
          <w:bCs w:val="0"/>
          <w:sz w:val="28"/>
          <w:szCs w:val="28"/>
          <w:lang w:val="en-US" w:eastAsia="zh-CN"/>
        </w:rPr>
      </w:pPr>
    </w:p>
    <w:tbl>
      <w:tblPr>
        <w:tblStyle w:val="3"/>
        <w:tblW w:w="9048" w:type="dxa"/>
        <w:tblInd w:w="-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0"/>
        <w:gridCol w:w="3090"/>
        <w:gridCol w:w="1410"/>
        <w:gridCol w:w="1140"/>
        <w:gridCol w:w="2627"/>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 w:hRule="atLeast"/>
        </w:trPr>
        <w:tc>
          <w:tcPr>
            <w:tcW w:w="9048" w:type="dxa"/>
            <w:gridSpan w:val="6"/>
            <w:vAlign w:val="center"/>
          </w:tcPr>
          <w:p>
            <w:pPr>
              <w:jc w:val="center"/>
              <w:rPr>
                <w:rFonts w:hint="eastAsia" w:ascii="宋体" w:hAnsi="宋体" w:eastAsia="宋体" w:cs="宋体"/>
                <w:b/>
                <w:bCs/>
                <w:i w:val="0"/>
                <w:color w:val="000000"/>
                <w:kern w:val="0"/>
                <w:sz w:val="32"/>
                <w:szCs w:val="32"/>
                <w:u w:val="none"/>
                <w:lang w:val="en-US" w:eastAsia="zh-CN" w:bidi="ar"/>
              </w:rPr>
            </w:pPr>
            <w:r>
              <w:rPr>
                <w:rFonts w:hint="eastAsia" w:ascii="宋体" w:hAnsi="宋体" w:eastAsia="宋体" w:cs="宋体"/>
                <w:b/>
                <w:bCs/>
                <w:i w:val="0"/>
                <w:color w:val="000000"/>
                <w:kern w:val="0"/>
                <w:sz w:val="32"/>
                <w:szCs w:val="32"/>
                <w:u w:val="none"/>
                <w:lang w:val="en-US" w:eastAsia="zh-CN" w:bidi="ar"/>
              </w:rPr>
              <w:t>附：</w:t>
            </w:r>
            <w:r>
              <w:rPr>
                <w:rFonts w:hint="eastAsia" w:ascii="宋体" w:hAnsi="宋体" w:cs="宋体"/>
                <w:b/>
                <w:bCs/>
                <w:i w:val="0"/>
                <w:color w:val="000000"/>
                <w:kern w:val="0"/>
                <w:sz w:val="32"/>
                <w:szCs w:val="32"/>
                <w:u w:val="none"/>
                <w:lang w:val="en-US" w:eastAsia="zh-CN" w:bidi="ar"/>
              </w:rPr>
              <w:t>2015-2017年</w:t>
            </w:r>
            <w:r>
              <w:rPr>
                <w:rFonts w:hint="eastAsia" w:ascii="宋体" w:hAnsi="宋体" w:eastAsia="宋体" w:cs="宋体"/>
                <w:b/>
                <w:bCs/>
                <w:i w:val="0"/>
                <w:color w:val="000000"/>
                <w:kern w:val="0"/>
                <w:sz w:val="32"/>
                <w:szCs w:val="32"/>
                <w:u w:val="none"/>
                <w:lang w:val="en-US" w:eastAsia="zh-CN" w:bidi="ar"/>
              </w:rPr>
              <w:t>五华县重点行业实施</w:t>
            </w:r>
            <w:r>
              <w:rPr>
                <w:rFonts w:hint="eastAsia" w:ascii="宋体" w:hAnsi="宋体" w:cs="宋体"/>
                <w:b/>
                <w:bCs/>
                <w:i w:val="0"/>
                <w:color w:val="000000"/>
                <w:kern w:val="0"/>
                <w:sz w:val="32"/>
                <w:szCs w:val="32"/>
                <w:u w:val="none"/>
                <w:lang w:val="en-US" w:eastAsia="zh-CN" w:bidi="ar"/>
              </w:rPr>
              <w:t>强制性</w:t>
            </w:r>
            <w:r>
              <w:rPr>
                <w:rFonts w:hint="eastAsia" w:ascii="宋体" w:hAnsi="宋体" w:eastAsia="宋体" w:cs="宋体"/>
                <w:b/>
                <w:bCs/>
                <w:i w:val="0"/>
                <w:color w:val="000000"/>
                <w:kern w:val="0"/>
                <w:sz w:val="32"/>
                <w:szCs w:val="32"/>
                <w:u w:val="none"/>
                <w:lang w:val="en-US" w:eastAsia="zh-CN" w:bidi="ar"/>
              </w:rPr>
              <w:t>清洁生产审核的</w:t>
            </w:r>
          </w:p>
          <w:p>
            <w:pPr>
              <w:jc w:val="center"/>
              <w:rPr>
                <w:rFonts w:hint="eastAsia" w:ascii="宋体" w:hAnsi="宋体" w:eastAsia="宋体" w:cs="宋体"/>
                <w:b w:val="0"/>
                <w:bCs w:val="0"/>
                <w:i w:val="0"/>
                <w:color w:val="000000"/>
                <w:sz w:val="28"/>
                <w:szCs w:val="28"/>
                <w:u w:val="none"/>
              </w:rPr>
            </w:pPr>
            <w:r>
              <w:rPr>
                <w:rFonts w:hint="eastAsia" w:ascii="宋体" w:hAnsi="宋体" w:eastAsia="宋体" w:cs="宋体"/>
                <w:b/>
                <w:bCs/>
                <w:i w:val="0"/>
                <w:color w:val="000000"/>
                <w:kern w:val="0"/>
                <w:sz w:val="32"/>
                <w:szCs w:val="32"/>
                <w:u w:val="none"/>
                <w:lang w:val="en-US" w:eastAsia="zh-CN" w:bidi="ar"/>
              </w:rPr>
              <w:t>重点企业名单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序号</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企业名称</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所属行业</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实施年度</w:t>
            </w:r>
          </w:p>
        </w:tc>
        <w:tc>
          <w:tcPr>
            <w:tcW w:w="2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1</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五华县污水处理厂</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水污染治理（国控重点源）</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2015</w:t>
            </w:r>
          </w:p>
        </w:tc>
        <w:tc>
          <w:tcPr>
            <w:tcW w:w="2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2015年已签订清洁生产技术服务合同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2</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五华县立信印染有限公司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印染</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2015</w:t>
            </w:r>
          </w:p>
        </w:tc>
        <w:tc>
          <w:tcPr>
            <w:tcW w:w="2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2015年已签订清洁生产技术服务合同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3</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广东康奇力药业有限公司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制药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2015</w:t>
            </w:r>
          </w:p>
        </w:tc>
        <w:tc>
          <w:tcPr>
            <w:tcW w:w="2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2015年已签订清洁生产技术服务合同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4</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广东井得电机有限公司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运输设备</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2015</w:t>
            </w:r>
          </w:p>
        </w:tc>
        <w:tc>
          <w:tcPr>
            <w:tcW w:w="2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2015年已签订清洁生产技术服务合同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5</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广东长乐烧酒店业有限公司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酿造</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2015</w:t>
            </w:r>
          </w:p>
        </w:tc>
        <w:tc>
          <w:tcPr>
            <w:tcW w:w="2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2015年已签订清洁生产技术服务合同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6</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广东省客属酒业有限公司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酿造</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2015</w:t>
            </w:r>
          </w:p>
        </w:tc>
        <w:tc>
          <w:tcPr>
            <w:tcW w:w="2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2015年已签订清洁生产技术服务合同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87"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7</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五华县永艺餐具制造有限公司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金属制厨用器皿及餐具制造</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2015</w:t>
            </w:r>
          </w:p>
        </w:tc>
        <w:tc>
          <w:tcPr>
            <w:tcW w:w="2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2015年已签订清洁生产技术服务合同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87"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8</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五华县环兴电力器材有限公司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电力器材加工业</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2015</w:t>
            </w:r>
          </w:p>
        </w:tc>
        <w:tc>
          <w:tcPr>
            <w:tcW w:w="2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热浸锌车间停产，申请暂缓清洁生产审核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87"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9</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广东辉胜达电器股份有限公司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电器制造</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2015</w:t>
            </w:r>
          </w:p>
        </w:tc>
        <w:tc>
          <w:tcPr>
            <w:tcW w:w="2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暂未签订清洁生产技术服务合同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87"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10</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val="0"/>
                <w:bCs w:val="0"/>
                <w:i w:val="0"/>
                <w:color w:val="000000"/>
                <w:kern w:val="0"/>
                <w:sz w:val="24"/>
                <w:szCs w:val="24"/>
                <w:u w:val="none"/>
                <w:lang w:val="en-US" w:eastAsia="zh-CN" w:bidi="ar"/>
              </w:rPr>
            </w:pPr>
            <w:r>
              <w:rPr>
                <w:rFonts w:hint="eastAsia"/>
                <w:b w:val="0"/>
                <w:bCs w:val="0"/>
                <w:sz w:val="24"/>
                <w:szCs w:val="24"/>
                <w:vertAlign w:val="baseline"/>
                <w:lang w:val="en-US" w:eastAsia="zh-CN"/>
              </w:rPr>
              <w:t>五华县水寨肉联厂</w:t>
            </w:r>
          </w:p>
        </w:tc>
        <w:tc>
          <w:tcPr>
            <w:tcW w:w="1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sz w:val="24"/>
                <w:szCs w:val="24"/>
                <w:u w:val="none"/>
                <w:lang w:val="en-US" w:eastAsia="zh-CN"/>
              </w:rPr>
              <w:t>牲畜屠宰</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val="0"/>
                <w:bCs w:val="0"/>
                <w:i w:val="0"/>
                <w:color w:val="000000"/>
                <w:kern w:val="0"/>
                <w:sz w:val="24"/>
                <w:szCs w:val="24"/>
                <w:u w:val="none"/>
                <w:lang w:val="en-US" w:eastAsia="zh-CN" w:bidi="ar"/>
              </w:rPr>
            </w:pPr>
          </w:p>
        </w:tc>
        <w:tc>
          <w:tcPr>
            <w:tcW w:w="26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val="0"/>
                <w:bCs w:val="0"/>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87"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11</w:t>
            </w:r>
          </w:p>
        </w:tc>
        <w:tc>
          <w:tcPr>
            <w:tcW w:w="309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val="0"/>
                <w:bCs w:val="0"/>
                <w:i w:val="0"/>
                <w:color w:val="000000"/>
                <w:kern w:val="0"/>
                <w:sz w:val="24"/>
                <w:szCs w:val="24"/>
                <w:u w:val="none"/>
                <w:lang w:val="en-US" w:eastAsia="zh-CN" w:bidi="ar"/>
              </w:rPr>
            </w:pPr>
            <w:r>
              <w:rPr>
                <w:rFonts w:hint="eastAsia"/>
                <w:b w:val="0"/>
                <w:bCs w:val="0"/>
                <w:sz w:val="24"/>
                <w:szCs w:val="24"/>
                <w:vertAlign w:val="baseline"/>
                <w:lang w:val="en-US" w:eastAsia="zh-CN"/>
              </w:rPr>
              <w:t>梅州市客联酒业有限公司</w:t>
            </w:r>
          </w:p>
        </w:tc>
        <w:tc>
          <w:tcPr>
            <w:tcW w:w="141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val="0"/>
                <w:bCs w:val="0"/>
                <w:i w:val="0"/>
                <w:color w:val="000000"/>
                <w:kern w:val="0"/>
                <w:sz w:val="24"/>
                <w:szCs w:val="24"/>
                <w:u w:val="none"/>
                <w:lang w:val="en-US" w:eastAsia="zh-CN" w:bidi="ar"/>
              </w:rPr>
            </w:pPr>
            <w:r>
              <w:rPr>
                <w:rFonts w:hint="eastAsia"/>
                <w:b w:val="0"/>
                <w:bCs w:val="0"/>
                <w:sz w:val="24"/>
                <w:szCs w:val="24"/>
                <w:vertAlign w:val="baseline"/>
                <w:lang w:val="en-US" w:eastAsia="zh-CN"/>
              </w:rPr>
              <w:t>白酒制造</w:t>
            </w:r>
          </w:p>
        </w:tc>
        <w:tc>
          <w:tcPr>
            <w:tcW w:w="114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val="0"/>
                <w:bCs w:val="0"/>
                <w:i w:val="0"/>
                <w:color w:val="000000"/>
                <w:kern w:val="0"/>
                <w:sz w:val="24"/>
                <w:szCs w:val="24"/>
                <w:u w:val="none"/>
                <w:lang w:val="en-US" w:eastAsia="zh-CN" w:bidi="ar"/>
              </w:rPr>
            </w:pPr>
          </w:p>
        </w:tc>
        <w:tc>
          <w:tcPr>
            <w:tcW w:w="2627" w:type="dxa"/>
            <w:tcBorders>
              <w:top w:val="single" w:color="000000" w:sz="4" w:space="0"/>
              <w:left w:val="single" w:color="000000" w:sz="4" w:space="0"/>
              <w:bottom w:val="single" w:color="000000" w:sz="4" w:space="0"/>
              <w:right w:val="single" w:color="000000" w:sz="4" w:space="0"/>
            </w:tcBorders>
            <w:vAlign w:val="top"/>
          </w:tcPr>
          <w:p>
            <w:pPr>
              <w:jc w:val="both"/>
              <w:rPr>
                <w:rFonts w:hint="eastAsia" w:ascii="宋体" w:hAnsi="宋体" w:cs="宋体"/>
                <w:b w:val="0"/>
                <w:bCs w:val="0"/>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87"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12</w:t>
            </w:r>
          </w:p>
        </w:tc>
        <w:tc>
          <w:tcPr>
            <w:tcW w:w="309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val="0"/>
                <w:bCs w:val="0"/>
                <w:i w:val="0"/>
                <w:color w:val="000000"/>
                <w:kern w:val="0"/>
                <w:sz w:val="24"/>
                <w:szCs w:val="24"/>
                <w:u w:val="none"/>
                <w:lang w:val="en-US" w:eastAsia="zh-CN" w:bidi="ar"/>
              </w:rPr>
            </w:pPr>
            <w:r>
              <w:rPr>
                <w:rFonts w:hint="eastAsia"/>
                <w:b w:val="0"/>
                <w:bCs w:val="0"/>
                <w:sz w:val="24"/>
                <w:szCs w:val="24"/>
                <w:vertAlign w:val="baseline"/>
                <w:lang w:val="en-US" w:eastAsia="zh-CN"/>
              </w:rPr>
              <w:t>五华县眉山水泥有限公司</w:t>
            </w:r>
          </w:p>
        </w:tc>
        <w:tc>
          <w:tcPr>
            <w:tcW w:w="141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val="0"/>
                <w:bCs w:val="0"/>
                <w:i w:val="0"/>
                <w:color w:val="000000"/>
                <w:kern w:val="0"/>
                <w:sz w:val="24"/>
                <w:szCs w:val="24"/>
                <w:u w:val="none"/>
                <w:lang w:val="en-US" w:eastAsia="zh-CN" w:bidi="ar"/>
              </w:rPr>
            </w:pPr>
            <w:r>
              <w:rPr>
                <w:rFonts w:hint="eastAsia"/>
                <w:b w:val="0"/>
                <w:bCs w:val="0"/>
                <w:sz w:val="24"/>
                <w:szCs w:val="24"/>
                <w:vertAlign w:val="baseline"/>
                <w:lang w:val="en-US" w:eastAsia="zh-CN"/>
              </w:rPr>
              <w:t>水泥熟料制造</w:t>
            </w:r>
          </w:p>
        </w:tc>
        <w:tc>
          <w:tcPr>
            <w:tcW w:w="114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val="0"/>
                <w:bCs w:val="0"/>
                <w:i w:val="0"/>
                <w:color w:val="000000"/>
                <w:kern w:val="0"/>
                <w:sz w:val="24"/>
                <w:szCs w:val="24"/>
                <w:u w:val="none"/>
                <w:lang w:val="en-US" w:eastAsia="zh-CN" w:bidi="ar"/>
              </w:rPr>
            </w:pPr>
          </w:p>
        </w:tc>
        <w:tc>
          <w:tcPr>
            <w:tcW w:w="262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val="0"/>
                <w:bCs w:val="0"/>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87"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13</w:t>
            </w:r>
          </w:p>
        </w:tc>
        <w:tc>
          <w:tcPr>
            <w:tcW w:w="309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val="0"/>
                <w:bCs w:val="0"/>
                <w:i w:val="0"/>
                <w:color w:val="000000"/>
                <w:kern w:val="0"/>
                <w:sz w:val="24"/>
                <w:szCs w:val="24"/>
                <w:u w:val="none"/>
                <w:lang w:val="en-US" w:eastAsia="zh-CN" w:bidi="ar"/>
              </w:rPr>
            </w:pPr>
            <w:r>
              <w:rPr>
                <w:rFonts w:hint="eastAsia"/>
                <w:b w:val="0"/>
                <w:bCs w:val="0"/>
                <w:sz w:val="24"/>
                <w:szCs w:val="24"/>
                <w:vertAlign w:val="baseline"/>
                <w:lang w:val="en-US" w:eastAsia="zh-CN"/>
              </w:rPr>
              <w:t>仁隆电子（梅州）有限公司</w:t>
            </w:r>
          </w:p>
        </w:tc>
        <w:tc>
          <w:tcPr>
            <w:tcW w:w="141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val="0"/>
                <w:bCs w:val="0"/>
                <w:i w:val="0"/>
                <w:color w:val="000000"/>
                <w:kern w:val="0"/>
                <w:sz w:val="24"/>
                <w:szCs w:val="24"/>
                <w:u w:val="none"/>
                <w:lang w:val="en-US" w:eastAsia="zh-CN" w:bidi="ar"/>
              </w:rPr>
            </w:pPr>
            <w:r>
              <w:rPr>
                <w:rFonts w:hint="eastAsia"/>
                <w:b w:val="0"/>
                <w:bCs w:val="0"/>
                <w:sz w:val="24"/>
                <w:szCs w:val="24"/>
                <w:vertAlign w:val="baseline"/>
                <w:lang w:val="en-US" w:eastAsia="zh-CN"/>
              </w:rPr>
              <w:t>变压器、整流器和电感器制造</w:t>
            </w:r>
          </w:p>
        </w:tc>
        <w:tc>
          <w:tcPr>
            <w:tcW w:w="114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val="0"/>
                <w:bCs w:val="0"/>
                <w:i w:val="0"/>
                <w:color w:val="000000"/>
                <w:kern w:val="0"/>
                <w:sz w:val="24"/>
                <w:szCs w:val="24"/>
                <w:u w:val="none"/>
                <w:lang w:val="en-US" w:eastAsia="zh-CN" w:bidi="ar"/>
              </w:rPr>
            </w:pPr>
          </w:p>
        </w:tc>
        <w:tc>
          <w:tcPr>
            <w:tcW w:w="262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val="0"/>
                <w:bCs w:val="0"/>
                <w:i w:val="0"/>
                <w:color w:val="000000"/>
                <w:sz w:val="24"/>
                <w:szCs w:val="24"/>
                <w:u w:val="none"/>
                <w:lang w:val="en-US" w:eastAsia="zh-CN"/>
              </w:rPr>
            </w:pPr>
          </w:p>
        </w:tc>
      </w:tr>
    </w:tbl>
    <w:p>
      <w:pPr>
        <w:numPr>
          <w:ilvl w:val="0"/>
          <w:numId w:val="0"/>
        </w:numPr>
        <w:rPr>
          <w:rFonts w:hint="eastAsia" w:ascii="华文中宋" w:hAnsi="华文中宋" w:eastAsia="华文中宋" w:cs="华文中宋"/>
          <w:b w:val="0"/>
          <w:bCs w:val="0"/>
          <w:sz w:val="28"/>
          <w:szCs w:val="28"/>
          <w:lang w:val="en-US" w:eastAsia="zh-CN"/>
        </w:rPr>
      </w:pPr>
      <w:bookmarkStart w:id="0" w:name="_GoBack"/>
      <w:bookmarkEnd w:id="0"/>
    </w:p>
    <w:p>
      <w:pPr>
        <w:numPr>
          <w:ilvl w:val="0"/>
          <w:numId w:val="0"/>
        </w:numPr>
        <w:rPr>
          <w:rFonts w:hint="eastAsia" w:ascii="华文中宋" w:hAnsi="华文中宋" w:eastAsia="华文中宋" w:cs="华文中宋"/>
          <w:b w:val="0"/>
          <w:bCs w:val="0"/>
          <w:sz w:val="28"/>
          <w:szCs w:val="28"/>
          <w:lang w:val="en-US" w:eastAsia="zh-CN"/>
        </w:rPr>
      </w:pPr>
    </w:p>
    <w:p>
      <w:pPr>
        <w:numPr>
          <w:ilvl w:val="0"/>
          <w:numId w:val="0"/>
        </w:numPr>
        <w:rPr>
          <w:rFonts w:hint="eastAsia" w:ascii="华文中宋" w:hAnsi="华文中宋" w:eastAsia="华文中宋" w:cs="华文中宋"/>
          <w:b w:val="0"/>
          <w:bCs w:val="0"/>
          <w:sz w:val="28"/>
          <w:szCs w:val="28"/>
          <w:lang w:val="en-US" w:eastAsia="zh-CN"/>
        </w:rPr>
      </w:pPr>
    </w:p>
    <w:p>
      <w:pPr>
        <w:numPr>
          <w:ilvl w:val="0"/>
          <w:numId w:val="0"/>
        </w:numPr>
        <w:rPr>
          <w:rFonts w:hint="eastAsia" w:ascii="华文中宋" w:hAnsi="华文中宋" w:eastAsia="华文中宋" w:cs="华文中宋"/>
          <w:b w:val="0"/>
          <w:bCs w:val="0"/>
          <w:sz w:val="28"/>
          <w:szCs w:val="28"/>
          <w:lang w:val="en-US" w:eastAsia="zh-CN"/>
        </w:rPr>
      </w:pPr>
    </w:p>
    <w:p>
      <w:pPr>
        <w:numPr>
          <w:ilvl w:val="0"/>
          <w:numId w:val="0"/>
        </w:numPr>
        <w:rPr>
          <w:rFonts w:hint="eastAsia" w:ascii="华文中宋" w:hAnsi="华文中宋" w:eastAsia="华文中宋" w:cs="华文中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9737239">
    <w:nsid w:val="56693C17"/>
    <w:multiLevelType w:val="singleLevel"/>
    <w:tmpl w:val="56693C17"/>
    <w:lvl w:ilvl="0" w:tentative="1">
      <w:start w:val="3"/>
      <w:numFmt w:val="chineseCounting"/>
      <w:suff w:val="nothing"/>
      <w:lvlText w:val="%1、"/>
      <w:lvlJc w:val="left"/>
    </w:lvl>
  </w:abstractNum>
  <w:abstractNum w:abstractNumId="1450344159">
    <w:nsid w:val="56727EDF"/>
    <w:multiLevelType w:val="singleLevel"/>
    <w:tmpl w:val="56727EDF"/>
    <w:lvl w:ilvl="0" w:tentative="1">
      <w:start w:val="2"/>
      <w:numFmt w:val="chineseCounting"/>
      <w:suff w:val="nothing"/>
      <w:lvlText w:val="%1、"/>
      <w:lvlJc w:val="left"/>
    </w:lvl>
  </w:abstractNum>
  <w:abstractNum w:abstractNumId="1208301372">
    <w:nsid w:val="4805373C"/>
    <w:multiLevelType w:val="multilevel"/>
    <w:tmpl w:val="4805373C"/>
    <w:lvl w:ilvl="0" w:tentative="1">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208301372"/>
  </w:num>
  <w:num w:numId="2">
    <w:abstractNumId w:val="1450344159"/>
  </w:num>
  <w:num w:numId="3">
    <w:abstractNumId w:val="14497372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B7"/>
    <w:rsid w:val="00065761"/>
    <w:rsid w:val="001548D4"/>
    <w:rsid w:val="003E40D6"/>
    <w:rsid w:val="008335DF"/>
    <w:rsid w:val="00A53DB7"/>
    <w:rsid w:val="00DF71E1"/>
    <w:rsid w:val="08E91996"/>
    <w:rsid w:val="212E45FE"/>
    <w:rsid w:val="227C1D21"/>
    <w:rsid w:val="266613C3"/>
    <w:rsid w:val="3A970667"/>
    <w:rsid w:val="3F5C68B3"/>
    <w:rsid w:val="4CA921D6"/>
    <w:rsid w:val="522945BE"/>
    <w:rsid w:val="5E965161"/>
    <w:rsid w:val="7063068C"/>
    <w:rsid w:val="7D586B1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720</Characters>
  <Lines>6</Lines>
  <Paragraphs>1</Paragraphs>
  <ScaleCrop>false</ScaleCrop>
  <LinksUpToDate>false</LinksUpToDate>
  <CharactersWithSpaces>845</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2015-11-17T02:10:00Z</dcterms:created>
  <dc:creator>Admin</dc:creator>
  <cp:lastModifiedBy>Admin</cp:lastModifiedBy>
  <cp:lastPrinted>2015-12-21T06:43:00Z</cp:lastPrinted>
  <dcterms:modified xsi:type="dcterms:W3CDTF">2015-12-22T03:16:41Z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