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jc w:val="center"/>
        <w:rPr>
          <w:rFonts w:hint="default" w:eastAsia="Times New Roman"/>
          <w:b/>
          <w:sz w:val="72"/>
        </w:rPr>
      </w:pPr>
      <w:r>
        <w:rPr>
          <w:rFonts w:hint="eastAsia" w:ascii="宋体"/>
          <w:b/>
          <w:sz w:val="72"/>
          <w:lang w:val="zh-CN"/>
        </w:rPr>
        <w:t>环</w:t>
      </w:r>
      <w:bookmarkStart w:id="0" w:name="_GoBack"/>
      <w:bookmarkEnd w:id="0"/>
      <w:r>
        <w:rPr>
          <w:rFonts w:hint="eastAsia" w:ascii="宋体"/>
          <w:b/>
          <w:sz w:val="72"/>
          <w:lang w:val="zh-CN"/>
        </w:rPr>
        <w:t>境监测月报</w:t>
      </w:r>
    </w:p>
    <w:p>
      <w:pPr>
        <w:autoSpaceDE w:val="0"/>
        <w:autoSpaceDN w:val="0"/>
        <w:jc w:val="center"/>
        <w:rPr>
          <w:rFonts w:hint="default" w:eastAsia="Times New Roman"/>
          <w:sz w:val="21"/>
        </w:rPr>
      </w:pPr>
      <w:r>
        <w:rPr>
          <w:rFonts w:hint="eastAsia" w:ascii="宋体"/>
          <w:sz w:val="21"/>
          <w:lang w:val="zh-CN"/>
        </w:rPr>
        <w:t>二</w:t>
      </w:r>
      <w:r>
        <w:rPr>
          <w:rFonts w:hint="default" w:eastAsia="Times New Roman"/>
          <w:sz w:val="21"/>
        </w:rPr>
        <w:t>0</w:t>
      </w:r>
      <w:r>
        <w:rPr>
          <w:rFonts w:hint="eastAsia" w:ascii="宋体"/>
          <w:sz w:val="21"/>
          <w:lang w:val="zh-CN"/>
        </w:rPr>
        <w:t>一六年九月份</w:t>
      </w:r>
    </w:p>
    <w:p>
      <w:pPr>
        <w:autoSpaceDE w:val="0"/>
        <w:autoSpaceDN w:val="0"/>
        <w:rPr>
          <w:rFonts w:hint="default" w:eastAsia="Times New Roman"/>
          <w:sz w:val="21"/>
        </w:rPr>
      </w:pPr>
      <w:r>
        <w:rPr>
          <w:rFonts w:hint="eastAsia" w:ascii="宋体"/>
          <w:sz w:val="21"/>
          <w:lang w:val="zh-CN"/>
        </w:rPr>
        <w:t>五华县环境监测站</w:t>
      </w:r>
      <w:r>
        <w:rPr>
          <w:rFonts w:hint="default"/>
          <w:sz w:val="21"/>
        </w:rPr>
        <w:t xml:space="preserve">                                          201</w:t>
      </w:r>
      <w:r>
        <w:rPr>
          <w:rFonts w:hint="eastAsia"/>
          <w:sz w:val="21"/>
        </w:rPr>
        <w:t>6</w:t>
      </w:r>
      <w:r>
        <w:rPr>
          <w:rFonts w:hint="eastAsia" w:ascii="宋体"/>
          <w:sz w:val="21"/>
          <w:lang w:val="zh-CN"/>
        </w:rPr>
        <w:t>年</w:t>
      </w:r>
      <w:r>
        <w:rPr>
          <w:rFonts w:hint="eastAsia" w:ascii="宋体"/>
          <w:sz w:val="21"/>
        </w:rPr>
        <w:t>09</w:t>
      </w:r>
      <w:r>
        <w:rPr>
          <w:rFonts w:hint="eastAsia" w:ascii="宋体"/>
          <w:sz w:val="21"/>
          <w:lang w:val="zh-CN"/>
        </w:rPr>
        <w:t>月</w:t>
      </w:r>
    </w:p>
    <w:p>
      <w:pPr>
        <w:autoSpaceDE w:val="0"/>
        <w:autoSpaceDN w:val="0"/>
        <w:rPr>
          <w:rFonts w:hint="default" w:eastAsia="Times New Roman"/>
          <w:sz w:val="21"/>
        </w:rPr>
      </w:pPr>
    </w:p>
    <w:tbl>
      <w:tblPr>
        <w:tblStyle w:val="8"/>
        <w:tblW w:w="82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</w:p>
        </w:tc>
      </w:tr>
    </w:tbl>
    <w:p>
      <w:pPr>
        <w:tabs>
          <w:tab w:val="left" w:pos="4740"/>
        </w:tabs>
        <w:autoSpaceDE w:val="0"/>
        <w:autoSpaceDN w:val="0"/>
        <w:rPr>
          <w:rFonts w:hint="default" w:eastAsia="Times New Roman"/>
          <w:b/>
          <w:sz w:val="32"/>
        </w:rPr>
      </w:pPr>
      <w:r>
        <w:rPr>
          <w:rFonts w:hint="default"/>
          <w:b/>
          <w:sz w:val="32"/>
        </w:rPr>
        <w:t>1</w:t>
      </w:r>
      <w:r>
        <w:rPr>
          <w:rFonts w:hint="eastAsia"/>
          <w:b/>
          <w:sz w:val="32"/>
        </w:rPr>
        <w:t>、</w:t>
      </w:r>
      <w:r>
        <w:rPr>
          <w:rFonts w:hint="eastAsia" w:ascii="宋体"/>
          <w:b/>
          <w:sz w:val="32"/>
          <w:lang w:val="zh-CN"/>
        </w:rPr>
        <w:t>环境监测工作概况</w:t>
      </w:r>
    </w:p>
    <w:p>
      <w:pPr>
        <w:autoSpaceDE w:val="0"/>
        <w:autoSpaceDN w:val="0"/>
        <w:ind w:firstLine="210" w:firstLineChars="100"/>
        <w:rPr>
          <w:rFonts w:hint="eastAsia" w:ascii="宋体"/>
          <w:sz w:val="21"/>
          <w:lang w:val="zh-CN"/>
        </w:rPr>
      </w:pPr>
      <w:r>
        <w:rPr>
          <w:rFonts w:hint="eastAsia" w:ascii="宋体"/>
          <w:sz w:val="21"/>
          <w:lang w:val="zh-CN"/>
        </w:rPr>
        <w:t>本月度完成的环境质量常规监测任务主要有五华县城市空气质量、区域、韩江上游水系水质、饮用水源水质监测等。五华县城市空气质量监测点位设置</w:t>
      </w:r>
      <w:r>
        <w:rPr>
          <w:rFonts w:hint="eastAsia" w:ascii="宋体"/>
          <w:sz w:val="21"/>
        </w:rPr>
        <w:t>3</w:t>
      </w:r>
      <w:r>
        <w:rPr>
          <w:rFonts w:hint="eastAsia" w:ascii="宋体"/>
          <w:sz w:val="21"/>
          <w:lang w:val="zh-CN"/>
        </w:rPr>
        <w:t>个，环保大楼采用自动监测系统实时上报、河东镇派出所、县疾控中心，监测方法采用每天连续</w:t>
      </w:r>
      <w:r>
        <w:rPr>
          <w:rFonts w:hint="default"/>
          <w:sz w:val="21"/>
        </w:rPr>
        <w:t>24</w:t>
      </w:r>
      <w:r>
        <w:rPr>
          <w:rFonts w:hint="eastAsia" w:ascii="宋体"/>
          <w:sz w:val="21"/>
          <w:lang w:val="zh-CN"/>
        </w:rPr>
        <w:t>小时自动采样监测</w:t>
      </w:r>
      <w:r>
        <w:rPr>
          <w:rFonts w:hint="eastAsia" w:ascii="宋体"/>
          <w:sz w:val="21"/>
        </w:rPr>
        <w:t>,</w:t>
      </w:r>
      <w:r>
        <w:rPr>
          <w:rFonts w:hint="eastAsia" w:ascii="宋体"/>
          <w:sz w:val="21"/>
          <w:lang w:val="zh-CN"/>
        </w:rPr>
        <w:t>监测项目有二氧化硫、二氧化氮、可吸入颗粒物等项目；韩江上游水系水质监测设置</w:t>
      </w:r>
      <w:r>
        <w:rPr>
          <w:rFonts w:hint="default"/>
          <w:sz w:val="21"/>
        </w:rPr>
        <w:t>3</w:t>
      </w:r>
      <w:r>
        <w:rPr>
          <w:rFonts w:hint="eastAsia" w:ascii="宋体"/>
          <w:sz w:val="21"/>
          <w:lang w:val="zh-CN"/>
        </w:rPr>
        <w:t>个省控、</w:t>
      </w:r>
      <w:r>
        <w:rPr>
          <w:rFonts w:hint="default"/>
          <w:sz w:val="21"/>
        </w:rPr>
        <w:t>1</w:t>
      </w:r>
      <w:r>
        <w:rPr>
          <w:rFonts w:hint="eastAsia" w:ascii="宋体"/>
          <w:sz w:val="21"/>
          <w:lang w:val="zh-CN"/>
        </w:rPr>
        <w:t>个市控断面、</w:t>
      </w:r>
      <w:r>
        <w:rPr>
          <w:rFonts w:hint="default"/>
          <w:sz w:val="21"/>
        </w:rPr>
        <w:t>5</w:t>
      </w:r>
      <w:r>
        <w:rPr>
          <w:rFonts w:hint="eastAsia" w:ascii="宋体"/>
          <w:sz w:val="21"/>
          <w:lang w:val="zh-CN"/>
        </w:rPr>
        <w:t>个县控断面共</w:t>
      </w:r>
      <w:r>
        <w:rPr>
          <w:rFonts w:hint="default"/>
          <w:sz w:val="21"/>
        </w:rPr>
        <w:t>9</w:t>
      </w:r>
      <w:r>
        <w:rPr>
          <w:rFonts w:hint="eastAsia" w:ascii="宋体"/>
          <w:sz w:val="21"/>
          <w:lang w:val="zh-CN"/>
        </w:rPr>
        <w:t>个采样点同步进行监测，监测时间为单月上旬，监测项目按《地表水环境质量标准》（</w:t>
      </w:r>
      <w:r>
        <w:rPr>
          <w:rFonts w:hint="default"/>
          <w:sz w:val="21"/>
        </w:rPr>
        <w:t>GB 3838-2002</w:t>
      </w:r>
      <w:r>
        <w:rPr>
          <w:rFonts w:hint="eastAsia" w:ascii="宋体"/>
          <w:sz w:val="21"/>
          <w:lang w:val="zh-CN"/>
        </w:rPr>
        <w:t>）中基本项目设置水温、</w:t>
      </w:r>
      <w:r>
        <w:rPr>
          <w:rFonts w:hint="default"/>
          <w:sz w:val="21"/>
        </w:rPr>
        <w:t>pH</w:t>
      </w:r>
      <w:r>
        <w:rPr>
          <w:rFonts w:hint="eastAsia" w:ascii="宋体"/>
          <w:sz w:val="21"/>
          <w:lang w:val="zh-CN"/>
        </w:rPr>
        <w:t>等</w:t>
      </w:r>
      <w:r>
        <w:rPr>
          <w:rFonts w:hint="default"/>
          <w:sz w:val="21"/>
        </w:rPr>
        <w:t>26</w:t>
      </w:r>
      <w:r>
        <w:rPr>
          <w:rFonts w:hint="eastAsia" w:ascii="宋体"/>
          <w:sz w:val="21"/>
          <w:lang w:val="zh-CN"/>
        </w:rPr>
        <w:t>项；每月上旬对县城生活饮用水源桂田水库</w:t>
      </w:r>
      <w:r>
        <w:rPr>
          <w:rFonts w:hint="eastAsia" w:ascii="宋体"/>
          <w:sz w:val="21"/>
        </w:rPr>
        <w:t>和备用水源</w:t>
      </w:r>
      <w:r>
        <w:rPr>
          <w:rFonts w:hint="eastAsia" w:ascii="宋体"/>
          <w:sz w:val="21"/>
          <w:lang w:val="zh-CN"/>
        </w:rPr>
        <w:t>进行监测，监测项目按《地表水环境质量标准》（</w:t>
      </w:r>
      <w:r>
        <w:rPr>
          <w:rFonts w:hint="default"/>
          <w:sz w:val="21"/>
        </w:rPr>
        <w:t>GB3838-2002</w:t>
      </w:r>
      <w:r>
        <w:rPr>
          <w:rFonts w:hint="eastAsia" w:ascii="宋体"/>
          <w:sz w:val="21"/>
          <w:lang w:val="zh-CN"/>
        </w:rPr>
        <w:t>）中Ⅱ类标准，共</w:t>
      </w:r>
      <w:r>
        <w:rPr>
          <w:rFonts w:hint="default"/>
          <w:sz w:val="21"/>
        </w:rPr>
        <w:t>29</w:t>
      </w:r>
      <w:r>
        <w:rPr>
          <w:rFonts w:hint="eastAsia" w:ascii="宋体"/>
          <w:sz w:val="21"/>
          <w:lang w:val="zh-CN"/>
        </w:rPr>
        <w:t>项。</w:t>
      </w:r>
    </w:p>
    <w:p>
      <w:pPr>
        <w:autoSpaceDE w:val="0"/>
        <w:autoSpaceDN w:val="0"/>
        <w:rPr>
          <w:rFonts w:hint="eastAsia" w:ascii="宋体"/>
          <w:b/>
          <w:sz w:val="32"/>
          <w:lang w:val="zh-CN"/>
        </w:rPr>
      </w:pPr>
      <w:r>
        <w:rPr>
          <w:rFonts w:hint="default"/>
          <w:b/>
          <w:sz w:val="32"/>
        </w:rPr>
        <w:t>2</w:t>
      </w:r>
      <w:r>
        <w:rPr>
          <w:rFonts w:hint="eastAsia"/>
          <w:b/>
          <w:sz w:val="32"/>
        </w:rPr>
        <w:t>、</w:t>
      </w:r>
      <w:r>
        <w:rPr>
          <w:rFonts w:hint="eastAsia" w:ascii="宋体"/>
          <w:b/>
          <w:sz w:val="32"/>
          <w:lang w:val="zh-CN"/>
        </w:rPr>
        <w:t>县城空气质量状况</w:t>
      </w:r>
    </w:p>
    <w:p>
      <w:pPr>
        <w:autoSpaceDE w:val="0"/>
        <w:autoSpaceDN w:val="0"/>
        <w:ind w:firstLine="472"/>
        <w:rPr>
          <w:rFonts w:hint="default" w:eastAsia="Times New Roman"/>
          <w:sz w:val="21"/>
        </w:rPr>
      </w:pPr>
      <w:r>
        <w:rPr>
          <w:rFonts w:hint="eastAsia" w:ascii="宋体"/>
          <w:b/>
          <w:sz w:val="24"/>
          <w:lang w:val="zh-CN"/>
        </w:rPr>
        <w:t>评价标准</w:t>
      </w:r>
      <w:r>
        <w:rPr>
          <w:rFonts w:hint="default"/>
          <w:b/>
          <w:sz w:val="28"/>
        </w:rPr>
        <w:t xml:space="preserve"> </w:t>
      </w:r>
      <w:r>
        <w:rPr>
          <w:rFonts w:hint="default"/>
          <w:sz w:val="21"/>
        </w:rPr>
        <w:t xml:space="preserve"> </w:t>
      </w:r>
      <w:r>
        <w:rPr>
          <w:rFonts w:hint="eastAsia" w:ascii="宋体"/>
          <w:sz w:val="21"/>
          <w:lang w:val="zh-CN"/>
        </w:rPr>
        <w:t>二氧化硫、二氧化氮、一氧化碳、臭氧和可吸入颗粒物采用了国家《环境空气质量标准》（</w:t>
      </w:r>
      <w:r>
        <w:rPr>
          <w:rFonts w:hint="default"/>
          <w:sz w:val="21"/>
        </w:rPr>
        <w:t>GB 3095-1996</w:t>
      </w:r>
      <w:r>
        <w:rPr>
          <w:rFonts w:hint="eastAsia" w:ascii="宋体"/>
          <w:sz w:val="21"/>
          <w:lang w:val="zh-CN"/>
        </w:rPr>
        <w:t>）及其修改单中二级标准；降尘采用省推荐标准，即降尘量≤</w:t>
      </w:r>
      <w:r>
        <w:rPr>
          <w:rFonts w:hint="default"/>
          <w:sz w:val="21"/>
        </w:rPr>
        <w:t>8</w:t>
      </w:r>
      <w:r>
        <w:rPr>
          <w:rFonts w:hint="eastAsia" w:ascii="宋体"/>
          <w:sz w:val="21"/>
          <w:lang w:val="zh-CN"/>
        </w:rPr>
        <w:t>吨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平方千米·月；降水以</w:t>
      </w:r>
      <w:r>
        <w:rPr>
          <w:rFonts w:hint="default"/>
          <w:sz w:val="21"/>
        </w:rPr>
        <w:t>pH=5.6</w:t>
      </w:r>
      <w:r>
        <w:rPr>
          <w:rFonts w:hint="eastAsia" w:ascii="宋体"/>
          <w:sz w:val="21"/>
          <w:lang w:val="zh-CN"/>
        </w:rPr>
        <w:t>作为划分酸雨的临界值。</w:t>
      </w:r>
    </w:p>
    <w:p>
      <w:pPr>
        <w:autoSpaceDE w:val="0"/>
        <w:autoSpaceDN w:val="0"/>
        <w:ind w:firstLine="420"/>
        <w:rPr>
          <w:rFonts w:hint="default" w:eastAsia="Times New Roman"/>
          <w:sz w:val="21"/>
        </w:rPr>
      </w:pPr>
      <w:r>
        <w:rPr>
          <w:rFonts w:hint="eastAsia" w:ascii="宋体"/>
          <w:sz w:val="21"/>
          <w:lang w:val="zh-CN"/>
        </w:rPr>
        <w:t>本月度县城空气质量优良，二氧化硫、二氧化氮浓度均达到国家环境空气质量一级标准，可吸入颗粒物（</w:t>
      </w:r>
      <w:r>
        <w:rPr>
          <w:rFonts w:hint="default"/>
          <w:sz w:val="21"/>
        </w:rPr>
        <w:t>PM</w:t>
      </w:r>
      <w:r>
        <w:rPr>
          <w:rFonts w:hint="default"/>
          <w:sz w:val="13"/>
        </w:rPr>
        <w:t>10</w:t>
      </w:r>
      <w:r>
        <w:rPr>
          <w:rFonts w:hint="eastAsia" w:ascii="宋体"/>
          <w:sz w:val="21"/>
          <w:lang w:val="zh-CN"/>
        </w:rPr>
        <w:t>）达二级标准；降尘远低于省推荐标准。县城区域空气质量都较好（见表</w:t>
      </w:r>
      <w:r>
        <w:rPr>
          <w:rFonts w:hint="default"/>
          <w:sz w:val="21"/>
        </w:rPr>
        <w:t>1</w:t>
      </w:r>
      <w:r>
        <w:rPr>
          <w:rFonts w:hint="eastAsia" w:ascii="宋体"/>
          <w:sz w:val="21"/>
          <w:lang w:val="zh-CN"/>
        </w:rPr>
        <w:t>）。本月度降水质量基本保持稳定。</w:t>
      </w:r>
    </w:p>
    <w:p>
      <w:pPr>
        <w:autoSpaceDE w:val="0"/>
        <w:autoSpaceDN w:val="0"/>
        <w:ind w:firstLine="482"/>
        <w:rPr>
          <w:rFonts w:hint="default" w:eastAsia="Times New Roman"/>
          <w:sz w:val="21"/>
        </w:rPr>
      </w:pPr>
      <w:r>
        <w:rPr>
          <w:rFonts w:hint="eastAsia" w:ascii="宋体"/>
          <w:b/>
          <w:sz w:val="24"/>
          <w:lang w:val="zh-CN"/>
        </w:rPr>
        <w:t>二氧化硫</w:t>
      </w:r>
      <w:r>
        <w:rPr>
          <w:rFonts w:hint="default"/>
          <w:sz w:val="21"/>
        </w:rPr>
        <w:t xml:space="preserve">  </w:t>
      </w:r>
      <w:r>
        <w:rPr>
          <w:rFonts w:hint="eastAsia" w:ascii="宋体"/>
          <w:sz w:val="21"/>
          <w:lang w:val="zh-CN"/>
        </w:rPr>
        <w:t>本月度五华县城市空气中二氧化硫平均浓度为</w:t>
      </w:r>
      <w:r>
        <w:rPr>
          <w:rFonts w:hint="default"/>
          <w:sz w:val="21"/>
        </w:rPr>
        <w:t>0.0</w:t>
      </w:r>
      <w:r>
        <w:rPr>
          <w:rFonts w:hint="eastAsia"/>
          <w:sz w:val="21"/>
        </w:rPr>
        <w:t>11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立方米，达到国家一级标准，所有监测值均未超标。各监测点二氧化硫日均浓度范围在</w:t>
      </w:r>
      <w:r>
        <w:rPr>
          <w:rFonts w:hint="default"/>
          <w:sz w:val="21"/>
        </w:rPr>
        <w:t>0.0</w:t>
      </w:r>
      <w:r>
        <w:rPr>
          <w:rFonts w:hint="eastAsia"/>
          <w:sz w:val="21"/>
        </w:rPr>
        <w:t>11</w:t>
      </w:r>
      <w:r>
        <w:rPr>
          <w:rFonts w:hint="default"/>
          <w:sz w:val="21"/>
        </w:rPr>
        <w:t>~0.0</w:t>
      </w:r>
      <w:r>
        <w:rPr>
          <w:rFonts w:hint="eastAsia"/>
          <w:sz w:val="21"/>
        </w:rPr>
        <w:t>12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立方米之间。</w:t>
      </w:r>
    </w:p>
    <w:p>
      <w:pPr>
        <w:autoSpaceDE w:val="0"/>
        <w:autoSpaceDN w:val="0"/>
        <w:ind w:firstLine="482"/>
        <w:rPr>
          <w:rFonts w:hint="eastAsia" w:ascii="宋体"/>
          <w:sz w:val="21"/>
          <w:lang w:val="zh-CN"/>
        </w:rPr>
      </w:pPr>
      <w:r>
        <w:rPr>
          <w:rFonts w:hint="eastAsia" w:ascii="宋体"/>
          <w:b/>
          <w:sz w:val="24"/>
          <w:lang w:val="zh-CN"/>
        </w:rPr>
        <w:t>二氧化氮</w:t>
      </w:r>
      <w:r>
        <w:rPr>
          <w:rFonts w:hint="default"/>
          <w:sz w:val="21"/>
        </w:rPr>
        <w:t xml:space="preserve">  </w:t>
      </w:r>
      <w:r>
        <w:rPr>
          <w:rFonts w:hint="eastAsia" w:ascii="宋体"/>
          <w:sz w:val="21"/>
          <w:lang w:val="zh-CN"/>
        </w:rPr>
        <w:t>本月度五华县城市空气中二氧化氮平均值为</w:t>
      </w:r>
      <w:r>
        <w:rPr>
          <w:rFonts w:hint="default"/>
          <w:sz w:val="21"/>
        </w:rPr>
        <w:t>0.0</w:t>
      </w:r>
      <w:r>
        <w:rPr>
          <w:rFonts w:hint="eastAsia"/>
          <w:sz w:val="21"/>
        </w:rPr>
        <w:t>09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立方米，达到国家一级标准，各监测点二氧化氮日均浓度范围在</w:t>
      </w:r>
      <w:r>
        <w:rPr>
          <w:rFonts w:hint="default"/>
          <w:sz w:val="21"/>
        </w:rPr>
        <w:t>0.0</w:t>
      </w:r>
      <w:r>
        <w:rPr>
          <w:rFonts w:hint="eastAsia"/>
          <w:sz w:val="21"/>
        </w:rPr>
        <w:t>09</w:t>
      </w:r>
      <w:r>
        <w:rPr>
          <w:rFonts w:hint="default"/>
          <w:sz w:val="21"/>
        </w:rPr>
        <w:t>~0.0</w:t>
      </w:r>
      <w:r>
        <w:rPr>
          <w:rFonts w:hint="eastAsia"/>
          <w:sz w:val="21"/>
        </w:rPr>
        <w:t>10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立方米内，所有监测值均未超标。</w:t>
      </w:r>
    </w:p>
    <w:p>
      <w:pPr>
        <w:autoSpaceDE w:val="0"/>
        <w:autoSpaceDN w:val="0"/>
        <w:ind w:firstLine="482"/>
        <w:rPr>
          <w:rFonts w:hint="eastAsia" w:ascii="宋体"/>
          <w:sz w:val="21"/>
          <w:lang w:val="zh-CN"/>
        </w:rPr>
      </w:pPr>
      <w:r>
        <w:rPr>
          <w:rFonts w:hint="eastAsia" w:ascii="宋体"/>
          <w:b/>
          <w:sz w:val="24"/>
          <w:lang w:val="zh-CN"/>
        </w:rPr>
        <w:t>一氧化碳</w:t>
      </w:r>
      <w:r>
        <w:rPr>
          <w:rFonts w:hint="eastAsia" w:ascii="宋体"/>
          <w:b/>
          <w:sz w:val="24"/>
        </w:rPr>
        <w:t xml:space="preserve"> 臭氧 </w:t>
      </w:r>
      <w:r>
        <w:rPr>
          <w:rFonts w:hint="eastAsia" w:ascii="宋体"/>
          <w:sz w:val="21"/>
        </w:rPr>
        <w:t>空气自动站</w:t>
      </w:r>
      <w:r>
        <w:rPr>
          <w:rFonts w:hint="eastAsia" w:ascii="宋体"/>
          <w:sz w:val="21"/>
          <w:lang w:val="zh-CN"/>
        </w:rPr>
        <w:t>监测运转基本正常，一氧化碳月平均浓度为</w:t>
      </w:r>
      <w:r>
        <w:rPr>
          <w:rFonts w:hint="eastAsia" w:ascii="宋体"/>
          <w:sz w:val="21"/>
        </w:rPr>
        <w:t>0.70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立方米，日均浓度范围在</w:t>
      </w:r>
      <w:r>
        <w:rPr>
          <w:rFonts w:hint="default" w:eastAsia="Times New Roman"/>
          <w:sz w:val="21"/>
        </w:rPr>
        <w:t>0.</w:t>
      </w:r>
      <w:r>
        <w:rPr>
          <w:rFonts w:hint="eastAsia"/>
          <w:sz w:val="21"/>
        </w:rPr>
        <w:t>30</w:t>
      </w:r>
      <w:r>
        <w:rPr>
          <w:rFonts w:hint="default"/>
          <w:sz w:val="21"/>
        </w:rPr>
        <w:t>~1.0</w:t>
      </w:r>
      <w:r>
        <w:rPr>
          <w:rFonts w:hint="eastAsia"/>
          <w:sz w:val="21"/>
        </w:rPr>
        <w:t>0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立方米之间。臭氧月平均浓度为</w:t>
      </w:r>
      <w:r>
        <w:rPr>
          <w:rFonts w:hint="eastAsia"/>
          <w:sz w:val="21"/>
        </w:rPr>
        <w:t>0.137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立方米，日均浓度范围在</w:t>
      </w:r>
      <w:r>
        <w:rPr>
          <w:rFonts w:hint="default" w:eastAsia="Times New Roman"/>
          <w:sz w:val="21"/>
        </w:rPr>
        <w:t>0.</w:t>
      </w:r>
      <w:r>
        <w:rPr>
          <w:rFonts w:hint="eastAsia"/>
          <w:sz w:val="21"/>
        </w:rPr>
        <w:t>030</w:t>
      </w:r>
      <w:r>
        <w:rPr>
          <w:rFonts w:hint="default"/>
          <w:sz w:val="21"/>
        </w:rPr>
        <w:t>~0.</w:t>
      </w:r>
      <w:r>
        <w:rPr>
          <w:rFonts w:hint="eastAsia"/>
          <w:sz w:val="21"/>
        </w:rPr>
        <w:t>152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立方米内，监测值均未超标。</w:t>
      </w:r>
    </w:p>
    <w:p>
      <w:pPr>
        <w:autoSpaceDE w:val="0"/>
        <w:autoSpaceDN w:val="0"/>
        <w:ind w:firstLine="482"/>
        <w:rPr>
          <w:rFonts w:hint="default" w:eastAsia="Times New Roman"/>
          <w:sz w:val="24"/>
        </w:rPr>
      </w:pPr>
      <w:r>
        <w:rPr>
          <w:rFonts w:hint="eastAsia" w:ascii="宋体"/>
          <w:b/>
          <w:sz w:val="24"/>
          <w:lang w:val="zh-CN"/>
        </w:rPr>
        <w:t>可吸入颗粒物</w:t>
      </w:r>
      <w:r>
        <w:rPr>
          <w:rFonts w:hint="default"/>
          <w:sz w:val="21"/>
        </w:rPr>
        <w:t xml:space="preserve"> </w:t>
      </w:r>
      <w:r>
        <w:rPr>
          <w:rFonts w:hint="eastAsia" w:ascii="宋体"/>
          <w:sz w:val="21"/>
          <w:lang w:val="zh-CN"/>
        </w:rPr>
        <w:t>本月度五华县城市空气中可吸入颗粒物平均值为</w:t>
      </w:r>
      <w:r>
        <w:rPr>
          <w:rFonts w:hint="default"/>
          <w:sz w:val="21"/>
        </w:rPr>
        <w:t>0.0</w:t>
      </w:r>
      <w:r>
        <w:rPr>
          <w:rFonts w:hint="eastAsia"/>
          <w:sz w:val="21"/>
        </w:rPr>
        <w:t>45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立方米，达到国家二级标准，各监测点可吸入颗粒物日均浓度在</w:t>
      </w:r>
      <w:r>
        <w:rPr>
          <w:rFonts w:hint="default"/>
          <w:sz w:val="21"/>
        </w:rPr>
        <w:t>0.0</w:t>
      </w:r>
      <w:r>
        <w:rPr>
          <w:rFonts w:hint="eastAsia"/>
          <w:sz w:val="21"/>
        </w:rPr>
        <w:t>15</w:t>
      </w:r>
      <w:r>
        <w:rPr>
          <w:rFonts w:hint="default"/>
          <w:sz w:val="21"/>
        </w:rPr>
        <w:t>~0.0</w:t>
      </w:r>
      <w:r>
        <w:rPr>
          <w:rFonts w:hint="eastAsia"/>
          <w:sz w:val="21"/>
        </w:rPr>
        <w:t>91</w:t>
      </w:r>
      <w:r>
        <w:rPr>
          <w:rFonts w:hint="eastAsia" w:ascii="宋体"/>
          <w:sz w:val="21"/>
          <w:lang w:val="zh-CN"/>
        </w:rPr>
        <w:t>毫克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立方米内。</w:t>
      </w:r>
    </w:p>
    <w:p>
      <w:pPr>
        <w:autoSpaceDE w:val="0"/>
        <w:autoSpaceDN w:val="0"/>
        <w:ind w:firstLine="472"/>
        <w:rPr>
          <w:rFonts w:hint="eastAsia" w:ascii="宋体"/>
          <w:sz w:val="21"/>
          <w:lang w:val="zh-CN"/>
        </w:rPr>
      </w:pPr>
      <w:r>
        <w:rPr>
          <w:rFonts w:hint="eastAsia" w:ascii="宋体"/>
          <w:b/>
          <w:sz w:val="24"/>
          <w:lang w:val="zh-CN"/>
        </w:rPr>
        <w:t>降尘</w:t>
      </w:r>
      <w:r>
        <w:rPr>
          <w:rFonts w:hint="default"/>
          <w:sz w:val="21"/>
        </w:rPr>
        <w:t xml:space="preserve">  </w:t>
      </w:r>
      <w:r>
        <w:rPr>
          <w:rFonts w:hint="eastAsia" w:ascii="宋体"/>
          <w:sz w:val="21"/>
          <w:lang w:val="zh-CN"/>
        </w:rPr>
        <w:t>本月度五华县城市降尘平均值为</w:t>
      </w:r>
      <w:r>
        <w:rPr>
          <w:rFonts w:hint="eastAsia" w:ascii="宋体"/>
          <w:sz w:val="21"/>
        </w:rPr>
        <w:t>1.02</w:t>
      </w:r>
      <w:r>
        <w:rPr>
          <w:rFonts w:hint="eastAsia" w:ascii="宋体"/>
          <w:sz w:val="21"/>
          <w:lang w:val="zh-CN"/>
        </w:rPr>
        <w:t>吨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平方千米·月，低于省推荐标准（</w:t>
      </w:r>
      <w:r>
        <w:rPr>
          <w:rFonts w:hint="default"/>
          <w:sz w:val="21"/>
        </w:rPr>
        <w:t>8</w:t>
      </w:r>
      <w:r>
        <w:rPr>
          <w:rFonts w:hint="eastAsia" w:ascii="宋体"/>
          <w:sz w:val="21"/>
          <w:lang w:val="zh-CN"/>
        </w:rPr>
        <w:t>吨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平方千米·月），各监测点降尘月均值在</w:t>
      </w:r>
      <w:r>
        <w:rPr>
          <w:rFonts w:hint="eastAsia" w:ascii="宋体"/>
          <w:sz w:val="21"/>
        </w:rPr>
        <w:t>0.93</w:t>
      </w:r>
      <w:r>
        <w:rPr>
          <w:rFonts w:hint="default"/>
          <w:sz w:val="21"/>
        </w:rPr>
        <w:t>~</w:t>
      </w:r>
      <w:r>
        <w:rPr>
          <w:rFonts w:hint="eastAsia"/>
          <w:sz w:val="21"/>
        </w:rPr>
        <w:t>1.14</w:t>
      </w:r>
      <w:r>
        <w:rPr>
          <w:rFonts w:hint="eastAsia" w:ascii="宋体"/>
          <w:sz w:val="21"/>
          <w:lang w:val="zh-CN"/>
        </w:rPr>
        <w:t>吨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平方千米·月之间，无超标值出现。</w:t>
      </w:r>
    </w:p>
    <w:p>
      <w:pPr>
        <w:autoSpaceDE w:val="0"/>
        <w:autoSpaceDN w:val="0"/>
        <w:ind w:firstLine="481"/>
        <w:rPr>
          <w:rFonts w:hint="eastAsia" w:ascii="宋体"/>
          <w:sz w:val="21"/>
          <w:lang w:val="zh-CN"/>
        </w:rPr>
      </w:pPr>
      <w:r>
        <w:rPr>
          <w:rFonts w:hint="eastAsia" w:ascii="宋体"/>
          <w:b/>
          <w:sz w:val="24"/>
          <w:lang w:val="zh-CN"/>
        </w:rPr>
        <w:t>降水</w:t>
      </w:r>
      <w:r>
        <w:rPr>
          <w:rFonts w:hint="default"/>
          <w:sz w:val="21"/>
        </w:rPr>
        <w:t xml:space="preserve">  </w:t>
      </w:r>
      <w:r>
        <w:rPr>
          <w:rFonts w:hint="eastAsia" w:ascii="宋体"/>
          <w:sz w:val="21"/>
          <w:lang w:val="zh-CN"/>
        </w:rPr>
        <w:t>本月度五华县降水一般，城区共采集降水样品</w:t>
      </w:r>
      <w:r>
        <w:rPr>
          <w:rFonts w:hint="eastAsia" w:ascii="宋体"/>
          <w:sz w:val="21"/>
        </w:rPr>
        <w:t>4</w:t>
      </w:r>
      <w:r>
        <w:rPr>
          <w:rFonts w:hint="eastAsia" w:ascii="宋体"/>
          <w:sz w:val="21"/>
          <w:lang w:val="zh-CN"/>
        </w:rPr>
        <w:t>个，实测水量为</w:t>
      </w:r>
      <w:r>
        <w:rPr>
          <w:rFonts w:hint="eastAsia" w:ascii="宋体"/>
          <w:sz w:val="21"/>
        </w:rPr>
        <w:t>68</w:t>
      </w:r>
      <w:r>
        <w:rPr>
          <w:rFonts w:hint="eastAsia" w:ascii="宋体"/>
          <w:sz w:val="21"/>
          <w:lang w:val="zh-CN"/>
        </w:rPr>
        <w:t>毫米，降水</w:t>
      </w:r>
      <w:r>
        <w:rPr>
          <w:rFonts w:hint="default"/>
          <w:sz w:val="21"/>
        </w:rPr>
        <w:t>pH</w:t>
      </w:r>
      <w:r>
        <w:rPr>
          <w:rFonts w:hint="eastAsia" w:ascii="宋体"/>
          <w:sz w:val="21"/>
          <w:lang w:val="zh-CN"/>
        </w:rPr>
        <w:t>值范围在</w:t>
      </w:r>
      <w:r>
        <w:rPr>
          <w:rFonts w:hint="eastAsia" w:ascii="宋体"/>
          <w:sz w:val="21"/>
        </w:rPr>
        <w:t>6.17</w:t>
      </w:r>
      <w:r>
        <w:rPr>
          <w:rFonts w:hint="default"/>
          <w:sz w:val="21"/>
        </w:rPr>
        <w:t>~</w:t>
      </w:r>
      <w:r>
        <w:rPr>
          <w:rFonts w:hint="eastAsia"/>
          <w:sz w:val="21"/>
        </w:rPr>
        <w:t>6</w:t>
      </w:r>
      <w:r>
        <w:rPr>
          <w:rFonts w:hint="eastAsia" w:ascii="宋体" w:hAnsi="宋体"/>
          <w:sz w:val="21"/>
        </w:rPr>
        <w:t>.43</w:t>
      </w:r>
      <w:r>
        <w:rPr>
          <w:rFonts w:hint="eastAsia" w:ascii="宋体"/>
          <w:sz w:val="21"/>
          <w:lang w:val="zh-CN"/>
        </w:rPr>
        <w:t>之间，降水</w:t>
      </w:r>
      <w:r>
        <w:rPr>
          <w:rFonts w:hint="default"/>
          <w:sz w:val="21"/>
        </w:rPr>
        <w:t>pH</w:t>
      </w:r>
      <w:r>
        <w:rPr>
          <w:rFonts w:hint="eastAsia" w:ascii="宋体"/>
          <w:sz w:val="21"/>
          <w:lang w:val="zh-CN"/>
        </w:rPr>
        <w:t>均值为</w:t>
      </w:r>
      <w:r>
        <w:rPr>
          <w:rFonts w:hint="eastAsia" w:ascii="宋体"/>
          <w:sz w:val="21"/>
        </w:rPr>
        <w:t>6.32</w:t>
      </w:r>
      <w:r>
        <w:rPr>
          <w:rFonts w:hint="eastAsia" w:ascii="宋体"/>
          <w:sz w:val="21"/>
          <w:lang w:val="zh-CN"/>
        </w:rPr>
        <w:t>，低于酸雨临界值。降水电导率均值为</w:t>
      </w:r>
      <w:r>
        <w:rPr>
          <w:rFonts w:hint="eastAsia" w:ascii="宋体"/>
          <w:sz w:val="21"/>
        </w:rPr>
        <w:t>13.05</w:t>
      </w:r>
      <w:r>
        <w:rPr>
          <w:rFonts w:hint="eastAsia" w:ascii="宋体"/>
          <w:sz w:val="21"/>
          <w:lang w:val="zh-CN"/>
        </w:rPr>
        <w:t>微西</w:t>
      </w:r>
      <w:r>
        <w:rPr>
          <w:rFonts w:hint="default"/>
          <w:sz w:val="21"/>
        </w:rPr>
        <w:t>/</w:t>
      </w:r>
      <w:r>
        <w:rPr>
          <w:rFonts w:hint="eastAsia" w:ascii="宋体"/>
          <w:sz w:val="21"/>
          <w:lang w:val="zh-CN"/>
        </w:rPr>
        <w:t>厘米，降水质量基本稳定。</w:t>
      </w:r>
    </w:p>
    <w:p>
      <w:pPr>
        <w:autoSpaceDE w:val="0"/>
        <w:autoSpaceDN w:val="0"/>
        <w:rPr>
          <w:rFonts w:hint="eastAsia" w:ascii="宋体"/>
          <w:b/>
          <w:sz w:val="24"/>
          <w:lang w:val="zh-CN"/>
        </w:rPr>
      </w:pPr>
      <w:r>
        <w:rPr>
          <w:rFonts w:hint="eastAsia" w:ascii="宋体"/>
          <w:b/>
          <w:sz w:val="24"/>
          <w:lang w:val="zh-CN"/>
        </w:rPr>
        <w:t>表</w:t>
      </w:r>
      <w:r>
        <w:rPr>
          <w:rFonts w:hint="default"/>
          <w:b/>
          <w:sz w:val="24"/>
        </w:rPr>
        <w:t xml:space="preserve">1          </w:t>
      </w:r>
      <w:r>
        <w:rPr>
          <w:rFonts w:hint="eastAsia"/>
          <w:b/>
          <w:sz w:val="24"/>
        </w:rPr>
        <w:t xml:space="preserve"> </w:t>
      </w:r>
      <w:r>
        <w:rPr>
          <w:rFonts w:hint="default"/>
          <w:b/>
          <w:sz w:val="24"/>
        </w:rPr>
        <w:t>201</w:t>
      </w:r>
      <w:r>
        <w:rPr>
          <w:rFonts w:hint="eastAsia"/>
          <w:b/>
          <w:sz w:val="24"/>
        </w:rPr>
        <w:t>6</w:t>
      </w:r>
      <w:r>
        <w:rPr>
          <w:rFonts w:hint="eastAsia" w:ascii="宋体"/>
          <w:b/>
          <w:sz w:val="24"/>
          <w:lang w:val="zh-CN"/>
        </w:rPr>
        <w:t>年</w:t>
      </w:r>
      <w:r>
        <w:rPr>
          <w:rFonts w:hint="eastAsia" w:ascii="宋体"/>
          <w:b/>
          <w:sz w:val="24"/>
        </w:rPr>
        <w:t>9</w:t>
      </w:r>
      <w:r>
        <w:rPr>
          <w:rFonts w:hint="eastAsia" w:ascii="宋体"/>
          <w:b/>
          <w:sz w:val="24"/>
          <w:lang w:val="zh-CN"/>
        </w:rPr>
        <w:t>月份县城空气质量综合评价表</w:t>
      </w:r>
    </w:p>
    <w:tbl>
      <w:tblPr>
        <w:tblStyle w:val="8"/>
        <w:tblpPr w:leftFromText="180" w:rightFromText="180" w:vertAnchor="text" w:horzAnchor="page" w:tblpX="2524" w:tblpY="54"/>
        <w:tblOverlap w:val="never"/>
        <w:tblW w:w="7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884"/>
        <w:gridCol w:w="689"/>
        <w:gridCol w:w="689"/>
        <w:gridCol w:w="690"/>
        <w:gridCol w:w="712"/>
        <w:gridCol w:w="686"/>
        <w:gridCol w:w="684"/>
        <w:gridCol w:w="6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监测点</w:t>
            </w:r>
          </w:p>
        </w:tc>
        <w:tc>
          <w:tcPr>
            <w:tcW w:w="2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污染平均值</w:t>
            </w:r>
          </w:p>
        </w:tc>
        <w:tc>
          <w:tcPr>
            <w:tcW w:w="2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  分指数Pi               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名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val="zh-CN"/>
              </w:rPr>
              <w:t>称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功能区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  <w:r>
              <w:rPr>
                <w:rFonts w:hint="default"/>
                <w:sz w:val="13"/>
              </w:rPr>
              <w:t>SO2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13"/>
              </w:rPr>
              <w:t xml:space="preserve"> </w:t>
            </w:r>
            <w:r>
              <w:rPr>
                <w:rFonts w:hint="eastAsia"/>
                <w:sz w:val="21"/>
              </w:rPr>
              <w:t>C</w:t>
            </w:r>
            <w:r>
              <w:rPr>
                <w:rFonts w:hint="default"/>
                <w:sz w:val="13"/>
              </w:rPr>
              <w:t>NO2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  <w:r>
              <w:rPr>
                <w:rFonts w:hint="eastAsia"/>
                <w:sz w:val="13"/>
              </w:rPr>
              <w:t>PM10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1"/>
              </w:rPr>
              <w:t>P</w:t>
            </w:r>
            <w:r>
              <w:rPr>
                <w:rFonts w:hint="default"/>
                <w:sz w:val="13"/>
              </w:rPr>
              <w:t>SO2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P</w:t>
            </w:r>
            <w:r>
              <w:rPr>
                <w:rFonts w:hint="default"/>
                <w:sz w:val="13"/>
              </w:rPr>
              <w:t>NO2</w:t>
            </w: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P</w:t>
            </w:r>
            <w:r>
              <w:rPr>
                <w:rFonts w:hint="eastAsia"/>
                <w:sz w:val="13"/>
              </w:rPr>
              <w:t>PM10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综合指数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监测大楼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混合区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0.011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0.045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0.18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0.23</w:t>
            </w: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0.64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tabs>
                <w:tab w:val="left" w:pos="537"/>
              </w:tabs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河东镇派出所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混合区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0.012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0.046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0.20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0.23</w:t>
            </w: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0.66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县疾控中心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文教区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0.011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0.045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0.18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0.25</w:t>
            </w: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0.64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全县平均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0.011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0.045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0.19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0.24</w:t>
            </w: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0.65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1.07</w:t>
            </w:r>
          </w:p>
        </w:tc>
      </w:tr>
    </w:tbl>
    <w:p>
      <w:pPr>
        <w:autoSpaceDE w:val="0"/>
        <w:autoSpaceDN w:val="0"/>
        <w:ind w:firstLine="481"/>
        <w:rPr>
          <w:rFonts w:hint="eastAsia" w:ascii="宋体"/>
          <w:sz w:val="21"/>
          <w:lang w:val="zh-CN"/>
        </w:rPr>
      </w:pPr>
    </w:p>
    <w:p>
      <w:pPr>
        <w:autoSpaceDE w:val="0"/>
        <w:autoSpaceDN w:val="0"/>
        <w:ind w:firstLine="420" w:firstLineChars="200"/>
        <w:rPr>
          <w:rFonts w:hint="eastAsia" w:ascii="宋体"/>
          <w:sz w:val="21"/>
          <w:lang w:val="zh-CN"/>
        </w:rPr>
      </w:pPr>
    </w:p>
    <w:p>
      <w:pPr>
        <w:autoSpaceDE w:val="0"/>
        <w:autoSpaceDN w:val="0"/>
        <w:ind w:firstLine="420" w:firstLineChars="200"/>
        <w:rPr>
          <w:rFonts w:hint="eastAsia" w:ascii="宋体"/>
          <w:sz w:val="21"/>
          <w:lang w:val="zh-CN"/>
        </w:rPr>
      </w:pPr>
    </w:p>
    <w:p>
      <w:pPr>
        <w:autoSpaceDE w:val="0"/>
        <w:autoSpaceDN w:val="0"/>
        <w:ind w:firstLine="420" w:firstLineChars="200"/>
        <w:rPr>
          <w:rFonts w:hint="eastAsia" w:ascii="宋体"/>
          <w:sz w:val="21"/>
          <w:lang w:val="zh-CN"/>
        </w:rPr>
      </w:pPr>
    </w:p>
    <w:p>
      <w:pPr>
        <w:autoSpaceDE w:val="0"/>
        <w:autoSpaceDN w:val="0"/>
        <w:ind w:firstLine="420" w:firstLineChars="200"/>
        <w:rPr>
          <w:rFonts w:hint="eastAsia" w:ascii="宋体"/>
          <w:sz w:val="21"/>
          <w:lang w:val="zh-CN"/>
        </w:rPr>
      </w:pPr>
    </w:p>
    <w:p>
      <w:pPr>
        <w:autoSpaceDE w:val="0"/>
        <w:autoSpaceDN w:val="0"/>
        <w:ind w:firstLine="420" w:firstLineChars="200"/>
        <w:rPr>
          <w:rFonts w:hint="eastAsia" w:ascii="宋体"/>
          <w:sz w:val="21"/>
          <w:lang w:val="zh-CN"/>
        </w:rPr>
      </w:pPr>
    </w:p>
    <w:p>
      <w:pPr>
        <w:autoSpaceDE w:val="0"/>
        <w:autoSpaceDN w:val="0"/>
        <w:rPr>
          <w:rFonts w:hint="eastAsia" w:ascii="宋体"/>
          <w:b/>
          <w:sz w:val="32"/>
        </w:rPr>
      </w:pPr>
    </w:p>
    <w:p>
      <w:pPr>
        <w:numPr>
          <w:ilvl w:val="0"/>
          <w:numId w:val="1"/>
        </w:numPr>
        <w:autoSpaceDE w:val="0"/>
        <w:autoSpaceDN w:val="0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  <w:lang w:val="zh-CN"/>
        </w:rPr>
        <w:t>江河水质状况</w:t>
      </w:r>
      <w:r>
        <w:rPr>
          <w:rFonts w:hint="eastAsia" w:ascii="宋体"/>
          <w:b/>
          <w:sz w:val="32"/>
        </w:rPr>
        <w:t xml:space="preserve"> </w:t>
      </w:r>
    </w:p>
    <w:p>
      <w:pPr>
        <w:autoSpaceDE w:val="0"/>
        <w:autoSpaceDN w:val="0"/>
        <w:rPr>
          <w:rFonts w:hint="eastAsia" w:ascii="宋体"/>
          <w:sz w:val="21"/>
          <w:lang w:val="zh-CN"/>
        </w:rPr>
      </w:pPr>
      <w:r>
        <w:rPr>
          <w:rFonts w:hint="eastAsia" w:ascii="宋体"/>
          <w:b/>
          <w:sz w:val="32"/>
        </w:rPr>
        <w:t xml:space="preserve"> </w:t>
      </w:r>
      <w:r>
        <w:rPr>
          <w:rFonts w:hint="eastAsia" w:ascii="宋体"/>
          <w:b/>
          <w:sz w:val="24"/>
          <w:lang w:val="zh-CN"/>
        </w:rPr>
        <w:t>评价标准</w:t>
      </w:r>
      <w:r>
        <w:rPr>
          <w:rFonts w:hint="default"/>
          <w:sz w:val="21"/>
        </w:rPr>
        <w:t xml:space="preserve">  </w:t>
      </w:r>
      <w:r>
        <w:rPr>
          <w:rFonts w:hint="eastAsia" w:ascii="宋体"/>
          <w:sz w:val="21"/>
          <w:lang w:val="zh-CN"/>
        </w:rPr>
        <w:t>依据各断面水环境功能类别采用《地表水环境质量标准》（</w:t>
      </w:r>
      <w:r>
        <w:rPr>
          <w:rFonts w:hint="default"/>
          <w:sz w:val="21"/>
        </w:rPr>
        <w:t>GB 3838-2002</w:t>
      </w:r>
      <w:r>
        <w:rPr>
          <w:rFonts w:hint="eastAsia" w:ascii="宋体"/>
          <w:sz w:val="21"/>
          <w:lang w:val="zh-CN"/>
        </w:rPr>
        <w:t>）进行评价与水质定类。省控断面中，琴江大桥上、莱口电站断面执行《地表水环境质量标准》（</w:t>
      </w:r>
      <w:r>
        <w:rPr>
          <w:rFonts w:hint="default"/>
          <w:sz w:val="21"/>
        </w:rPr>
        <w:t>GB 3838-2002</w:t>
      </w:r>
      <w:r>
        <w:rPr>
          <w:rFonts w:hint="eastAsia" w:ascii="宋体"/>
          <w:sz w:val="21"/>
          <w:lang w:val="zh-CN"/>
        </w:rPr>
        <w:t>）Ⅱ类标准，</w:t>
      </w:r>
      <w:r>
        <w:rPr>
          <w:rFonts w:hint="eastAsia" w:ascii="宋体"/>
          <w:sz w:val="21"/>
        </w:rPr>
        <w:t>县控断面益塘水库</w:t>
      </w:r>
      <w:r>
        <w:rPr>
          <w:rFonts w:hint="eastAsia" w:ascii="宋体"/>
          <w:sz w:val="21"/>
          <w:lang w:val="zh-CN"/>
        </w:rPr>
        <w:t>执行Ⅱ类标准。</w:t>
      </w:r>
      <w:r>
        <w:rPr>
          <w:rFonts w:hint="eastAsia" w:ascii="宋体"/>
          <w:sz w:val="21"/>
        </w:rPr>
        <w:t>2</w:t>
      </w:r>
      <w:r>
        <w:rPr>
          <w:rFonts w:hint="eastAsia" w:ascii="宋体"/>
          <w:sz w:val="21"/>
          <w:lang w:val="zh-CN"/>
        </w:rPr>
        <w:t>个省控监测断面水质基本符合相应功能水域要求，市控断面、</w:t>
      </w:r>
      <w:r>
        <w:rPr>
          <w:rFonts w:hint="eastAsia" w:ascii="宋体"/>
          <w:sz w:val="21"/>
        </w:rPr>
        <w:t>县控断面益塘水库</w:t>
      </w:r>
      <w:r>
        <w:rPr>
          <w:rFonts w:hint="eastAsia" w:ascii="宋体"/>
          <w:sz w:val="21"/>
          <w:lang w:val="zh-CN"/>
        </w:rPr>
        <w:t>也达到相应的Ⅱ类标准。我县水质保持稳定，无明显的变化。（表</w:t>
      </w:r>
      <w:r>
        <w:rPr>
          <w:rFonts w:hint="eastAsia" w:ascii="宋体"/>
          <w:sz w:val="21"/>
        </w:rPr>
        <w:t>2</w:t>
      </w:r>
      <w:r>
        <w:rPr>
          <w:rFonts w:hint="eastAsia" w:ascii="宋体"/>
          <w:sz w:val="21"/>
          <w:lang w:val="zh-CN"/>
        </w:rPr>
        <w:t>）</w:t>
      </w:r>
    </w:p>
    <w:p>
      <w:pPr>
        <w:autoSpaceDE w:val="0"/>
        <w:autoSpaceDN w:val="0"/>
        <w:rPr>
          <w:rFonts w:hint="eastAsia" w:ascii="宋体"/>
          <w:sz w:val="21"/>
          <w:lang w:val="zh-CN"/>
        </w:rPr>
      </w:pPr>
    </w:p>
    <w:p>
      <w:pPr>
        <w:autoSpaceDE w:val="0"/>
        <w:autoSpaceDN w:val="0"/>
        <w:rPr>
          <w:rFonts w:hint="default" w:eastAsia="Times New Roman"/>
          <w:b/>
          <w:sz w:val="24"/>
        </w:rPr>
      </w:pPr>
      <w:r>
        <w:rPr>
          <w:rFonts w:hint="eastAsia" w:ascii="宋体"/>
          <w:b/>
          <w:sz w:val="24"/>
          <w:lang w:val="zh-CN"/>
        </w:rPr>
        <w:t>表</w:t>
      </w:r>
      <w:r>
        <w:rPr>
          <w:rFonts w:hint="eastAsia" w:ascii="宋体"/>
          <w:b/>
          <w:sz w:val="24"/>
        </w:rPr>
        <w:t>2</w:t>
      </w:r>
      <w:r>
        <w:rPr>
          <w:rFonts w:hint="default"/>
          <w:b/>
          <w:sz w:val="24"/>
        </w:rPr>
        <w:t xml:space="preserve">                201</w:t>
      </w:r>
      <w:r>
        <w:rPr>
          <w:rFonts w:hint="eastAsia"/>
          <w:b/>
          <w:sz w:val="24"/>
        </w:rPr>
        <w:t>6</w:t>
      </w:r>
      <w:r>
        <w:rPr>
          <w:rFonts w:hint="eastAsia" w:ascii="宋体"/>
          <w:b/>
          <w:sz w:val="24"/>
          <w:lang w:val="zh-CN"/>
        </w:rPr>
        <w:t>年</w:t>
      </w:r>
      <w:r>
        <w:rPr>
          <w:rFonts w:hint="eastAsia" w:ascii="宋体"/>
          <w:b/>
          <w:sz w:val="24"/>
        </w:rPr>
        <w:t>9</w:t>
      </w:r>
      <w:r>
        <w:rPr>
          <w:rFonts w:hint="eastAsia" w:ascii="宋体"/>
          <w:b/>
          <w:sz w:val="24"/>
          <w:lang w:val="zh-CN"/>
        </w:rPr>
        <w:t>月份江河水质状况统计表</w:t>
      </w:r>
    </w:p>
    <w:p>
      <w:pPr>
        <w:autoSpaceDE w:val="0"/>
        <w:autoSpaceDN w:val="0"/>
        <w:rPr>
          <w:rFonts w:hint="default" w:eastAsia="Times New Roman"/>
          <w:b/>
          <w:sz w:val="24"/>
        </w:rPr>
      </w:pP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（注明除外）</w:t>
      </w:r>
    </w:p>
    <w:tbl>
      <w:tblPr>
        <w:tblStyle w:val="8"/>
        <w:tblW w:w="9792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926"/>
        <w:gridCol w:w="1701"/>
        <w:gridCol w:w="1559"/>
        <w:gridCol w:w="1417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firstLine="84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监测地点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    </w:t>
            </w:r>
          </w:p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项目</w:t>
            </w:r>
          </w:p>
        </w:tc>
        <w:tc>
          <w:tcPr>
            <w:tcW w:w="3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琴</w:t>
            </w: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 w:ascii="宋体"/>
                <w:sz w:val="21"/>
                <w:lang w:val="zh-CN"/>
              </w:rPr>
              <w:t>江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鹤市河</w:t>
            </w:r>
          </w:p>
        </w:tc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方法检出限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Ⅱ类</w:t>
            </w:r>
          </w:p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琴江大桥上（左）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琴江大桥上（右）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莱琴口电站</w:t>
            </w:r>
          </w:p>
        </w:tc>
        <w:tc>
          <w:tcPr>
            <w:tcW w:w="1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水温（℃）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28.6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28.9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26.7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pH</w:t>
            </w:r>
            <w:r>
              <w:rPr>
                <w:rFonts w:hint="eastAsia" w:ascii="宋体"/>
                <w:sz w:val="21"/>
                <w:lang w:val="zh-CN"/>
              </w:rPr>
              <w:t>（无量纲）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right" w:pos="1194"/>
              </w:tabs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7.23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7.33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7.63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溶解氧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7.5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7.6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7.8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——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≥</w:t>
            </w:r>
            <w:r>
              <w:rPr>
                <w:rFonts w:hint="default"/>
                <w:sz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高锰酸盐指数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2.2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2.1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3.4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COD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BOD5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氨氮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0.336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0.324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0.218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0.025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总磷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0.11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总氮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0.48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0.49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left" w:pos="522"/>
              </w:tabs>
              <w:autoSpaceDE w:val="0"/>
              <w:autoSpaceDN w:val="0"/>
              <w:ind w:firstLine="546" w:firstLineChars="26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0.88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  <w:r>
              <w:rPr>
                <w:rFonts w:hint="default" w:eastAsia="Times New Roman"/>
                <w:sz w:val="21"/>
              </w:rPr>
              <w:tab/>
            </w:r>
            <w:r>
              <w:rPr>
                <w:rFonts w:hint="default"/>
                <w:sz w:val="21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铜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锌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氟化物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0.34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0.35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0.33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硒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0.00001(L)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0.00001(L)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 (L)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砷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0.00021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0.00021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0.00030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汞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镉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0.0001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铬（六价）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铅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氰化物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挥发酚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0.002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0.002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0.002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石油类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阴离子表面活性剂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0.050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0.050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0.050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0.050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硫化物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0.02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0.02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0.02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粪大肠菌群（个</w:t>
            </w:r>
            <w:r>
              <w:rPr>
                <w:rFonts w:hint="default"/>
                <w:sz w:val="21"/>
              </w:rPr>
              <w:t>/</w:t>
            </w:r>
            <w:r>
              <w:rPr>
                <w:rFonts w:hint="eastAsia" w:ascii="宋体"/>
                <w:sz w:val="21"/>
                <w:lang w:val="zh-CN"/>
              </w:rPr>
              <w:t>升）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1400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1400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1800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电导率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89.3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89.3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87.5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悬浮物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备注</w:t>
            </w:r>
          </w:p>
        </w:tc>
        <w:tc>
          <w:tcPr>
            <w:tcW w:w="77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监测结果低于方法检出限的报方法检出限，并加“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”表示</w:t>
            </w:r>
          </w:p>
        </w:tc>
      </w:tr>
    </w:tbl>
    <w:p>
      <w:pPr>
        <w:autoSpaceDE w:val="0"/>
        <w:autoSpaceDN w:val="0"/>
        <w:rPr>
          <w:rFonts w:hint="default" w:eastAsia="Times New Roman"/>
          <w:b/>
          <w:sz w:val="32"/>
        </w:rPr>
      </w:pPr>
      <w:r>
        <w:rPr>
          <w:rFonts w:hint="eastAsia" w:ascii="宋体"/>
          <w:b/>
          <w:sz w:val="32"/>
        </w:rPr>
        <w:t>4、</w:t>
      </w:r>
      <w:r>
        <w:rPr>
          <w:rFonts w:hint="eastAsia" w:ascii="宋体"/>
          <w:b/>
          <w:sz w:val="32"/>
          <w:lang w:val="zh-CN"/>
        </w:rPr>
        <w:t>饮用水源水质</w:t>
      </w:r>
    </w:p>
    <w:p>
      <w:pPr>
        <w:autoSpaceDE w:val="0"/>
        <w:autoSpaceDN w:val="0"/>
        <w:ind w:firstLine="420"/>
        <w:rPr>
          <w:rFonts w:hint="default" w:eastAsia="Times New Roman"/>
          <w:sz w:val="21"/>
        </w:rPr>
      </w:pPr>
      <w:r>
        <w:rPr>
          <w:rFonts w:hint="eastAsia" w:ascii="宋体"/>
          <w:sz w:val="21"/>
          <w:lang w:val="zh-CN"/>
        </w:rPr>
        <w:t>饮用水源水质在每月上旬对桂田水库进行一次采样，在库区设置两个常规监测点，分别为水库出水口和库心，每月上旬对</w:t>
      </w:r>
      <w:r>
        <w:rPr>
          <w:rFonts w:hint="default"/>
          <w:sz w:val="21"/>
        </w:rPr>
        <w:t>2</w:t>
      </w:r>
      <w:r>
        <w:rPr>
          <w:rFonts w:hint="eastAsia" w:ascii="宋体"/>
          <w:sz w:val="21"/>
          <w:lang w:val="zh-CN"/>
        </w:rPr>
        <w:t>个监测点进行监测（表</w:t>
      </w:r>
      <w:r>
        <w:rPr>
          <w:rFonts w:hint="default"/>
          <w:sz w:val="21"/>
        </w:rPr>
        <w:t>3</w:t>
      </w:r>
      <w:r>
        <w:rPr>
          <w:rFonts w:hint="eastAsia" w:ascii="宋体"/>
          <w:sz w:val="21"/>
          <w:lang w:val="zh-CN"/>
        </w:rPr>
        <w:t>），横陂超群断面半年监测一次。监测结果评价执行《地表水环境质量标准》（</w:t>
      </w:r>
      <w:r>
        <w:rPr>
          <w:rFonts w:hint="default"/>
          <w:sz w:val="21"/>
        </w:rPr>
        <w:t>GB 3838-2002</w:t>
      </w:r>
      <w:r>
        <w:rPr>
          <w:rFonts w:hint="eastAsia" w:ascii="宋体"/>
          <w:sz w:val="21"/>
          <w:lang w:val="zh-CN"/>
        </w:rPr>
        <w:t>）Ⅱ类标准。</w:t>
      </w:r>
    </w:p>
    <w:p>
      <w:pPr>
        <w:autoSpaceDE w:val="0"/>
        <w:autoSpaceDN w:val="0"/>
        <w:rPr>
          <w:rFonts w:hint="default" w:eastAsia="Times New Roman"/>
          <w:sz w:val="21"/>
        </w:rPr>
      </w:pPr>
      <w:r>
        <w:rPr>
          <w:rFonts w:hint="eastAsia" w:ascii="宋体"/>
          <w:sz w:val="21"/>
          <w:lang w:val="zh-CN"/>
        </w:rPr>
        <w:t>监测结果表明，五华县城市饮用水源水质良好，水质达标率为</w:t>
      </w:r>
      <w:r>
        <w:rPr>
          <w:rFonts w:hint="default"/>
          <w:sz w:val="21"/>
        </w:rPr>
        <w:t>100%</w:t>
      </w:r>
      <w:r>
        <w:rPr>
          <w:rFonts w:hint="eastAsia" w:ascii="宋体"/>
          <w:sz w:val="21"/>
          <w:lang w:val="zh-CN"/>
        </w:rPr>
        <w:t>，本月供水量分别为</w:t>
      </w:r>
      <w:r>
        <w:rPr>
          <w:rFonts w:hint="eastAsia" w:ascii="宋体"/>
          <w:sz w:val="21"/>
        </w:rPr>
        <w:t>111万方、。</w:t>
      </w:r>
      <w:r>
        <w:rPr>
          <w:rFonts w:hint="eastAsia" w:ascii="宋体"/>
          <w:sz w:val="21"/>
          <w:lang w:val="zh-CN"/>
        </w:rPr>
        <w:t>各项监测指标平均值均符合地表水环境质量标准（</w:t>
      </w:r>
      <w:r>
        <w:rPr>
          <w:rFonts w:hint="default"/>
          <w:sz w:val="21"/>
        </w:rPr>
        <w:t>GB 3838-2002</w:t>
      </w:r>
      <w:r>
        <w:rPr>
          <w:rFonts w:hint="eastAsia" w:ascii="宋体"/>
          <w:sz w:val="21"/>
          <w:lang w:val="zh-CN"/>
        </w:rPr>
        <w:t>）中Ⅱ类标准及其集中式生活饮用水水源地补充项目标准限值。</w:t>
      </w:r>
    </w:p>
    <w:p>
      <w:pPr>
        <w:autoSpaceDE w:val="0"/>
        <w:autoSpaceDN w:val="0"/>
        <w:rPr>
          <w:rFonts w:hint="eastAsia" w:ascii="宋体"/>
          <w:b/>
          <w:sz w:val="24"/>
          <w:lang w:val="zh-CN"/>
        </w:rPr>
      </w:pPr>
      <w:r>
        <w:rPr>
          <w:rFonts w:hint="eastAsia" w:ascii="宋体"/>
          <w:b/>
          <w:sz w:val="24"/>
          <w:lang w:val="zh-CN"/>
        </w:rPr>
        <w:t>表</w:t>
      </w:r>
      <w:r>
        <w:rPr>
          <w:rFonts w:hint="eastAsia" w:ascii="宋体"/>
          <w:b/>
          <w:sz w:val="24"/>
        </w:rPr>
        <w:t>3</w:t>
      </w:r>
      <w:r>
        <w:rPr>
          <w:rFonts w:hint="default"/>
          <w:b/>
          <w:sz w:val="24"/>
        </w:rPr>
        <w:t xml:space="preserve">                201</w:t>
      </w:r>
      <w:r>
        <w:rPr>
          <w:rFonts w:hint="eastAsia"/>
          <w:b/>
          <w:sz w:val="24"/>
        </w:rPr>
        <w:t>6</w:t>
      </w:r>
      <w:r>
        <w:rPr>
          <w:rFonts w:hint="eastAsia" w:ascii="宋体"/>
          <w:b/>
          <w:sz w:val="24"/>
          <w:lang w:val="zh-CN"/>
        </w:rPr>
        <w:t>年</w:t>
      </w:r>
      <w:r>
        <w:rPr>
          <w:rFonts w:hint="eastAsia" w:ascii="宋体"/>
          <w:b/>
          <w:sz w:val="24"/>
        </w:rPr>
        <w:t>9</w:t>
      </w:r>
      <w:r>
        <w:rPr>
          <w:rFonts w:hint="eastAsia" w:ascii="宋体"/>
          <w:b/>
          <w:sz w:val="24"/>
          <w:lang w:val="zh-CN"/>
        </w:rPr>
        <w:t>月份饮用水水质状况统计表</w:t>
      </w:r>
    </w:p>
    <w:p>
      <w:pPr>
        <w:autoSpaceDE w:val="0"/>
        <w:autoSpaceDN w:val="0"/>
        <w:rPr>
          <w:rFonts w:hint="default" w:eastAsia="Times New Roman"/>
          <w:sz w:val="21"/>
        </w:rPr>
      </w:pP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（PH除外）</w:t>
      </w:r>
    </w:p>
    <w:tbl>
      <w:tblPr>
        <w:tblStyle w:val="8"/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40"/>
        <w:gridCol w:w="1320"/>
        <w:gridCol w:w="1680"/>
        <w:gridCol w:w="100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-8255</wp:posOffset>
                      </wp:positionV>
                      <wp:extent cx="1228725" cy="386080"/>
                      <wp:effectExtent l="1270" t="4445" r="8255" b="952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3860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3.05pt;margin-top:-0.65pt;height:30.4pt;width:96.75pt;z-index:251658240;mso-width-relative:page;mso-height-relative:page;" filled="f" stroked="t" coordsize="21600,21600" o:gfxdata="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PidndgAAAAIAQAADwAAAAAAAAABACAAAAAiAAAAZHJzL2Rvd25yZXYueG1sUEsBAhQAFAAA&#10;AAgAh07iQIXZFTvvAQAAtAMAAA4AAAAAAAAAAQAgAAAAJ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/>
                <w:sz w:val="21"/>
                <w:lang w:val="zh-CN"/>
              </w:rPr>
              <w:t>监测地点</w:t>
            </w:r>
          </w:p>
          <w:p>
            <w:pPr>
              <w:autoSpaceDE w:val="0"/>
              <w:autoSpaceDN w:val="0"/>
              <w:jc w:val="left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监测项目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库心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库出口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</w:t>
            </w:r>
            <w:r>
              <w:rPr>
                <w:rFonts w:hint="eastAsia" w:ascii="宋体"/>
                <w:sz w:val="21"/>
                <w:lang w:val="zh-CN"/>
              </w:rPr>
              <w:t>焦州河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超标率（</w:t>
            </w:r>
            <w:r>
              <w:rPr>
                <w:rFonts w:hint="default"/>
                <w:sz w:val="21"/>
              </w:rPr>
              <w:t>%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水温（℃）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28.3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----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7.62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7.53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7.60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溶解氧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8.3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8.1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7.6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高锰酸盐指数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1.7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2.0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生化需氧量（</w:t>
            </w:r>
            <w:r>
              <w:rPr>
                <w:rFonts w:hint="default"/>
                <w:sz w:val="21"/>
              </w:rPr>
              <w:t>BOD</w:t>
            </w:r>
            <w:r>
              <w:rPr>
                <w:rFonts w:hint="default"/>
                <w:sz w:val="15"/>
              </w:rPr>
              <w:t>5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1.6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氨氮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0.034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0.046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0.252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总磷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总氮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0.43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铜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锌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氟化物（以</w:t>
            </w:r>
            <w:r>
              <w:rPr>
                <w:rFonts w:hint="default"/>
                <w:sz w:val="21"/>
              </w:rPr>
              <w:t>Fˉ</w:t>
            </w:r>
            <w:r>
              <w:rPr>
                <w:rFonts w:hint="eastAsia" w:asci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硒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砷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0.00001（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0.00001（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0.00015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汞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0.00001(L)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0.0001(L)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铬（六价）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0.004(L)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铅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0.01(L)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氰化物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0.004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0.004(L)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挥发酚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0.002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0.002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0.002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石油类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0.04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0.04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0.04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阴离子表面活性剂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0.050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0.050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0.050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硫化物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0.02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0.02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0.02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铁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0.03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0.03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0.03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锰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 w:ascii="宋体"/>
                <w:sz w:val="21"/>
                <w:lang w:val="zh-CN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 w:asci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0.01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粪大肠菌群（个</w:t>
            </w:r>
            <w:r>
              <w:rPr>
                <w:rFonts w:hint="default"/>
                <w:sz w:val="21"/>
              </w:rPr>
              <w:t>/</w:t>
            </w:r>
            <w:r>
              <w:rPr>
                <w:rFonts w:hint="eastAsia" w:ascii="宋体"/>
                <w:sz w:val="21"/>
                <w:lang w:val="zh-CN"/>
              </w:rPr>
              <w:t>升）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340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430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1700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  <w:lang w:val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硫酸盐（以</w:t>
            </w:r>
            <w:r>
              <w:rPr>
                <w:rFonts w:hint="default"/>
                <w:sz w:val="21"/>
              </w:rPr>
              <w:t>SO</w:t>
            </w:r>
            <w:r>
              <w:rPr>
                <w:rFonts w:hint="default"/>
                <w:sz w:val="13"/>
              </w:rPr>
              <w:t>4</w:t>
            </w:r>
            <w:r>
              <w:rPr>
                <w:rFonts w:hint="default"/>
                <w:sz w:val="21"/>
              </w:rPr>
              <w:t>²ˉ</w:t>
            </w:r>
            <w:r>
              <w:rPr>
                <w:rFonts w:hint="eastAsia" w:asci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0.99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1.17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氯化物（以</w:t>
            </w:r>
            <w:r>
              <w:rPr>
                <w:rFonts w:hint="default"/>
                <w:sz w:val="21"/>
              </w:rPr>
              <w:t>CIˉ</w:t>
            </w:r>
            <w:r>
              <w:rPr>
                <w:rFonts w:hint="eastAsia" w:asci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1.13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硝酸盐（以</w:t>
            </w:r>
            <w:r>
              <w:rPr>
                <w:rFonts w:hint="default"/>
                <w:sz w:val="21"/>
              </w:rPr>
              <w:t>N</w:t>
            </w:r>
            <w:r>
              <w:rPr>
                <w:rFonts w:hint="eastAsia" w:asci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0.16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0.18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0.24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0.0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rFonts w:hint="default"/>
                <w:sz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叶绿素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透明度（m）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电导率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----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悬浮物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----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流量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 w:eastAsia="Times New Roman"/>
                <w:sz w:val="21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备注</w:t>
            </w:r>
          </w:p>
        </w:tc>
        <w:tc>
          <w:tcPr>
            <w:tcW w:w="6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监测结果低于方法检出限的报方法检出限，并加“</w:t>
            </w:r>
            <w:r>
              <w:rPr>
                <w:rFonts w:hint="default"/>
                <w:sz w:val="21"/>
              </w:rPr>
              <w:t>L</w:t>
            </w:r>
            <w:r>
              <w:rPr>
                <w:rFonts w:hint="eastAsia"/>
                <w:sz w:val="21"/>
              </w:rPr>
              <w:t>”表示</w:t>
            </w:r>
          </w:p>
        </w:tc>
      </w:tr>
    </w:tbl>
    <w:p>
      <w:pPr>
        <w:autoSpaceDE w:val="0"/>
        <w:autoSpaceDN w:val="0"/>
        <w:rPr>
          <w:rFonts w:hint="default" w:eastAsia="Times New Roman"/>
          <w:sz w:val="21"/>
        </w:rPr>
      </w:pPr>
    </w:p>
    <w:sectPr>
      <w:headerReference r:id="rId3" w:type="default"/>
      <w:footerReference r:id="rId4" w:type="default"/>
      <w:pgSz w:w="12240" w:h="15840"/>
      <w:pgMar w:top="1213" w:right="1689" w:bottom="1213" w:left="1689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18"/>
      </w:rPr>
    </w:pPr>
    <w:r>
      <w:rPr>
        <w:rFonts w:hint="eastAsia"/>
        <w:kern w:val="0"/>
        <w:sz w:val="18"/>
      </w:rPr>
      <w:fldChar w:fldCharType="begin"/>
    </w:r>
    <w:r>
      <w:rPr>
        <w:rFonts w:hint="eastAsia"/>
        <w:kern w:val="0"/>
        <w:sz w:val="18"/>
      </w:rPr>
      <w:instrText xml:space="preserve"> PAGE </w:instrText>
    </w:r>
    <w:r>
      <w:rPr>
        <w:rFonts w:hint="eastAsia"/>
        <w:kern w:val="0"/>
        <w:sz w:val="18"/>
      </w:rPr>
      <w:fldChar w:fldCharType="separate"/>
    </w:r>
    <w:r>
      <w:rPr>
        <w:rFonts w:hint="eastAsia"/>
        <w:kern w:val="0"/>
        <w:sz w:val="18"/>
      </w:rPr>
      <w:t>2</w:t>
    </w:r>
    <w:r>
      <w:rPr>
        <w:rFonts w:hint="eastAsia"/>
        <w:kern w:val="0"/>
        <w:sz w:val="18"/>
      </w:rPr>
      <w:fldChar w:fldCharType="end"/>
    </w:r>
  </w:p>
  <w:p>
    <w:pPr>
      <w:rPr>
        <w:rFonts w:hint="default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2CF5"/>
    <w:multiLevelType w:val="multilevel"/>
    <w:tmpl w:val="534F2CF5"/>
    <w:lvl w:ilvl="0" w:tentative="0">
      <w:start w:val="3"/>
      <w:numFmt w:val="decimal"/>
      <w:suff w:val="nothing"/>
      <w:lvlText w:val="%1、"/>
      <w:lvlJc w:val="left"/>
      <w:rPr>
        <w:rFonts w:hint="default" w:ascii="Times New Roman" w:hAnsi="Times New Roman" w:eastAsia="宋体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l3A/j+92mRIl8X9CBfATatA9Hbw=" w:salt="P+ib3I05cw7l39MXfhx6lQ=="/>
  <w:defaultTabStop w:val="4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806508"/>
    <w:rsid w:val="41ED2C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 w:locked="1"/>
    <w:lsdException w:qFormat="1" w:unhideWhenUsed="0" w:uiPriority="0" w:semiHidden="0" w:name="index 2" w:locked="1"/>
    <w:lsdException w:qFormat="1" w:unhideWhenUsed="0" w:uiPriority="0" w:semiHidden="0" w:name="index 3" w:locked="1"/>
    <w:lsdException w:qFormat="1" w:unhideWhenUsed="0" w:uiPriority="0" w:semiHidden="0" w:name="index 4" w:locked="1"/>
    <w:lsdException w:qFormat="1" w:unhideWhenUsed="0" w:uiPriority="0" w:semiHidden="0" w:name="index 5" w:locked="1"/>
    <w:lsdException w:qFormat="1" w:unhideWhenUsed="0" w:uiPriority="0" w:semiHidden="0" w:name="index 6" w:locked="1"/>
    <w:lsdException w:qFormat="1" w:unhideWhenUsed="0" w:uiPriority="0" w:semiHidden="0" w:name="index 7" w:locked="1"/>
    <w:lsdException w:qFormat="1" w:unhideWhenUsed="0" w:uiPriority="0" w:semiHidden="0" w:name="index 8" w:locked="1"/>
    <w:lsdException w:qFormat="1" w:unhideWhenUsed="0" w:uiPriority="0" w:semiHidden="0" w:name="index 9" w:locked="1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 w:locked="1"/>
    <w:lsdException w:uiPriority="99" w:semiHidden="0" w:name="footnote text"/>
    <w:lsdException w:qFormat="1" w:unhideWhenUsed="0" w:uiPriority="0" w:semiHidden="0" w:name="annotation text" w:locked="1"/>
    <w:lsdException w:uiPriority="99" w:semiHidden="0" w:name="header"/>
    <w:lsdException w:uiPriority="99" w:semiHidden="0" w:name="footer"/>
    <w:lsdException w:qFormat="1" w:unhideWhenUsed="0" w:uiPriority="0" w:semiHidden="0" w:name="index heading" w:locked="1"/>
    <w:lsdException w:qFormat="1" w:unhideWhenUsed="0" w:uiPriority="0" w:semiHidden="0" w:name="caption" w:locked="1"/>
    <w:lsdException w:qFormat="1" w:unhideWhenUsed="0" w:uiPriority="0" w:semiHidden="0" w:name="table of figures" w:locked="1"/>
    <w:lsdException w:qFormat="1" w:unhideWhenUsed="0" w:uiPriority="0" w:semiHidden="0" w:name="envelope address" w:locked="1"/>
    <w:lsdException w:qFormat="1" w:unhideWhenUsed="0" w:uiPriority="0" w:semiHidden="0" w:name="envelope return" w:locked="1"/>
    <w:lsdException w:uiPriority="99" w:semiHidden="0" w:name="footnote reference"/>
    <w:lsdException w:qFormat="1" w:unhideWhenUsed="0" w:uiPriority="0" w:semiHidden="0" w:name="annotation reference" w:locked="1"/>
    <w:lsdException w:qFormat="1" w:unhideWhenUsed="0" w:uiPriority="0" w:semiHidden="0" w:name="line number" w:locked="1"/>
    <w:lsdException w:qFormat="1" w:unhideWhenUsed="0" w:uiPriority="0" w:semiHidden="0" w:name="page number" w:locked="1"/>
    <w:lsdException w:qFormat="1" w:unhideWhenUsed="0" w:uiPriority="0" w:semiHidden="0" w:name="endnote reference" w:locked="1"/>
    <w:lsdException w:qFormat="1" w:unhideWhenUsed="0" w:uiPriority="0" w:semiHidden="0" w:name="endnote text" w:locked="1"/>
    <w:lsdException w:qFormat="1" w:unhideWhenUsed="0" w:uiPriority="0" w:semiHidden="0" w:name="table of authorities" w:locked="1"/>
    <w:lsdException w:qFormat="1" w:unhideWhenUsed="0" w:uiPriority="0" w:semiHidden="0" w:name="macro" w:locked="1"/>
    <w:lsdException w:qFormat="1" w:unhideWhenUsed="0" w:uiPriority="0" w:semiHidden="0" w:name="toa heading" w:locked="1"/>
    <w:lsdException w:qFormat="1" w:unhideWhenUsed="0" w:uiPriority="0" w:semiHidden="0" w:name="List" w:locked="1"/>
    <w:lsdException w:qFormat="1" w:unhideWhenUsed="0" w:uiPriority="0" w:semiHidden="0" w:name="List Bullet" w:locked="1"/>
    <w:lsdException w:qFormat="1" w:unhideWhenUsed="0" w:uiPriority="0" w:semiHidden="0" w:name="List Number" w:locked="1"/>
    <w:lsdException w:qFormat="1" w:unhideWhenUsed="0" w:uiPriority="0" w:semiHidden="0" w:name="List 2" w:locked="1"/>
    <w:lsdException w:qFormat="1" w:unhideWhenUsed="0" w:uiPriority="0" w:semiHidden="0" w:name="List 3" w:locked="1"/>
    <w:lsdException w:qFormat="1" w:unhideWhenUsed="0" w:uiPriority="0" w:semiHidden="0" w:name="List 4" w:locked="1"/>
    <w:lsdException w:qFormat="1" w:unhideWhenUsed="0" w:uiPriority="0" w:semiHidden="0" w:name="List 5" w:locked="1"/>
    <w:lsdException w:qFormat="1" w:unhideWhenUsed="0" w:uiPriority="0" w:semiHidden="0" w:name="List Bullet 2" w:locked="1"/>
    <w:lsdException w:qFormat="1" w:unhideWhenUsed="0" w:uiPriority="0" w:semiHidden="0" w:name="List Bullet 3" w:locked="1"/>
    <w:lsdException w:qFormat="1" w:unhideWhenUsed="0" w:uiPriority="0" w:semiHidden="0" w:name="List Bullet 4" w:locked="1"/>
    <w:lsdException w:qFormat="1" w:unhideWhenUsed="0" w:uiPriority="0" w:semiHidden="0" w:name="List Bullet 5" w:locked="1"/>
    <w:lsdException w:qFormat="1" w:unhideWhenUsed="0" w:uiPriority="0" w:semiHidden="0" w:name="List Number 2" w:locked="1"/>
    <w:lsdException w:qFormat="1" w:unhideWhenUsed="0" w:uiPriority="0" w:semiHidden="0" w:name="List Number 3" w:locked="1"/>
    <w:lsdException w:qFormat="1" w:unhideWhenUsed="0" w:uiPriority="0" w:semiHidden="0" w:name="List Number 4" w:locked="1"/>
    <w:lsdException w:qFormat="1" w:unhideWhenUsed="0" w:uiPriority="0" w:semiHidden="0" w:name="List Number 5" w:locked="1"/>
    <w:lsdException w:qFormat="1" w:unhideWhenUsed="0" w:uiPriority="0" w:semiHidden="0" w:name="Title" w:locked="1"/>
    <w:lsdException w:qFormat="1" w:unhideWhenUsed="0" w:uiPriority="0" w:semiHidden="0" w:name="Closing" w:locked="1"/>
    <w:lsdException w:qFormat="1" w:unhideWhenUsed="0" w:uiPriority="0" w:semiHidden="0" w:name="Signature" w:locked="1"/>
    <w:lsdException w:uiPriority="99" w:semiHidden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qFormat="1" w:unhideWhenUsed="0" w:uiPriority="0" w:semiHidden="0" w:name="List Continue" w:locked="1"/>
    <w:lsdException w:qFormat="1" w:unhideWhenUsed="0" w:uiPriority="0" w:semiHidden="0" w:name="List Continue 2" w:locked="1"/>
    <w:lsdException w:qFormat="1" w:unhideWhenUsed="0" w:uiPriority="0" w:semiHidden="0" w:name="List Continue 3" w:locked="1"/>
    <w:lsdException w:qFormat="1" w:unhideWhenUsed="0" w:uiPriority="0" w:semiHidden="0" w:name="List Continue 4" w:locked="1"/>
    <w:lsdException w:qFormat="1" w:unhideWhenUsed="0" w:uiPriority="0" w:semiHidden="0" w:name="List Continue 5" w:locked="1"/>
    <w:lsdException w:qFormat="1" w:unhideWhenUsed="0" w:uiPriority="0" w:semiHidden="0" w:name="Message Header" w:locked="1"/>
    <w:lsdException w:qFormat="1" w:unhideWhenUsed="0" w:uiPriority="0" w:semiHidden="0" w:name="Subtitle" w:locked="1"/>
    <w:lsdException w:qFormat="1" w:unhideWhenUsed="0" w:uiPriority="0" w:semiHidden="0" w:name="Salutation" w:locked="1"/>
    <w:lsdException w:qFormat="1" w:unhideWhenUsed="0" w:uiPriority="0" w:semiHidden="0" w:name="Date" w:locked="1"/>
    <w:lsdException w:qFormat="1" w:unhideWhenUsed="0" w:uiPriority="0" w:semiHidden="0" w:name="Body Text First Indent" w:locked="1"/>
    <w:lsdException w:qFormat="1" w:unhideWhenUsed="0" w:uiPriority="0" w:semiHidden="0" w:name="Body Text First Indent 2" w:locked="1"/>
    <w:lsdException w:qFormat="1" w:unhideWhenUsed="0" w:uiPriority="0" w:semiHidden="0" w:name="Note Heading" w:locked="1"/>
    <w:lsdException w:qFormat="1" w:unhideWhenUsed="0" w:uiPriority="0" w:semiHidden="0" w:name="Body Text 2" w:locked="1"/>
    <w:lsdException w:qFormat="1" w:unhideWhenUsed="0" w:uiPriority="0" w:semiHidden="0" w:name="Body Text 3" w:locked="1"/>
    <w:lsdException w:qFormat="1" w:unhideWhenUsed="0" w:uiPriority="0" w:semiHidden="0" w:name="Body Text Indent 2" w:locked="1"/>
    <w:lsdException w:qFormat="1" w:unhideWhenUsed="0" w:uiPriority="0" w:semiHidden="0" w:name="Body Text Indent 3" w:locked="1"/>
    <w:lsdException w:qFormat="1" w:unhideWhenUsed="0" w:uiPriority="0" w:semiHidden="0" w:name="Block Text" w:locked="1"/>
    <w:lsdException w:qFormat="1" w:unhideWhenUsed="0" w:uiPriority="0" w:semiHidden="0" w:name="Hyperlink" w:locked="1"/>
    <w:lsdException w:qFormat="1"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 w:locked="1"/>
    <w:lsdException w:qFormat="1" w:unhideWhenUsed="0" w:uiPriority="0" w:semiHidden="0" w:name="Plain Text" w:locked="1"/>
    <w:lsdException w:qFormat="1" w:unhideWhenUsed="0" w:uiPriority="0" w:semiHidden="0" w:name="E-mail Signature" w:locked="1"/>
    <w:lsdException w:qFormat="1" w:unhideWhenUsed="0" w:uiPriority="0" w:semiHidden="0" w:name="Normal (Web)" w:locked="1"/>
    <w:lsdException w:qFormat="1" w:unhideWhenUsed="0" w:uiPriority="0" w:semiHidden="0" w:name="HTML Acronym" w:locked="1"/>
    <w:lsdException w:qFormat="1" w:unhideWhenUsed="0" w:uiPriority="0" w:semiHidden="0" w:name="HTML Address" w:locked="1"/>
    <w:lsdException w:qFormat="1" w:unhideWhenUsed="0" w:uiPriority="0" w:semiHidden="0" w:name="HTML Cite" w:locked="1"/>
    <w:lsdException w:qFormat="1" w:unhideWhenUsed="0" w:uiPriority="0" w:semiHidden="0" w:name="HTML Code" w:locked="1"/>
    <w:lsdException w:qFormat="1" w:unhideWhenUsed="0" w:uiPriority="0" w:semiHidden="0" w:name="HTML Definition" w:locked="1"/>
    <w:lsdException w:qFormat="1" w:unhideWhenUsed="0" w:uiPriority="0" w:semiHidden="0" w:name="HTML Keyboard" w:locked="1"/>
    <w:lsdException w:qFormat="1" w:unhideWhenUsed="0" w:uiPriority="0" w:semiHidden="0" w:name="HTML Preformatted" w:locked="1"/>
    <w:lsdException w:qFormat="1" w:unhideWhenUsed="0" w:uiPriority="0" w:semiHidden="0" w:name="HTML Sample" w:locked="1"/>
    <w:lsdException w:qFormat="1" w:unhideWhenUsed="0" w:uiPriority="0" w:semiHidden="0" w:name="HTML Typewriter" w:locked="1"/>
    <w:lsdException w:qFormat="1" w:unhideWhenUsed="0" w:uiPriority="0" w:semiHidden="0" w:name="HTML Variable" w:locked="1"/>
    <w:lsdException w:qFormat="1" w:unhideWhenUsed="0" w:uiPriority="99" w:semiHidden="0" w:name="Normal Table"/>
    <w:lsdException w:qFormat="1" w:unhideWhenUsed="0" w:uiPriority="0" w:semiHidden="0" w:name="annotation subject" w:locked="1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rFonts w:hint="eastAsia" w:ascii="宋体"/>
      <w:sz w:val="18"/>
    </w:rPr>
  </w:style>
  <w:style w:type="paragraph" w:styleId="3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ascii="宋体"/>
      <w:sz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宋体"/>
      <w:sz w:val="18"/>
    </w:rPr>
  </w:style>
  <w:style w:type="paragraph" w:styleId="5">
    <w:name w:val="footnote text"/>
    <w:basedOn w:val="1"/>
    <w:link w:val="25"/>
    <w:unhideWhenUsed/>
    <w:uiPriority w:val="99"/>
    <w:pPr>
      <w:snapToGrid w:val="0"/>
      <w:jc w:val="left"/>
    </w:pPr>
    <w:rPr>
      <w:rFonts w:hint="eastAsia" w:ascii="宋体"/>
      <w:sz w:val="18"/>
    </w:rPr>
  </w:style>
  <w:style w:type="character" w:styleId="7">
    <w:name w:val="footnote reference"/>
    <w:basedOn w:val="6"/>
    <w:unhideWhenUsed/>
    <w:uiPriority w:val="99"/>
    <w:rPr>
      <w:rFonts w:hint="default" w:ascii="Times New Roman" w:hAnsi="Times New Roman" w:eastAsia="宋体"/>
      <w:sz w:val="24"/>
      <w:vertAlign w:val="superscript"/>
    </w:rPr>
  </w:style>
  <w:style w:type="character" w:customStyle="1" w:styleId="9">
    <w:name w:val="页脚 Char11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10">
    <w:name w:val="页眉 Char14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11">
    <w:name w:val="页眉 Char"/>
    <w:basedOn w:val="6"/>
    <w:link w:val="4"/>
    <w:unhideWhenUsed/>
    <w:locked/>
    <w:uiPriority w:val="99"/>
    <w:rPr>
      <w:rFonts w:hint="eastAsia" w:ascii="宋体" w:hAnsi="Times New Roman" w:eastAsia="宋体"/>
      <w:sz w:val="18"/>
    </w:rPr>
  </w:style>
  <w:style w:type="character" w:customStyle="1" w:styleId="12">
    <w:name w:val="脚注文本 Char16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13">
    <w:name w:val="脚注文本 Char1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14">
    <w:name w:val="批注框文本 Char"/>
    <w:basedOn w:val="6"/>
    <w:link w:val="2"/>
    <w:unhideWhenUsed/>
    <w:qFormat/>
    <w:locked/>
    <w:uiPriority w:val="99"/>
    <w:rPr>
      <w:rFonts w:hint="eastAsia" w:ascii="宋体" w:hAnsi="Times New Roman" w:eastAsia="宋体"/>
      <w:sz w:val="18"/>
    </w:rPr>
  </w:style>
  <w:style w:type="character" w:customStyle="1" w:styleId="15">
    <w:name w:val="批注框文本 Char12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16">
    <w:name w:val="批注框文本 Char17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17">
    <w:name w:val="页眉 Char15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18">
    <w:name w:val="页眉 Char1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19">
    <w:name w:val="批注框文本 Char19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20">
    <w:name w:val="脚注文本 Char14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21">
    <w:name w:val="页脚 Char16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22">
    <w:name w:val="页脚 Char14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23">
    <w:name w:val="脚注文本 Char17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24">
    <w:name w:val="脚注文本 Char11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25">
    <w:name w:val="脚注文本 Char"/>
    <w:basedOn w:val="6"/>
    <w:link w:val="5"/>
    <w:unhideWhenUsed/>
    <w:qFormat/>
    <w:locked/>
    <w:uiPriority w:val="99"/>
    <w:rPr>
      <w:rFonts w:hint="eastAsia" w:ascii="宋体" w:hAnsi="Times New Roman" w:eastAsia="宋体"/>
      <w:sz w:val="18"/>
    </w:rPr>
  </w:style>
  <w:style w:type="character" w:customStyle="1" w:styleId="26">
    <w:name w:val="批注框文本 Char110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27">
    <w:name w:val="脚注文本 Char12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28">
    <w:name w:val="页脚 Char17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29">
    <w:name w:val="页眉 Char12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30">
    <w:name w:val="页眉 Char18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31">
    <w:name w:val="页脚 Char12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32">
    <w:name w:val="页脚 Char110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33">
    <w:name w:val="脚注文本 Char13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34">
    <w:name w:val="脚注文本 Char18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35">
    <w:name w:val="页脚 Char13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36">
    <w:name w:val="批注框文本 Char13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37">
    <w:name w:val="脚注文本 Char110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38">
    <w:name w:val="页眉 Char17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39">
    <w:name w:val="脚注文本 Char19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40">
    <w:name w:val="页脚 Char"/>
    <w:basedOn w:val="6"/>
    <w:link w:val="3"/>
    <w:unhideWhenUsed/>
    <w:qFormat/>
    <w:locked/>
    <w:uiPriority w:val="99"/>
    <w:rPr>
      <w:rFonts w:hint="eastAsia" w:ascii="宋体" w:hAnsi="Times New Roman" w:eastAsia="宋体"/>
      <w:sz w:val="18"/>
    </w:rPr>
  </w:style>
  <w:style w:type="character" w:customStyle="1" w:styleId="41">
    <w:name w:val="页眉 Char11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42">
    <w:name w:val="页脚 Char18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43">
    <w:name w:val="批注框文本 Char18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44">
    <w:name w:val="页眉 Char19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45">
    <w:name w:val="批注框文本 Char14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46">
    <w:name w:val="页脚 Char1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47">
    <w:name w:val="批注框文本 Char11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48">
    <w:name w:val="页眉 Char110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49">
    <w:name w:val="页眉 Char13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50">
    <w:name w:val="批注框文本 Char15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51">
    <w:name w:val="页脚 Char15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52">
    <w:name w:val="批注框文本 Char16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53">
    <w:name w:val="页眉 Char16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54">
    <w:name w:val="页脚 Char19"/>
    <w:basedOn w:val="6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55">
    <w:name w:val="脚注文本 Char15"/>
    <w:basedOn w:val="6"/>
    <w:unhideWhenUsed/>
    <w:qFormat/>
    <w:uiPriority w:val="99"/>
    <w:rPr>
      <w:rFonts w:hint="eastAsia" w:ascii="宋体" w:hAnsi="Times New Roman" w:eastAsia="宋体"/>
      <w:sz w:val="18"/>
    </w:rPr>
  </w:style>
  <w:style w:type="character" w:customStyle="1" w:styleId="56">
    <w:name w:val="批注框文本 Char1"/>
    <w:basedOn w:val="6"/>
    <w:unhideWhenUsed/>
    <w:qFormat/>
    <w:uiPriority w:val="99"/>
    <w:rPr>
      <w:rFonts w:hint="eastAsia" w:ascii="宋体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2016-11-01T03:08:00Z</dcterms:created>
  <dc:creator>lidanna</dc:creator>
  <cp:lastModifiedBy>李丹娜</cp:lastModifiedBy>
  <dcterms:modified xsi:type="dcterms:W3CDTF">2016-11-02T01:45:23Z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