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</w:p>
    <w:p>
      <w:pPr>
        <w:spacing w:line="540" w:lineRule="exact"/>
        <w:rPr>
          <w:rFonts w:hint="eastAsia" w:ascii="方正小标宋简体" w:eastAsia="方正小标宋简体"/>
          <w:b/>
          <w:sz w:val="30"/>
          <w:szCs w:val="30"/>
        </w:rPr>
      </w:pPr>
    </w:p>
    <w:p>
      <w:pPr>
        <w:spacing w:line="540" w:lineRule="exact"/>
        <w:rPr>
          <w:rFonts w:hint="eastAsia" w:ascii="方正小标宋简体" w:eastAsia="方正小标宋简体"/>
          <w:b/>
          <w:sz w:val="30"/>
          <w:szCs w:val="30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/>
          <w:sz w:val="62"/>
          <w:szCs w:val="44"/>
        </w:rPr>
      </w:pPr>
    </w:p>
    <w:p>
      <w:pPr>
        <w:spacing w:line="5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华建字[201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40" w:lineRule="exact"/>
        <w:jc w:val="both"/>
        <w:rPr>
          <w:rFonts w:hint="eastAsia" w:ascii="仿宋_GB2312" w:eastAsia="仿宋_GB2312"/>
          <w:sz w:val="24"/>
        </w:rPr>
      </w:pPr>
    </w:p>
    <w:p>
      <w:pPr>
        <w:spacing w:line="540" w:lineRule="exact"/>
        <w:jc w:val="both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lang w:eastAsia="zh-CN"/>
        </w:rPr>
        <w:t>调整住建局</w:t>
      </w:r>
      <w:r>
        <w:rPr>
          <w:rFonts w:hint="eastAsia" w:ascii="宋体" w:hAnsi="宋体" w:eastAsia="宋体" w:cs="宋体"/>
          <w:b/>
          <w:bCs/>
          <w:sz w:val="44"/>
        </w:rPr>
        <w:t>突发公共事件应急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管理工作领导小组的通知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各建筑企业、</w:t>
      </w:r>
      <w:r>
        <w:rPr>
          <w:rFonts w:hint="eastAsia" w:ascii="仿宋_GB2312" w:hAnsi="仿宋_GB2312" w:eastAsia="仿宋_GB2312"/>
          <w:sz w:val="32"/>
          <w:lang w:eastAsia="zh-CN"/>
        </w:rPr>
        <w:t>房地产企业、所</w:t>
      </w:r>
      <w:r>
        <w:rPr>
          <w:rFonts w:hint="eastAsia" w:ascii="仿宋_GB2312" w:hAnsi="仿宋_GB2312" w:eastAsia="仿宋_GB2312"/>
          <w:sz w:val="32"/>
        </w:rPr>
        <w:t>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鉴于人员变动和工作需要，</w:t>
      </w:r>
      <w:r>
        <w:rPr>
          <w:rFonts w:hint="eastAsia" w:ascii="仿宋_GB2312" w:hAnsi="仿宋_GB2312" w:eastAsia="仿宋_GB2312"/>
          <w:sz w:val="32"/>
        </w:rPr>
        <w:t>为加强突发公共事件应急管理工作，经研究决定</w:t>
      </w:r>
      <w:r>
        <w:rPr>
          <w:rFonts w:hint="eastAsia" w:ascii="仿宋_GB2312" w:hAnsi="仿宋_GB2312" w:eastAsia="仿宋_GB2312"/>
          <w:sz w:val="32"/>
          <w:lang w:eastAsia="zh-CN"/>
        </w:rPr>
        <w:t>对住建</w:t>
      </w:r>
      <w:r>
        <w:rPr>
          <w:rFonts w:hint="eastAsia" w:ascii="仿宋_GB2312" w:hAnsi="仿宋_GB2312" w:eastAsia="仿宋_GB2312"/>
          <w:sz w:val="32"/>
        </w:rPr>
        <w:t>局突发公共事件应急管理工作领导小组</w:t>
      </w:r>
      <w:r>
        <w:rPr>
          <w:rFonts w:hint="eastAsia" w:ascii="仿宋_GB2312" w:hAnsi="仿宋_GB2312" w:eastAsia="仿宋_GB2312"/>
          <w:sz w:val="32"/>
          <w:lang w:eastAsia="zh-CN"/>
        </w:rPr>
        <w:t>成员作相应调整。现将调整后的成员</w:t>
      </w:r>
      <w:r>
        <w:rPr>
          <w:rFonts w:hint="eastAsia" w:ascii="仿宋_GB2312" w:hAnsi="仿宋_GB2312" w:eastAsia="仿宋_GB2312"/>
          <w:sz w:val="32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 xml:space="preserve">组 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sz w:val="32"/>
        </w:rPr>
        <w:t>长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eastAsia="zh-CN"/>
        </w:rPr>
        <w:t>周铁伟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</w:rPr>
        <w:t>副组长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eastAsia="zh-CN"/>
        </w:rPr>
        <w:t>黄远华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 xml:space="preserve">成 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sz w:val="32"/>
        </w:rPr>
        <w:t>员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张载良  </w:t>
      </w:r>
      <w:r>
        <w:rPr>
          <w:rFonts w:hint="eastAsia" w:ascii="仿宋_GB2312" w:hAnsi="仿宋_GB2312" w:eastAsia="仿宋_GB2312"/>
          <w:sz w:val="32"/>
        </w:rPr>
        <w:t xml:space="preserve">黄伟靖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胡小立  </w:t>
      </w:r>
      <w:r>
        <w:rPr>
          <w:rFonts w:hint="eastAsia" w:ascii="仿宋_GB2312" w:hAnsi="仿宋_GB2312" w:eastAsia="仿宋_GB2312"/>
          <w:sz w:val="32"/>
        </w:rPr>
        <w:t xml:space="preserve">李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波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邓冬红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张荣雄  </w:t>
      </w:r>
      <w:r>
        <w:rPr>
          <w:rFonts w:hint="eastAsia" w:ascii="仿宋_GB2312" w:hAnsi="仿宋_GB2312" w:eastAsia="仿宋_GB2312"/>
          <w:sz w:val="32"/>
        </w:rPr>
        <w:t xml:space="preserve">周开平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曾向阳  </w:t>
      </w:r>
      <w:r>
        <w:rPr>
          <w:rFonts w:hint="eastAsia" w:ascii="仿宋_GB2312" w:hAnsi="仿宋_GB2312" w:eastAsia="仿宋_GB2312"/>
          <w:sz w:val="32"/>
          <w:lang w:eastAsia="zh-CN"/>
        </w:rPr>
        <w:t>古小兵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</w:rPr>
        <w:t>赖崇宾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 xml:space="preserve"> 曾</w:t>
      </w:r>
      <w:r>
        <w:rPr>
          <w:rFonts w:hint="eastAsia" w:ascii="仿宋_GB2312" w:hAnsi="仿宋_GB2312" w:eastAsia="仿宋_GB2312"/>
          <w:sz w:val="32"/>
          <w:lang w:eastAsia="zh-CN"/>
        </w:rPr>
        <w:t>利洲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</w:rPr>
        <w:t>钟定华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突发公共事件应急管理工作领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导小组下设办公室，办公室主任</w:t>
      </w:r>
      <w:r>
        <w:rPr>
          <w:rFonts w:hint="eastAsia" w:ascii="仿宋_GB2312" w:hAnsi="仿宋_GB2312" w:eastAsia="仿宋_GB2312"/>
          <w:sz w:val="32"/>
          <w:lang w:eastAsia="zh-CN"/>
        </w:rPr>
        <w:t>曾向阳</w:t>
      </w:r>
      <w:r>
        <w:rPr>
          <w:rFonts w:hint="eastAsia" w:ascii="仿宋_GB2312" w:hAnsi="仿宋_GB2312" w:eastAsia="仿宋_GB2312"/>
          <w:sz w:val="32"/>
        </w:rPr>
        <w:t>同志兼任，成员由</w:t>
      </w:r>
      <w:r>
        <w:rPr>
          <w:rFonts w:hint="eastAsia" w:ascii="仿宋_GB2312" w:hAnsi="仿宋_GB2312" w:eastAsia="仿宋_GB2312"/>
          <w:sz w:val="32"/>
          <w:lang w:eastAsia="zh-CN"/>
        </w:rPr>
        <w:t>邓冬红、邹锦文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hint="eastAsia" w:ascii="仿宋_GB2312" w:hAnsi="仿宋_GB2312" w:eastAsia="仿宋_GB2312"/>
          <w:sz w:val="32"/>
          <w:lang w:eastAsia="zh-CN"/>
        </w:rPr>
        <w:t>陈绍师</w:t>
      </w:r>
      <w:r>
        <w:rPr>
          <w:rFonts w:hint="eastAsia" w:ascii="仿宋_GB2312" w:hAnsi="仿宋_GB2312" w:eastAsia="仿宋_GB2312"/>
          <w:sz w:val="32"/>
        </w:rPr>
        <w:t>同志组成。</w:t>
      </w:r>
    </w:p>
    <w:p>
      <w:pPr>
        <w:widowControl w:val="0"/>
        <w:spacing w:line="627" w:lineRule="atLeast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</w:t>
      </w:r>
    </w:p>
    <w:p>
      <w:pPr>
        <w:spacing w:line="500" w:lineRule="exact"/>
        <w:ind w:firstLine="567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五华县住房和城乡规划建设局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月1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 xml:space="preserve">日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      </w:t>
      </w:r>
    </w:p>
    <w:p>
      <w:pPr>
        <w:spacing w:line="540" w:lineRule="exact"/>
        <w:rPr>
          <w:rFonts w:hint="eastAsia" w:ascii="仿宋" w:hAnsi="仿宋" w:eastAsia="仿宋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五华县住建局办公室  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>201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single"/>
        </w:rPr>
        <w:t>月1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日印发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</w:p>
    <w:sectPr>
      <w:headerReference r:id="rId4" w:type="first"/>
      <w:headerReference r:id="rId3" w:type="default"/>
      <w:footerReference r:id="rId5" w:type="default"/>
      <w:pgSz w:w="11906" w:h="16838"/>
      <w:pgMar w:top="1871" w:right="1418" w:bottom="851" w:left="1418" w:header="794" w:footer="737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4106"/>
    <w:rsid w:val="00741AFF"/>
    <w:rsid w:val="00873AC7"/>
    <w:rsid w:val="00893005"/>
    <w:rsid w:val="00FC4A63"/>
    <w:rsid w:val="1C2311F4"/>
    <w:rsid w:val="1D73012F"/>
    <w:rsid w:val="41A83700"/>
    <w:rsid w:val="41EB6337"/>
    <w:rsid w:val="50604215"/>
    <w:rsid w:val="5FAB10A6"/>
    <w:rsid w:val="61202C21"/>
    <w:rsid w:val="63C67DA8"/>
    <w:rsid w:val="65D17A57"/>
    <w:rsid w:val="67F36D8F"/>
    <w:rsid w:val="6B875840"/>
    <w:rsid w:val="7BAE67CF"/>
    <w:rsid w:val="7F460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7B0C0-14BE-43BA-BB2A-4F12B9069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ScaleCrop>false</ScaleCrop>
  <LinksUpToDate>false</LinksUpToDate>
  <CharactersWithSpaces>464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2015-12-15T02:26:00Z</dcterms:created>
  <dc:creator>微软用户</dc:creator>
  <cp:lastModifiedBy>Administrator</cp:lastModifiedBy>
  <cp:lastPrinted>2016-12-14T01:14:00Z</cp:lastPrinted>
  <dcterms:modified xsi:type="dcterms:W3CDTF">2017-07-14T02:32:15Z</dcterms:modified>
  <dc:title>华建字〔2013〕35号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