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hint="eastAsia" w:ascii="仿宋_GB2312" w:hAnsi="仿宋_GB2312" w:eastAsia="仿宋_GB2312" w:cs="仿宋_GB2312"/>
          <w:kern w:val="0"/>
          <w:sz w:val="32"/>
          <w:szCs w:val="32"/>
          <w:shd w:val="clear" w:color="auto" w:fill="auto"/>
        </w:rPr>
      </w:pPr>
    </w:p>
    <w:p>
      <w:pPr>
        <w:widowControl/>
        <w:shd w:val="clear" w:color="auto" w:fill="FFFFFF"/>
        <w:spacing w:line="480" w:lineRule="auto"/>
        <w:jc w:val="center"/>
        <w:rPr>
          <w:rFonts w:hint="eastAsia" w:ascii="仿宋_GB2312" w:hAnsi="仿宋_GB2312" w:eastAsia="仿宋_GB2312" w:cs="仿宋_GB2312"/>
          <w:kern w:val="0"/>
          <w:sz w:val="32"/>
          <w:szCs w:val="32"/>
          <w:shd w:val="clear" w:color="auto" w:fill="auto"/>
        </w:rPr>
      </w:pPr>
    </w:p>
    <w:p>
      <w:pPr>
        <w:widowControl/>
        <w:shd w:val="clear" w:color="auto" w:fill="FFFFFF"/>
        <w:spacing w:line="480" w:lineRule="auto"/>
        <w:jc w:val="both"/>
        <w:rPr>
          <w:rFonts w:hint="eastAsia" w:ascii="仿宋_GB2312" w:hAnsi="仿宋_GB2312" w:eastAsia="仿宋_GB2312" w:cs="仿宋_GB2312"/>
          <w:kern w:val="0"/>
          <w:sz w:val="15"/>
          <w:szCs w:val="15"/>
          <w:shd w:val="clear" w:color="auto" w:fill="auto"/>
        </w:rPr>
      </w:pPr>
    </w:p>
    <w:p>
      <w:pPr>
        <w:widowControl/>
        <w:shd w:val="clear" w:color="auto" w:fill="FFFFFF"/>
        <w:spacing w:line="480" w:lineRule="auto"/>
        <w:jc w:val="center"/>
        <w:rPr>
          <w:rFonts w:hint="eastAsia" w:ascii="仿宋_GB2312" w:hAnsi="仿宋_GB2312" w:eastAsia="仿宋_GB2312" w:cs="仿宋_GB2312"/>
          <w:kern w:val="0"/>
          <w:sz w:val="32"/>
          <w:szCs w:val="32"/>
          <w:shd w:val="clear" w:color="auto" w:fill="auto"/>
        </w:rPr>
      </w:pPr>
    </w:p>
    <w:p>
      <w:pPr>
        <w:widowControl/>
        <w:shd w:val="clear" w:color="auto" w:fill="FFFFFF"/>
        <w:spacing w:line="480" w:lineRule="auto"/>
        <w:jc w:val="center"/>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rPr>
        <w:t>华建字</w:t>
      </w:r>
      <w:r>
        <w:rPr>
          <w:rFonts w:hint="eastAsia" w:ascii="仿宋_GB2312" w:hAnsi="仿宋_GB2312" w:eastAsia="仿宋_GB2312" w:cs="仿宋_GB2312"/>
          <w:kern w:val="0"/>
          <w:sz w:val="32"/>
          <w:szCs w:val="32"/>
          <w:shd w:val="clear" w:color="auto" w:fill="auto"/>
          <w:lang w:val="en-US" w:eastAsia="zh-CN"/>
        </w:rPr>
        <w:t>[</w:t>
      </w:r>
      <w:r>
        <w:rPr>
          <w:rFonts w:hint="eastAsia" w:ascii="仿宋_GB2312" w:hAnsi="仿宋_GB2312" w:eastAsia="仿宋_GB2312" w:cs="仿宋_GB2312"/>
          <w:kern w:val="0"/>
          <w:sz w:val="32"/>
          <w:szCs w:val="32"/>
          <w:shd w:val="clear" w:color="auto" w:fill="auto"/>
        </w:rPr>
        <w:t>2017</w:t>
      </w:r>
      <w:r>
        <w:rPr>
          <w:rFonts w:hint="eastAsia" w:ascii="仿宋_GB2312" w:hAnsi="仿宋_GB2312" w:eastAsia="仿宋_GB2312" w:cs="仿宋_GB2312"/>
          <w:kern w:val="0"/>
          <w:sz w:val="32"/>
          <w:szCs w:val="32"/>
          <w:shd w:val="clear" w:color="auto" w:fill="auto"/>
          <w:lang w:val="en-US" w:eastAsia="zh-CN"/>
        </w:rPr>
        <w:t>]42</w:t>
      </w:r>
      <w:r>
        <w:rPr>
          <w:rFonts w:hint="eastAsia" w:ascii="仿宋_GB2312" w:hAnsi="仿宋_GB2312" w:eastAsia="仿宋_GB2312" w:cs="仿宋_GB2312"/>
          <w:kern w:val="0"/>
          <w:sz w:val="32"/>
          <w:szCs w:val="32"/>
          <w:shd w:val="clear" w:color="auto" w:fill="auto"/>
        </w:rPr>
        <w:t>号</w:t>
      </w:r>
    </w:p>
    <w:p>
      <w:pPr>
        <w:widowControl/>
        <w:shd w:val="clear" w:color="auto" w:fill="FFFFFF"/>
        <w:spacing w:line="540" w:lineRule="exact"/>
        <w:jc w:val="both"/>
        <w:rPr>
          <w:rFonts w:ascii="方正小标宋简体" w:hAnsi="宋体" w:eastAsia="方正小标宋简体" w:cs="宋体"/>
          <w:bCs/>
          <w:kern w:val="0"/>
          <w:sz w:val="8"/>
          <w:szCs w:val="8"/>
          <w:shd w:val="clear" w:color="auto" w:fill="auto"/>
        </w:rPr>
      </w:pPr>
    </w:p>
    <w:p>
      <w:pPr>
        <w:widowControl/>
        <w:shd w:val="clear" w:color="auto" w:fill="FFFFFF"/>
        <w:spacing w:line="540" w:lineRule="exact"/>
        <w:jc w:val="center"/>
        <w:rPr>
          <w:rFonts w:hint="eastAsia" w:asciiTheme="majorEastAsia" w:hAnsiTheme="majorEastAsia" w:eastAsiaTheme="majorEastAsia" w:cstheme="majorEastAsia"/>
          <w:b/>
          <w:bCs w:val="0"/>
          <w:kern w:val="0"/>
          <w:sz w:val="44"/>
          <w:szCs w:val="44"/>
          <w:shd w:val="clear" w:color="auto" w:fill="auto"/>
        </w:rPr>
      </w:pPr>
      <w:r>
        <w:rPr>
          <w:rFonts w:hint="eastAsia" w:asciiTheme="majorEastAsia" w:hAnsiTheme="majorEastAsia" w:eastAsiaTheme="majorEastAsia" w:cstheme="majorEastAsia"/>
          <w:b/>
          <w:bCs w:val="0"/>
          <w:kern w:val="0"/>
          <w:sz w:val="44"/>
          <w:szCs w:val="44"/>
          <w:shd w:val="clear" w:color="auto" w:fill="auto"/>
        </w:rPr>
        <w:t>关于印发《五华县住建局突发公共事件</w:t>
      </w:r>
    </w:p>
    <w:p>
      <w:pPr>
        <w:widowControl/>
        <w:shd w:val="clear" w:color="auto" w:fill="FFFFFF"/>
        <w:spacing w:line="540" w:lineRule="exact"/>
        <w:jc w:val="center"/>
        <w:rPr>
          <w:rFonts w:hint="eastAsia" w:asciiTheme="majorEastAsia" w:hAnsiTheme="majorEastAsia" w:eastAsiaTheme="majorEastAsia" w:cstheme="majorEastAsia"/>
          <w:b/>
          <w:bCs w:val="0"/>
          <w:kern w:val="0"/>
          <w:sz w:val="24"/>
          <w:szCs w:val="24"/>
          <w:shd w:val="clear" w:color="auto" w:fill="auto"/>
        </w:rPr>
      </w:pPr>
      <w:r>
        <w:rPr>
          <w:rFonts w:hint="eastAsia" w:asciiTheme="majorEastAsia" w:hAnsiTheme="majorEastAsia" w:eastAsiaTheme="majorEastAsia" w:cstheme="majorEastAsia"/>
          <w:b/>
          <w:bCs w:val="0"/>
          <w:kern w:val="0"/>
          <w:sz w:val="44"/>
          <w:szCs w:val="44"/>
          <w:shd w:val="clear" w:color="auto" w:fill="auto"/>
        </w:rPr>
        <w:t>应急预案》的通知</w:t>
      </w:r>
    </w:p>
    <w:p>
      <w:pPr>
        <w:widowControl/>
        <w:shd w:val="clear" w:color="auto" w:fill="FFFFFF"/>
        <w:spacing w:line="480" w:lineRule="auto"/>
        <w:jc w:val="left"/>
        <w:rPr>
          <w:rFonts w:hint="eastAsia" w:asciiTheme="majorEastAsia" w:hAnsiTheme="majorEastAsia" w:eastAsiaTheme="majorEastAsia" w:cstheme="majorEastAsia"/>
          <w:b/>
          <w:bCs w:val="0"/>
          <w:kern w:val="0"/>
          <w:sz w:val="32"/>
          <w:szCs w:val="32"/>
          <w:shd w:val="clear" w:color="auto" w:fill="auto"/>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hAnsi="宋体" w:eastAsia="宋体" w:cs="宋体"/>
          <w:kern w:val="0"/>
          <w:sz w:val="24"/>
          <w:szCs w:val="24"/>
          <w:shd w:val="clear" w:color="auto" w:fill="auto"/>
        </w:rPr>
      </w:pPr>
      <w:r>
        <w:rPr>
          <w:rFonts w:hint="eastAsia" w:ascii="仿宋_GB2312" w:hAnsi="宋体" w:eastAsia="仿宋_GB2312" w:cs="宋体"/>
          <w:kern w:val="0"/>
          <w:sz w:val="32"/>
          <w:szCs w:val="32"/>
          <w:shd w:val="clear" w:color="auto" w:fill="auto"/>
        </w:rPr>
        <w:t>局机关各股室、局</w:t>
      </w:r>
      <w:r>
        <w:rPr>
          <w:rFonts w:hint="eastAsia" w:ascii="仿宋_GB2312" w:hAnsi="宋体" w:eastAsia="仿宋_GB2312" w:cs="宋体"/>
          <w:kern w:val="0"/>
          <w:sz w:val="32"/>
          <w:szCs w:val="32"/>
          <w:shd w:val="clear" w:color="auto" w:fill="auto"/>
          <w:lang w:eastAsia="zh-CN"/>
        </w:rPr>
        <w:t>所</w:t>
      </w:r>
      <w:r>
        <w:rPr>
          <w:rFonts w:hint="eastAsia" w:ascii="仿宋_GB2312" w:hAnsi="宋体" w:eastAsia="仿宋_GB2312" w:cs="宋体"/>
          <w:kern w:val="0"/>
          <w:sz w:val="32"/>
          <w:szCs w:val="32"/>
          <w:shd w:val="clear" w:color="auto" w:fill="auto"/>
        </w:rPr>
        <w:t>属各单位：</w:t>
      </w:r>
      <w:r>
        <w:rPr>
          <w:rFonts w:ascii="宋体" w:hAnsi="宋体" w:eastAsia="宋体" w:cs="宋体"/>
          <w:kern w:val="0"/>
          <w:sz w:val="24"/>
          <w:szCs w:val="24"/>
          <w:shd w:val="clear" w:color="auto" w:fill="auto"/>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ascii="宋体" w:hAnsi="宋体" w:eastAsia="宋体" w:cs="宋体"/>
          <w:kern w:val="0"/>
          <w:sz w:val="24"/>
          <w:szCs w:val="24"/>
          <w:shd w:val="clear" w:color="auto" w:fill="auto"/>
        </w:rPr>
      </w:pPr>
      <w:r>
        <w:rPr>
          <w:rFonts w:hint="eastAsia" w:ascii="仿宋_GB2312" w:hAnsi="宋体" w:eastAsia="仿宋_GB2312" w:cs="宋体"/>
          <w:kern w:val="0"/>
          <w:sz w:val="32"/>
          <w:szCs w:val="32"/>
          <w:shd w:val="clear" w:color="auto" w:fill="auto"/>
        </w:rPr>
        <w:t>现将</w:t>
      </w:r>
      <w:r>
        <w:rPr>
          <w:rFonts w:hint="eastAsia" w:ascii="仿宋_GB2312" w:hAnsi="宋体" w:eastAsia="仿宋_GB2312" w:cs="宋体"/>
          <w:bCs/>
          <w:kern w:val="0"/>
          <w:sz w:val="32"/>
          <w:szCs w:val="32"/>
          <w:shd w:val="clear" w:color="auto" w:fill="auto"/>
        </w:rPr>
        <w:t>《五华县住建局突发公共事件应急预案》</w:t>
      </w:r>
      <w:r>
        <w:rPr>
          <w:rFonts w:hint="eastAsia" w:ascii="仿宋_GB2312" w:hAnsi="宋体" w:eastAsia="仿宋_GB2312" w:cs="宋体"/>
          <w:kern w:val="0"/>
          <w:sz w:val="32"/>
          <w:szCs w:val="32"/>
          <w:shd w:val="clear" w:color="auto" w:fill="auto"/>
        </w:rPr>
        <w:t>印发给你们</w:t>
      </w:r>
      <w:r>
        <w:rPr>
          <w:rFonts w:hint="eastAsia" w:ascii="仿宋_GB2312" w:hAnsi="宋体" w:eastAsia="仿宋_GB2312" w:cs="宋体"/>
          <w:kern w:val="0"/>
          <w:sz w:val="32"/>
          <w:szCs w:val="32"/>
          <w:shd w:val="clear" w:color="auto" w:fill="auto"/>
          <w:lang w:eastAsia="zh-CN"/>
        </w:rPr>
        <w:t>，</w:t>
      </w:r>
      <w:r>
        <w:rPr>
          <w:rFonts w:hint="eastAsia" w:ascii="仿宋_GB2312" w:hAnsi="宋体" w:eastAsia="仿宋_GB2312" w:cs="宋体"/>
          <w:kern w:val="0"/>
          <w:sz w:val="32"/>
          <w:szCs w:val="32"/>
          <w:shd w:val="clear" w:color="auto" w:fill="auto"/>
        </w:rPr>
        <w:t>请认真抓好落实。</w:t>
      </w:r>
      <w:r>
        <w:rPr>
          <w:rFonts w:ascii="宋体" w:hAnsi="宋体" w:eastAsia="宋体" w:cs="宋体"/>
          <w:kern w:val="0"/>
          <w:sz w:val="24"/>
          <w:szCs w:val="24"/>
          <w:shd w:val="clear" w:color="auto" w:fill="auto"/>
        </w:rPr>
        <w:t xml:space="preserve"> </w:t>
      </w:r>
    </w:p>
    <w:p>
      <w:pPr>
        <w:widowControl/>
        <w:shd w:val="clear" w:color="auto" w:fill="FFFFFF"/>
        <w:spacing w:line="480" w:lineRule="auto"/>
        <w:ind w:firstLine="640"/>
        <w:jc w:val="both"/>
        <w:rPr>
          <w:rFonts w:ascii="仿宋_GB2312" w:hAnsi="宋体" w:eastAsia="仿宋_GB2312" w:cs="宋体"/>
          <w:kern w:val="0"/>
          <w:sz w:val="32"/>
          <w:szCs w:val="32"/>
          <w:shd w:val="clear" w:color="auto" w:fill="auto"/>
        </w:rPr>
      </w:pPr>
      <w:r>
        <w:rPr>
          <w:rFonts w:hint="eastAsia" w:ascii="仿宋_GB2312" w:hAnsi="宋体" w:eastAsia="仿宋_GB2312" w:cs="宋体"/>
          <w:kern w:val="0"/>
          <w:sz w:val="32"/>
          <w:szCs w:val="32"/>
          <w:shd w:val="clear" w:color="auto" w:fill="auto"/>
        </w:rPr>
        <w:t>         </w:t>
      </w:r>
    </w:p>
    <w:p>
      <w:pPr>
        <w:widowControl/>
        <w:shd w:val="clear" w:color="auto" w:fill="FFFFFF"/>
        <w:spacing w:line="480" w:lineRule="auto"/>
        <w:ind w:firstLine="640"/>
        <w:jc w:val="left"/>
        <w:rPr>
          <w:rFonts w:ascii="仿宋_GB2312" w:hAnsi="宋体" w:eastAsia="仿宋_GB2312" w:cs="宋体"/>
          <w:kern w:val="0"/>
          <w:sz w:val="32"/>
          <w:szCs w:val="32"/>
          <w:shd w:val="clear" w:color="auto" w:fill="auto"/>
        </w:rPr>
      </w:pPr>
    </w:p>
    <w:p>
      <w:pPr>
        <w:widowControl/>
        <w:shd w:val="clear" w:color="auto" w:fill="FFFFFF"/>
        <w:spacing w:line="480" w:lineRule="auto"/>
        <w:ind w:firstLine="640"/>
        <w:jc w:val="left"/>
        <w:rPr>
          <w:rFonts w:ascii="仿宋_GB2312" w:hAnsi="宋体" w:eastAsia="仿宋_GB2312" w:cs="宋体"/>
          <w:kern w:val="0"/>
          <w:sz w:val="32"/>
          <w:szCs w:val="32"/>
          <w:shd w:val="clear" w:color="auto" w:fill="auto"/>
        </w:rPr>
      </w:pPr>
    </w:p>
    <w:p>
      <w:pPr>
        <w:widowControl/>
        <w:shd w:val="clear" w:color="auto" w:fill="FFFFFF"/>
        <w:spacing w:line="480" w:lineRule="auto"/>
        <w:jc w:val="right"/>
        <w:rPr>
          <w:rFonts w:ascii="宋体" w:hAnsi="宋体" w:eastAsia="宋体" w:cs="宋体"/>
          <w:kern w:val="0"/>
          <w:sz w:val="24"/>
          <w:szCs w:val="24"/>
          <w:shd w:val="clear" w:color="auto" w:fill="auto"/>
        </w:rPr>
      </w:pPr>
      <w:r>
        <w:rPr>
          <w:rFonts w:hint="eastAsia" w:ascii="仿宋_GB2312" w:hAnsi="宋体" w:eastAsia="仿宋_GB2312" w:cs="宋体"/>
          <w:kern w:val="0"/>
          <w:sz w:val="32"/>
          <w:szCs w:val="32"/>
          <w:shd w:val="clear" w:color="auto" w:fill="auto"/>
        </w:rPr>
        <w:t>五华县住房和城乡规划建设局</w:t>
      </w:r>
      <w:r>
        <w:rPr>
          <w:rFonts w:hint="eastAsia" w:ascii="宋体" w:hAnsi="宋体" w:eastAsia="宋体" w:cs="宋体"/>
          <w:kern w:val="0"/>
          <w:sz w:val="24"/>
          <w:szCs w:val="24"/>
          <w:shd w:val="clear" w:color="auto" w:fill="auto"/>
        </w:rPr>
        <w:t xml:space="preserve"> </w:t>
      </w:r>
    </w:p>
    <w:p>
      <w:pPr>
        <w:widowControl/>
        <w:shd w:val="clear" w:color="auto" w:fill="FFFFFF"/>
        <w:spacing w:line="480" w:lineRule="auto"/>
        <w:jc w:val="center"/>
        <w:rPr>
          <w:rFonts w:ascii="宋体" w:hAnsi="宋体" w:eastAsia="宋体" w:cs="宋体"/>
          <w:kern w:val="0"/>
          <w:sz w:val="24"/>
          <w:szCs w:val="24"/>
          <w:shd w:val="clear" w:color="auto" w:fill="auto"/>
        </w:rPr>
      </w:pPr>
      <w:r>
        <w:rPr>
          <w:rFonts w:hint="eastAsia" w:ascii="仿宋_GB2312" w:hAnsi="宋体" w:eastAsia="仿宋_GB2312" w:cs="宋体"/>
          <w:kern w:val="0"/>
          <w:sz w:val="32"/>
          <w:szCs w:val="32"/>
          <w:shd w:val="clear" w:color="auto" w:fill="auto"/>
          <w:lang w:val="en-US" w:eastAsia="zh-CN"/>
        </w:rPr>
        <w:t xml:space="preserve">                               </w:t>
      </w:r>
      <w:r>
        <w:rPr>
          <w:rFonts w:hint="eastAsia" w:ascii="仿宋_GB2312" w:hAnsi="宋体" w:eastAsia="仿宋_GB2312" w:cs="宋体"/>
          <w:kern w:val="0"/>
          <w:sz w:val="32"/>
          <w:szCs w:val="32"/>
          <w:shd w:val="clear" w:color="auto" w:fill="auto"/>
        </w:rPr>
        <w:t>2017年8月</w:t>
      </w:r>
      <w:r>
        <w:rPr>
          <w:rFonts w:hint="eastAsia" w:ascii="仿宋_GB2312" w:hAnsi="宋体" w:eastAsia="仿宋_GB2312" w:cs="宋体"/>
          <w:kern w:val="0"/>
          <w:sz w:val="32"/>
          <w:szCs w:val="32"/>
          <w:shd w:val="clear" w:color="auto" w:fill="auto"/>
          <w:lang w:val="en-US" w:eastAsia="zh-CN"/>
        </w:rPr>
        <w:t>15</w:t>
      </w:r>
      <w:r>
        <w:rPr>
          <w:rFonts w:hint="eastAsia" w:ascii="仿宋_GB2312" w:hAnsi="宋体" w:eastAsia="仿宋_GB2312" w:cs="宋体"/>
          <w:kern w:val="0"/>
          <w:sz w:val="32"/>
          <w:szCs w:val="32"/>
          <w:shd w:val="clear" w:color="auto" w:fill="auto"/>
        </w:rPr>
        <w:t>日</w:t>
      </w:r>
    </w:p>
    <w:p>
      <w:pPr>
        <w:widowControl/>
        <w:shd w:val="clear" w:color="auto" w:fill="FFFFFF"/>
        <w:spacing w:line="480" w:lineRule="auto"/>
        <w:jc w:val="center"/>
        <w:rPr>
          <w:rFonts w:ascii="宋体" w:hAnsi="宋体" w:eastAsia="宋体" w:cs="宋体"/>
          <w:kern w:val="0"/>
          <w:sz w:val="24"/>
          <w:szCs w:val="24"/>
          <w:shd w:val="clear" w:color="auto" w:fill="auto"/>
        </w:rPr>
      </w:pPr>
    </w:p>
    <w:p>
      <w:pPr>
        <w:widowControl/>
        <w:shd w:val="clear" w:color="auto" w:fill="FFFFFF"/>
        <w:spacing w:line="480" w:lineRule="auto"/>
        <w:jc w:val="both"/>
        <w:rPr>
          <w:rFonts w:ascii="宋体" w:hAnsi="宋体" w:eastAsia="宋体" w:cs="宋体"/>
          <w:kern w:val="0"/>
          <w:sz w:val="24"/>
          <w:szCs w:val="24"/>
          <w:shd w:val="clear" w:color="auto" w:fill="auto"/>
        </w:rPr>
      </w:pPr>
      <w:bookmarkStart w:id="0" w:name="_GoBack"/>
      <w:bookmarkEnd w:id="0"/>
    </w:p>
    <w:p>
      <w:pPr>
        <w:widowControl/>
        <w:shd w:val="clear" w:color="auto" w:fill="FFFFFF"/>
        <w:spacing w:line="480" w:lineRule="auto"/>
        <w:ind w:left="240" w:hanging="240" w:hangingChars="100"/>
        <w:jc w:val="left"/>
        <w:rPr>
          <w:rFonts w:hint="eastAsia" w:ascii="仿宋_GB2312" w:hAnsi="仿宋_GB2312" w:eastAsia="仿宋_GB2312" w:cs="仿宋_GB2312"/>
          <w:kern w:val="0"/>
          <w:sz w:val="24"/>
          <w:szCs w:val="24"/>
          <w:u w:val="single"/>
          <w:shd w:val="clear" w:color="auto" w:fill="auto"/>
          <w:lang w:val="en-US" w:eastAsia="zh-CN"/>
        </w:rPr>
      </w:pPr>
      <w:r>
        <w:rPr>
          <w:rFonts w:hint="eastAsia" w:ascii="仿宋_GB2312" w:hAnsi="仿宋_GB2312" w:eastAsia="仿宋_GB2312" w:cs="仿宋_GB2312"/>
          <w:kern w:val="0"/>
          <w:sz w:val="24"/>
          <w:szCs w:val="24"/>
          <w:u w:val="single"/>
          <w:shd w:val="clear" w:color="auto" w:fill="auto"/>
          <w:lang w:val="en-US" w:eastAsia="zh-CN"/>
        </w:rPr>
        <w:t xml:space="preserve">                                                                             </w:t>
      </w:r>
    </w:p>
    <w:p>
      <w:pPr>
        <w:widowControl/>
        <w:shd w:val="clear" w:color="auto" w:fill="FFFFFF"/>
        <w:spacing w:line="480" w:lineRule="auto"/>
        <w:ind w:left="240" w:hanging="320" w:hangingChars="100"/>
        <w:jc w:val="left"/>
        <w:rPr>
          <w:rFonts w:hint="eastAsia" w:ascii="仿宋_GB2312" w:hAnsi="仿宋_GB2312" w:eastAsia="仿宋_GB2312" w:cs="仿宋_GB2312"/>
          <w:kern w:val="0"/>
          <w:sz w:val="24"/>
          <w:szCs w:val="24"/>
          <w:u w:val="single"/>
          <w:shd w:val="clear" w:color="auto" w:fill="auto"/>
          <w:lang w:val="en-US" w:eastAsia="zh-CN"/>
        </w:rPr>
      </w:pPr>
      <w:r>
        <w:rPr>
          <w:rFonts w:hint="eastAsia" w:ascii="仿宋_GB2312" w:hAnsi="仿宋_GB2312" w:eastAsia="仿宋_GB2312" w:cs="仿宋_GB2312"/>
          <w:kern w:val="0"/>
          <w:sz w:val="32"/>
          <w:szCs w:val="32"/>
          <w:u w:val="single"/>
          <w:shd w:val="clear" w:color="auto" w:fill="auto"/>
          <w:lang w:val="en-US" w:eastAsia="zh-CN"/>
        </w:rPr>
        <w:t xml:space="preserve">五华县住建局办公室印发               2017年8月15日     </w:t>
      </w:r>
    </w:p>
    <w:p>
      <w:pPr>
        <w:widowControl/>
        <w:shd w:val="clear" w:color="auto" w:fill="FFFFFF"/>
        <w:snapToGrid w:val="0"/>
        <w:spacing w:line="600" w:lineRule="exact"/>
        <w:jc w:val="center"/>
        <w:rPr>
          <w:rFonts w:ascii="黑体" w:hAnsi="黑体" w:eastAsia="黑体" w:cs="宋体"/>
          <w:kern w:val="0"/>
          <w:sz w:val="44"/>
          <w:szCs w:val="44"/>
          <w:shd w:val="clear" w:color="auto" w:fill="auto"/>
        </w:rPr>
      </w:pPr>
      <w:r>
        <w:rPr>
          <w:rFonts w:hint="eastAsia" w:ascii="黑体" w:hAnsi="黑体" w:eastAsia="黑体" w:cs="宋体"/>
          <w:bCs/>
          <w:kern w:val="0"/>
          <w:sz w:val="44"/>
          <w:szCs w:val="44"/>
          <w:shd w:val="clear" w:color="auto" w:fill="auto"/>
        </w:rPr>
        <w:t>五华县住建局突发公共事件应急预案</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803"/>
        <w:jc w:val="center"/>
        <w:textAlignment w:val="auto"/>
        <w:outlineLvl w:val="9"/>
        <w:rPr>
          <w:rFonts w:ascii="方正大标宋简体" w:hAnsi="宋体" w:eastAsia="方正大标宋简体" w:cs="宋体"/>
          <w:b/>
          <w:bCs/>
          <w:kern w:val="0"/>
          <w:sz w:val="32"/>
          <w:szCs w:val="32"/>
          <w:shd w:val="clear" w:color="auto" w:fill="auto"/>
        </w:rPr>
      </w:pP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40" w:firstLineChars="200"/>
        <w:jc w:val="left"/>
        <w:textAlignment w:val="auto"/>
        <w:outlineLvl w:val="9"/>
        <w:rPr>
          <w:rFonts w:ascii="仿宋_GB2312" w:hAnsi="宋体" w:eastAsia="仿宋_GB2312" w:cs="宋体"/>
          <w:kern w:val="0"/>
          <w:sz w:val="32"/>
          <w:szCs w:val="32"/>
          <w:shd w:val="clear" w:color="auto" w:fill="auto"/>
        </w:rPr>
      </w:pPr>
      <w:r>
        <w:rPr>
          <w:rFonts w:hint="eastAsia" w:ascii="仿宋_GB2312" w:hAnsi="宋体" w:eastAsia="仿宋_GB2312" w:cs="宋体"/>
          <w:kern w:val="0"/>
          <w:sz w:val="32"/>
          <w:szCs w:val="32"/>
          <w:shd w:val="clear" w:color="auto" w:fill="auto"/>
        </w:rPr>
        <w:t>为提高我局保障公共安全和处置突发公共事件的能力，在发生突发事件时能及时、有效地组织救援，尽可能减少人员伤害和财产损失，根据县府办《关于印发五华县突发公共事件总体应急预案的通知》的要求，结合本单位实际情况，特制定本预案。</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803"/>
        <w:jc w:val="left"/>
        <w:textAlignment w:val="auto"/>
        <w:outlineLvl w:val="9"/>
        <w:rPr>
          <w:rFonts w:ascii="仿宋_GB2312" w:hAnsi="宋体" w:eastAsia="仿宋_GB2312" w:cs="宋体"/>
          <w:b/>
          <w:kern w:val="0"/>
          <w:sz w:val="32"/>
          <w:szCs w:val="32"/>
          <w:shd w:val="clear" w:color="auto" w:fill="auto"/>
        </w:rPr>
      </w:pPr>
      <w:r>
        <w:rPr>
          <w:rFonts w:hint="eastAsia" w:ascii="黑体" w:hAnsi="黑体" w:eastAsia="黑体" w:cs="宋体"/>
          <w:bCs/>
          <w:kern w:val="0"/>
          <w:sz w:val="32"/>
          <w:szCs w:val="32"/>
          <w:shd w:val="clear" w:color="auto" w:fill="auto"/>
        </w:rPr>
        <w:t>一、指导思想</w:t>
      </w:r>
    </w:p>
    <w:p>
      <w:pPr>
        <w:pStyle w:val="3"/>
        <w:keepNext w:val="0"/>
        <w:keepLines w:val="0"/>
        <w:pageBreakBefore w:val="0"/>
        <w:widowControl w:val="0"/>
        <w:kinsoku/>
        <w:wordWrap/>
        <w:overflowPunct/>
        <w:topLinePunct w:val="0"/>
        <w:autoSpaceDE/>
        <w:autoSpaceDN/>
        <w:bidi w:val="0"/>
        <w:adjustRightInd w:val="0"/>
        <w:spacing w:before="0" w:beforeAutospacing="0" w:after="0" w:afterAutospacing="0" w:line="560" w:lineRule="exact"/>
        <w:ind w:left="0" w:leftChars="0" w:right="0" w:rightChars="0" w:firstLine="640" w:firstLineChars="200"/>
        <w:textAlignment w:val="auto"/>
        <w:outlineLvl w:val="9"/>
        <w:rPr>
          <w:rFonts w:ascii="仿宋_GB2312" w:hAnsi="Arial" w:eastAsia="仿宋_GB2312" w:cs="Arial"/>
          <w:color w:val="333333"/>
          <w:kern w:val="2"/>
          <w:sz w:val="32"/>
          <w:szCs w:val="32"/>
          <w:shd w:val="clear" w:color="auto" w:fill="auto"/>
        </w:rPr>
      </w:pPr>
      <w:r>
        <w:rPr>
          <w:rFonts w:hint="eastAsia" w:ascii="仿宋_GB2312" w:hAnsi="Arial" w:eastAsia="仿宋_GB2312" w:cs="Arial"/>
          <w:color w:val="333333"/>
          <w:kern w:val="2"/>
          <w:sz w:val="32"/>
          <w:szCs w:val="32"/>
          <w:shd w:val="clear" w:color="auto" w:fill="auto"/>
        </w:rPr>
        <w:t>以科学发展观为指导，建立健全突发公共事件应急处置机制，明确各股室、有关单位的应急工作责任，提高我局对相关突发公共事件的应急处置能力，预防和减少市政工程施工、房屋建筑施工和单位消防安全事故发生，有效控制事态发展，降低突发事件造成的危害和影响，最大限度地保护国家、人民群众的人身和财产安全。</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27" w:firstLineChars="196"/>
        <w:jc w:val="left"/>
        <w:textAlignment w:val="auto"/>
        <w:outlineLvl w:val="9"/>
        <w:rPr>
          <w:rFonts w:ascii="黑体" w:hAnsi="黑体" w:eastAsia="黑体" w:cs="宋体"/>
          <w:bCs/>
          <w:kern w:val="0"/>
          <w:sz w:val="32"/>
          <w:szCs w:val="32"/>
          <w:shd w:val="clear" w:color="auto" w:fill="auto"/>
        </w:rPr>
      </w:pPr>
      <w:r>
        <w:rPr>
          <w:rFonts w:hint="eastAsia" w:ascii="黑体" w:hAnsi="黑体" w:eastAsia="黑体" w:cs="宋体"/>
          <w:bCs/>
          <w:kern w:val="0"/>
          <w:sz w:val="32"/>
          <w:szCs w:val="32"/>
          <w:shd w:val="clear" w:color="auto" w:fill="auto"/>
        </w:rPr>
        <w:t xml:space="preserve">二、工作原则 </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28" w:firstLineChars="196"/>
        <w:jc w:val="left"/>
        <w:textAlignment w:val="auto"/>
        <w:outlineLvl w:val="9"/>
        <w:rPr>
          <w:rFonts w:ascii="仿宋_GB2312" w:hAnsi="宋体" w:eastAsia="仿宋_GB2312" w:cs="宋体"/>
          <w:bCs/>
          <w:kern w:val="0"/>
          <w:sz w:val="32"/>
          <w:szCs w:val="32"/>
          <w:shd w:val="clear" w:color="auto" w:fill="auto"/>
        </w:rPr>
      </w:pPr>
      <w:r>
        <w:rPr>
          <w:rFonts w:hint="eastAsia" w:ascii="华文楷体" w:hAnsi="华文楷体" w:eastAsia="华文楷体" w:cs="华文楷体"/>
          <w:b/>
          <w:bCs/>
          <w:kern w:val="0"/>
          <w:sz w:val="32"/>
          <w:szCs w:val="32"/>
          <w:shd w:val="clear" w:color="auto" w:fill="auto"/>
        </w:rPr>
        <w:t>（一）</w:t>
      </w:r>
      <w:r>
        <w:rPr>
          <w:rFonts w:hint="eastAsia" w:ascii="华文楷体" w:hAnsi="华文楷体" w:eastAsia="华文楷体" w:cs="华文楷体"/>
          <w:b/>
          <w:color w:val="333333"/>
          <w:sz w:val="32"/>
          <w:szCs w:val="32"/>
          <w:shd w:val="clear" w:color="auto" w:fill="auto"/>
        </w:rPr>
        <w:t>以人为本，安全第一。</w:t>
      </w:r>
      <w:r>
        <w:rPr>
          <w:rFonts w:hint="eastAsia" w:ascii="仿宋_GB2312" w:hAnsi="Arial" w:eastAsia="仿宋_GB2312" w:cs="Arial"/>
          <w:color w:val="333333"/>
          <w:sz w:val="32"/>
          <w:szCs w:val="32"/>
          <w:shd w:val="clear" w:color="auto" w:fill="auto"/>
        </w:rPr>
        <w:t>把保障人民群众的生命安全和身体健康作为应急工作的出发点和落脚点，最大限度地减少突发公共事件造成的人员伤亡和危害;切实加强应急救援人员的安全防护，提高科学指挥的能力和水平;充分发挥人的主观能动性，充分依靠专家和广大人民群众，建立健全组织和动员人民群众参与应对突发公共事件的有效机制。</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left="0" w:leftChars="0" w:right="0" w:rightChars="0" w:firstLine="628" w:firstLineChars="196"/>
        <w:jc w:val="left"/>
        <w:textAlignment w:val="auto"/>
        <w:outlineLvl w:val="9"/>
        <w:rPr>
          <w:rFonts w:ascii="仿宋_GB2312" w:hAnsi="宋体" w:eastAsia="仿宋_GB2312" w:cs="宋体"/>
          <w:bCs/>
          <w:kern w:val="0"/>
          <w:sz w:val="32"/>
          <w:szCs w:val="32"/>
          <w:shd w:val="clear" w:color="auto" w:fill="auto"/>
        </w:rPr>
      </w:pPr>
      <w:r>
        <w:rPr>
          <w:rFonts w:hint="eastAsia" w:ascii="华文楷体" w:hAnsi="华文楷体" w:eastAsia="华文楷体" w:cs="华文楷体"/>
          <w:b/>
          <w:bCs/>
          <w:kern w:val="0"/>
          <w:sz w:val="32"/>
          <w:szCs w:val="32"/>
          <w:shd w:val="clear" w:color="auto" w:fill="auto"/>
        </w:rPr>
        <w:t>（二）统一领导，分级负责。</w:t>
      </w:r>
      <w:r>
        <w:rPr>
          <w:rFonts w:hint="eastAsia" w:ascii="仿宋_GB2312" w:eastAsia="仿宋_GB2312"/>
          <w:sz w:val="32"/>
          <w:szCs w:val="32"/>
          <w:shd w:val="clear" w:color="auto" w:fill="auto"/>
        </w:rPr>
        <w:t>在县委、县政府的统一领导下、坚持分级管理、分级响应、条块结合、属地管理为主的原则。根据突发公共事件的严重性、可控性、所需动用的资源、影响范围等因素，分级制定和启动相应的应急预案，落实岗位责任制，明确责任人及指挥权限。</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left="0" w:leftChars="0" w:right="0" w:rightChars="0" w:firstLine="628" w:firstLineChars="196"/>
        <w:jc w:val="left"/>
        <w:textAlignment w:val="auto"/>
        <w:outlineLvl w:val="9"/>
        <w:rPr>
          <w:rFonts w:ascii="仿宋_GB2312" w:hAnsi="宋体" w:eastAsia="仿宋_GB2312" w:cs="宋体"/>
          <w:bCs/>
          <w:kern w:val="0"/>
          <w:sz w:val="32"/>
          <w:szCs w:val="32"/>
          <w:shd w:val="clear" w:color="auto" w:fill="auto"/>
        </w:rPr>
      </w:pPr>
      <w:r>
        <w:rPr>
          <w:rFonts w:hint="eastAsia" w:ascii="华文楷体" w:hAnsi="华文楷体" w:eastAsia="华文楷体" w:cs="华文楷体"/>
          <w:b/>
          <w:bCs/>
          <w:kern w:val="0"/>
          <w:sz w:val="32"/>
          <w:szCs w:val="32"/>
          <w:shd w:val="clear" w:color="auto" w:fill="auto"/>
        </w:rPr>
        <w:t>（三）预防为主，</w:t>
      </w:r>
      <w:r>
        <w:rPr>
          <w:rFonts w:hint="eastAsia" w:ascii="华文楷体" w:hAnsi="华文楷体" w:eastAsia="华文楷体" w:cs="华文楷体"/>
          <w:b/>
          <w:sz w:val="32"/>
          <w:szCs w:val="32"/>
          <w:shd w:val="clear" w:color="auto" w:fill="auto"/>
        </w:rPr>
        <w:t>平战结合</w:t>
      </w:r>
      <w:r>
        <w:rPr>
          <w:rFonts w:hint="eastAsia" w:ascii="华文楷体" w:hAnsi="华文楷体" w:eastAsia="华文楷体" w:cs="华文楷体"/>
          <w:b/>
          <w:bCs/>
          <w:kern w:val="0"/>
          <w:sz w:val="32"/>
          <w:szCs w:val="32"/>
          <w:shd w:val="clear" w:color="auto" w:fill="auto"/>
        </w:rPr>
        <w:t>。</w:t>
      </w:r>
      <w:r>
        <w:rPr>
          <w:rFonts w:hint="eastAsia" w:ascii="仿宋_GB2312" w:hAnsi="宋体" w:eastAsia="仿宋_GB2312" w:cs="宋体"/>
          <w:bCs/>
          <w:kern w:val="0"/>
          <w:sz w:val="32"/>
          <w:szCs w:val="32"/>
          <w:shd w:val="clear" w:color="auto" w:fill="auto"/>
        </w:rPr>
        <w:t>认真做好应对突发公共事件的各项准备，居安思危，防患于未然。要把重点放到平时的预防工作上，强化人防、物防，完善预案，经常性地组织消防、地震等演练。</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left="0" w:leftChars="0" w:right="0" w:rightChars="0" w:firstLine="628" w:firstLineChars="196"/>
        <w:jc w:val="left"/>
        <w:textAlignment w:val="auto"/>
        <w:outlineLvl w:val="9"/>
        <w:rPr>
          <w:rFonts w:ascii="仿宋_GB2312" w:hAnsi="宋体" w:eastAsia="仿宋_GB2312" w:cs="宋体"/>
          <w:bCs/>
          <w:kern w:val="0"/>
          <w:sz w:val="32"/>
          <w:szCs w:val="32"/>
          <w:shd w:val="clear" w:color="auto" w:fill="auto"/>
        </w:rPr>
      </w:pPr>
      <w:r>
        <w:rPr>
          <w:rFonts w:hint="eastAsia" w:ascii="华文楷体" w:hAnsi="华文楷体" w:eastAsia="华文楷体" w:cs="华文楷体"/>
          <w:b/>
          <w:bCs/>
          <w:kern w:val="0"/>
          <w:sz w:val="32"/>
          <w:szCs w:val="32"/>
          <w:shd w:val="clear" w:color="auto" w:fill="auto"/>
        </w:rPr>
        <w:t>（四）协调应对，快速反应。</w:t>
      </w:r>
      <w:r>
        <w:rPr>
          <w:rFonts w:hint="eastAsia" w:ascii="仿宋_GB2312" w:hAnsi="宋体" w:eastAsia="仿宋_GB2312" w:cs="宋体"/>
          <w:bCs/>
          <w:kern w:val="0"/>
          <w:sz w:val="32"/>
          <w:szCs w:val="32"/>
          <w:shd w:val="clear" w:color="auto" w:fill="auto"/>
        </w:rPr>
        <w:t>加强突发事件应急处置小组及预防队伍的建设，依靠全局人员的力量，形成指挥灵敏、行动迅速、配合有力、运转高效的应急管理机制。</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left="0" w:leftChars="0" w:right="0" w:rightChars="0" w:firstLine="627" w:firstLineChars="196"/>
        <w:jc w:val="left"/>
        <w:textAlignment w:val="auto"/>
        <w:outlineLvl w:val="9"/>
        <w:rPr>
          <w:rFonts w:ascii="黑体" w:hAnsi="黑体" w:eastAsia="黑体" w:cs="宋体"/>
          <w:bCs/>
          <w:kern w:val="0"/>
          <w:sz w:val="32"/>
          <w:szCs w:val="32"/>
          <w:shd w:val="clear" w:color="auto" w:fill="auto"/>
        </w:rPr>
      </w:pPr>
      <w:r>
        <w:rPr>
          <w:rFonts w:hint="eastAsia" w:ascii="黑体" w:hAnsi="黑体" w:eastAsia="黑体"/>
          <w:sz w:val="32"/>
          <w:szCs w:val="32"/>
          <w:shd w:val="clear" w:color="auto" w:fill="auto"/>
        </w:rPr>
        <w:t>三、组织机构与职责</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ascii="仿宋_GB2312" w:hAnsi="宋体" w:eastAsia="仿宋_GB2312" w:cs="宋体"/>
          <w:bCs/>
          <w:kern w:val="0"/>
          <w:sz w:val="32"/>
          <w:szCs w:val="32"/>
          <w:shd w:val="clear" w:color="auto" w:fill="auto"/>
        </w:rPr>
      </w:pPr>
      <w:r>
        <w:rPr>
          <w:rFonts w:hint="eastAsia" w:ascii="仿宋_GB2312" w:hAnsi="宋体" w:eastAsia="仿宋_GB2312" w:cs="宋体"/>
          <w:kern w:val="0"/>
          <w:sz w:val="32"/>
          <w:szCs w:val="32"/>
          <w:shd w:val="clear" w:color="auto" w:fill="auto"/>
        </w:rPr>
        <w:t>为保证本预案的组织实施，确保责任落实到位，特成立突发公共事件应急处置小组。</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left"/>
        <w:textAlignment w:val="auto"/>
        <w:outlineLvl w:val="9"/>
        <w:rPr>
          <w:rFonts w:ascii="仿宋_GB2312" w:eastAsia="仿宋_GB2312"/>
          <w:sz w:val="32"/>
          <w:szCs w:val="32"/>
          <w:shd w:val="clear" w:color="auto" w:fill="auto"/>
        </w:rPr>
      </w:pPr>
      <w:r>
        <w:rPr>
          <w:rFonts w:ascii="仿宋_GB2312" w:eastAsia="仿宋_GB2312"/>
          <w:sz w:val="32"/>
          <w:szCs w:val="32"/>
          <w:shd w:val="clear" w:color="auto" w:fill="auto"/>
        </w:rPr>
        <w:t>组　长：</w:t>
      </w:r>
      <w:r>
        <w:rPr>
          <w:rFonts w:hint="eastAsia" w:ascii="仿宋_GB2312" w:eastAsia="仿宋_GB2312"/>
          <w:sz w:val="32"/>
          <w:szCs w:val="32"/>
          <w:shd w:val="clear" w:color="auto" w:fill="auto"/>
        </w:rPr>
        <w:t>周铁伟</w:t>
      </w:r>
      <w:r>
        <w:rPr>
          <w:rFonts w:ascii="仿宋_GB2312" w:eastAsia="仿宋_GB2312"/>
          <w:sz w:val="32"/>
          <w:szCs w:val="32"/>
          <w:shd w:val="clear" w:color="auto" w:fill="auto"/>
        </w:rPr>
        <w:t>（局</w:t>
      </w:r>
      <w:r>
        <w:rPr>
          <w:rFonts w:hint="eastAsia" w:ascii="仿宋_GB2312" w:eastAsia="仿宋_GB2312"/>
          <w:sz w:val="32"/>
          <w:szCs w:val="32"/>
          <w:shd w:val="clear" w:color="auto" w:fill="auto"/>
        </w:rPr>
        <w:t xml:space="preserve">  </w:t>
      </w:r>
      <w:r>
        <w:rPr>
          <w:rFonts w:ascii="仿宋_GB2312" w:eastAsia="仿宋_GB2312"/>
          <w:sz w:val="32"/>
          <w:szCs w:val="32"/>
          <w:shd w:val="clear" w:color="auto" w:fill="auto"/>
        </w:rPr>
        <w:t>长）</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0" w:rightChars="0" w:firstLine="630"/>
        <w:jc w:val="left"/>
        <w:textAlignment w:val="auto"/>
        <w:outlineLvl w:val="9"/>
        <w:rPr>
          <w:rFonts w:ascii="仿宋_GB2312" w:eastAsia="仿宋_GB2312"/>
          <w:sz w:val="32"/>
          <w:szCs w:val="32"/>
          <w:shd w:val="clear" w:color="auto" w:fill="auto"/>
        </w:rPr>
      </w:pPr>
      <w:r>
        <w:rPr>
          <w:rFonts w:ascii="仿宋_GB2312" w:eastAsia="仿宋_GB2312"/>
          <w:sz w:val="32"/>
          <w:szCs w:val="32"/>
          <w:shd w:val="clear" w:color="auto" w:fill="auto"/>
        </w:rPr>
        <w:t>副组长：黄远华（副局长）</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0" w:rightChars="0" w:firstLine="1920" w:firstLineChars="600"/>
        <w:jc w:val="left"/>
        <w:textAlignment w:val="auto"/>
        <w:outlineLvl w:val="9"/>
        <w:rPr>
          <w:rFonts w:ascii="仿宋_GB2312" w:eastAsia="仿宋_GB2312"/>
          <w:sz w:val="32"/>
          <w:szCs w:val="32"/>
          <w:shd w:val="clear" w:color="auto" w:fill="auto"/>
        </w:rPr>
      </w:pPr>
      <w:r>
        <w:rPr>
          <w:rFonts w:ascii="仿宋_GB2312" w:eastAsia="仿宋_GB2312"/>
          <w:sz w:val="32"/>
          <w:szCs w:val="32"/>
          <w:shd w:val="clear" w:color="auto" w:fill="auto"/>
        </w:rPr>
        <w:t>张载良（副局长）</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1920" w:firstLineChars="600"/>
        <w:jc w:val="left"/>
        <w:textAlignment w:val="auto"/>
        <w:outlineLvl w:val="9"/>
        <w:rPr>
          <w:rFonts w:ascii="仿宋_GB2312" w:hAnsi="宋体" w:eastAsia="仿宋_GB2312" w:cs="宋体"/>
          <w:kern w:val="0"/>
          <w:sz w:val="32"/>
          <w:szCs w:val="32"/>
          <w:shd w:val="clear" w:color="auto" w:fill="auto"/>
        </w:rPr>
      </w:pPr>
      <w:r>
        <w:rPr>
          <w:rFonts w:ascii="仿宋_GB2312" w:hAnsi="宋体" w:eastAsia="仿宋_GB2312" w:cs="宋体"/>
          <w:kern w:val="0"/>
          <w:sz w:val="32"/>
          <w:szCs w:val="32"/>
          <w:shd w:val="clear" w:color="auto" w:fill="auto"/>
        </w:rPr>
        <w:t>黄伟靖（副局长）</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1920" w:firstLineChars="600"/>
        <w:jc w:val="left"/>
        <w:textAlignment w:val="auto"/>
        <w:outlineLvl w:val="9"/>
        <w:rPr>
          <w:rFonts w:ascii="仿宋_GB2312" w:hAnsi="宋体" w:eastAsia="仿宋_GB2312" w:cs="宋体"/>
          <w:kern w:val="0"/>
          <w:sz w:val="32"/>
          <w:szCs w:val="32"/>
          <w:shd w:val="clear" w:color="auto" w:fill="auto"/>
        </w:rPr>
      </w:pPr>
      <w:r>
        <w:rPr>
          <w:rFonts w:ascii="仿宋_GB2312" w:hAnsi="宋体" w:eastAsia="仿宋_GB2312" w:cs="宋体"/>
          <w:kern w:val="0"/>
          <w:sz w:val="32"/>
          <w:szCs w:val="32"/>
          <w:shd w:val="clear" w:color="auto" w:fill="auto"/>
        </w:rPr>
        <w:t>胡小立（系统党工委副书记）</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1920" w:firstLineChars="600"/>
        <w:jc w:val="left"/>
        <w:textAlignment w:val="auto"/>
        <w:outlineLvl w:val="9"/>
        <w:rPr>
          <w:rFonts w:ascii="仿宋_GB2312" w:hAnsi="宋体" w:eastAsia="仿宋_GB2312" w:cs="宋体"/>
          <w:kern w:val="0"/>
          <w:sz w:val="32"/>
          <w:szCs w:val="32"/>
          <w:shd w:val="clear" w:color="auto" w:fill="auto"/>
        </w:rPr>
      </w:pPr>
      <w:r>
        <w:rPr>
          <w:rFonts w:ascii="仿宋_GB2312" w:hAnsi="宋体" w:eastAsia="仿宋_GB2312" w:cs="宋体"/>
          <w:kern w:val="0"/>
          <w:sz w:val="32"/>
          <w:szCs w:val="32"/>
          <w:shd w:val="clear" w:color="auto" w:fill="auto"/>
        </w:rPr>
        <w:t xml:space="preserve">李 </w:t>
      </w:r>
      <w:r>
        <w:rPr>
          <w:rFonts w:hint="eastAsia" w:ascii="仿宋_GB2312" w:hAnsi="宋体" w:eastAsia="仿宋_GB2312" w:cs="宋体"/>
          <w:kern w:val="0"/>
          <w:sz w:val="32"/>
          <w:szCs w:val="32"/>
          <w:shd w:val="clear" w:color="auto" w:fill="auto"/>
        </w:rPr>
        <w:t xml:space="preserve"> </w:t>
      </w:r>
      <w:r>
        <w:rPr>
          <w:rFonts w:ascii="仿宋_GB2312" w:hAnsi="宋体" w:eastAsia="仿宋_GB2312" w:cs="宋体"/>
          <w:kern w:val="0"/>
          <w:sz w:val="32"/>
          <w:szCs w:val="32"/>
          <w:shd w:val="clear" w:color="auto" w:fill="auto"/>
        </w:rPr>
        <w:t xml:space="preserve">波（总工程师） </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ascii="仿宋_GB2312" w:hAnsi="宋体" w:eastAsia="仿宋_GB2312" w:cs="宋体"/>
          <w:bCs/>
          <w:kern w:val="0"/>
          <w:sz w:val="32"/>
          <w:szCs w:val="32"/>
          <w:shd w:val="clear" w:color="auto" w:fill="auto"/>
        </w:rPr>
      </w:pPr>
      <w:r>
        <w:rPr>
          <w:rFonts w:hint="eastAsia" w:ascii="仿宋_GB2312" w:hAnsi="宋体" w:eastAsia="仿宋_GB2312" w:cs="宋体"/>
          <w:bCs/>
          <w:kern w:val="0"/>
          <w:sz w:val="32"/>
          <w:szCs w:val="32"/>
          <w:shd w:val="clear" w:color="auto" w:fill="auto"/>
        </w:rPr>
        <w:t>领导小组下设办公室，办公室主任由黄远华同志兼任，</w:t>
      </w:r>
      <w:r>
        <w:rPr>
          <w:rFonts w:ascii="仿宋_GB2312" w:hAnsi="宋体" w:eastAsia="仿宋_GB2312" w:cs="宋体"/>
          <w:bCs/>
          <w:kern w:val="0"/>
          <w:sz w:val="32"/>
          <w:szCs w:val="32"/>
          <w:shd w:val="clear" w:color="auto" w:fill="auto"/>
        </w:rPr>
        <w:t>成员</w:t>
      </w:r>
      <w:r>
        <w:rPr>
          <w:rFonts w:hint="eastAsia" w:ascii="仿宋_GB2312" w:hAnsi="宋体" w:eastAsia="仿宋_GB2312" w:cs="宋体"/>
          <w:bCs/>
          <w:kern w:val="0"/>
          <w:sz w:val="32"/>
          <w:szCs w:val="32"/>
          <w:shd w:val="clear" w:color="auto" w:fill="auto"/>
        </w:rPr>
        <w:t>由各股室及下属单位组成。负责指挥突发公共事件的应急处置工作，协调本系统与县直相关部门的关系，对本系统的突发公共事件应急处理工作进行督查和指导，统一安排、调用救援的人员、物资、设备、器材，向上级报告突发公共事件的应急、控制、救助工作，组织落实县委、县政府交办的其他任务。</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27" w:firstLineChars="196"/>
        <w:jc w:val="left"/>
        <w:textAlignment w:val="auto"/>
        <w:outlineLvl w:val="9"/>
        <w:rPr>
          <w:rFonts w:ascii="黑体" w:hAnsi="黑体" w:eastAsia="黑体" w:cs="宋体"/>
          <w:bCs/>
          <w:kern w:val="0"/>
          <w:sz w:val="32"/>
          <w:szCs w:val="32"/>
          <w:shd w:val="clear" w:color="auto" w:fill="auto"/>
        </w:rPr>
      </w:pPr>
      <w:r>
        <w:rPr>
          <w:rFonts w:hint="eastAsia" w:ascii="黑体" w:hAnsi="黑体" w:eastAsia="黑体" w:cs="宋体"/>
          <w:bCs/>
          <w:kern w:val="0"/>
          <w:sz w:val="32"/>
          <w:szCs w:val="32"/>
          <w:shd w:val="clear" w:color="auto" w:fill="auto"/>
        </w:rPr>
        <w:t>四、应急处置措施</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40"/>
        <w:jc w:val="left"/>
        <w:textAlignment w:val="auto"/>
        <w:outlineLvl w:val="9"/>
        <w:rPr>
          <w:rFonts w:hint="eastAsia" w:ascii="华文楷体" w:hAnsi="华文楷体" w:eastAsia="华文楷体" w:cs="华文楷体"/>
          <w:b/>
          <w:bCs/>
          <w:kern w:val="0"/>
          <w:sz w:val="32"/>
          <w:szCs w:val="32"/>
          <w:shd w:val="clear" w:color="auto" w:fill="auto"/>
        </w:rPr>
      </w:pPr>
      <w:r>
        <w:rPr>
          <w:rFonts w:hint="eastAsia" w:ascii="华文楷体" w:hAnsi="华文楷体" w:eastAsia="华文楷体" w:cs="华文楷体"/>
          <w:b/>
          <w:bCs/>
          <w:kern w:val="0"/>
          <w:sz w:val="32"/>
          <w:szCs w:val="32"/>
          <w:shd w:val="clear" w:color="auto" w:fill="auto"/>
        </w:rPr>
        <w:t>（一）加强市政工程施工安全突发事件应急处置管理</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40"/>
        <w:jc w:val="left"/>
        <w:textAlignment w:val="auto"/>
        <w:outlineLvl w:val="9"/>
        <w:rPr>
          <w:rFonts w:ascii="仿宋_GB2312" w:eastAsia="仿宋_GB2312"/>
          <w:color w:val="333333"/>
          <w:sz w:val="32"/>
          <w:szCs w:val="32"/>
          <w:shd w:val="clear" w:color="auto" w:fill="auto"/>
        </w:rPr>
      </w:pPr>
      <w:r>
        <w:rPr>
          <w:rFonts w:hint="eastAsia" w:eastAsia="仿宋_GB2312"/>
          <w:bCs/>
          <w:spacing w:val="14"/>
          <w:sz w:val="32"/>
          <w:shd w:val="clear" w:color="auto" w:fill="auto"/>
        </w:rPr>
        <w:t>成立市政工程施工安全突发事件应急</w:t>
      </w:r>
      <w:r>
        <w:rPr>
          <w:rFonts w:hint="eastAsia" w:eastAsia="仿宋_GB2312"/>
          <w:spacing w:val="14"/>
          <w:sz w:val="32"/>
          <w:shd w:val="clear" w:color="auto" w:fill="auto"/>
        </w:rPr>
        <w:t>抢救工作组，组长由分管领导担任。成员由城管股、质监站、监理单位、施工企业、设计单位和工地项目部组成。</w:t>
      </w:r>
      <w:r>
        <w:rPr>
          <w:rFonts w:hint="eastAsia" w:ascii="仿宋_GB2312" w:hAnsi="黑体" w:eastAsia="仿宋_GB2312"/>
          <w:bCs/>
          <w:sz w:val="32"/>
          <w:szCs w:val="32"/>
          <w:shd w:val="clear" w:color="auto" w:fill="auto"/>
        </w:rPr>
        <w:t>局应急办</w:t>
      </w:r>
      <w:r>
        <w:rPr>
          <w:rFonts w:hint="eastAsia" w:ascii="仿宋_GB2312" w:eastAsia="仿宋_GB2312"/>
          <w:color w:val="333333"/>
          <w:sz w:val="32"/>
          <w:szCs w:val="32"/>
          <w:shd w:val="clear" w:color="auto" w:fill="auto"/>
        </w:rPr>
        <w:t>在接到</w:t>
      </w:r>
      <w:r>
        <w:rPr>
          <w:rFonts w:hint="eastAsia" w:eastAsia="仿宋_GB2312"/>
          <w:bCs/>
          <w:spacing w:val="14"/>
          <w:sz w:val="32"/>
          <w:shd w:val="clear" w:color="auto" w:fill="auto"/>
        </w:rPr>
        <w:t>市政工程施工安全突发事件</w:t>
      </w:r>
      <w:r>
        <w:rPr>
          <w:rFonts w:hint="eastAsia" w:ascii="仿宋_GB2312" w:eastAsia="仿宋_GB2312"/>
          <w:color w:val="333333"/>
          <w:sz w:val="32"/>
          <w:szCs w:val="32"/>
          <w:shd w:val="clear" w:color="auto" w:fill="auto"/>
        </w:rPr>
        <w:t>报告时，立即启动应急预案。同时，立即上报县突发公共事件应急管理工作领导小组办公室。迅速组织有关股室及相关单位按照职责分工，协助调集救援人员、救援车辆、救援设备和救援物资等，检查各项救援措施落实到位情况。</w:t>
      </w:r>
    </w:p>
    <w:p>
      <w:pPr>
        <w:pStyle w:val="3"/>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left="0" w:leftChars="0" w:right="0" w:rightChars="0" w:firstLine="640" w:firstLineChars="200"/>
        <w:textAlignment w:val="auto"/>
        <w:outlineLvl w:val="9"/>
        <w:rPr>
          <w:sz w:val="32"/>
          <w:szCs w:val="32"/>
          <w:shd w:val="clear" w:color="auto" w:fill="auto"/>
        </w:rPr>
      </w:pPr>
      <w:r>
        <w:rPr>
          <w:rFonts w:hint="eastAsia" w:ascii="仿宋_GB2312" w:eastAsia="仿宋_GB2312"/>
          <w:color w:val="333333"/>
          <w:sz w:val="32"/>
          <w:szCs w:val="32"/>
          <w:shd w:val="clear" w:color="auto" w:fill="auto"/>
        </w:rPr>
        <w:t>按照职责分工，立即通知各综合协调、现场抢险、事故调查、善后处理小组负责人以及有关组成人员和技术人员，布置施救，确保立即到位，履行施救职责。通知内容包括事故发生的简单情况，产生的主要危害，施救中可能出现的问题，具体施救要求和注意事项等。督促指导建设单位(施工企业)迅速开展救援、事故调查以及善后处理工作。</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40"/>
        <w:jc w:val="left"/>
        <w:textAlignment w:val="auto"/>
        <w:outlineLvl w:val="9"/>
        <w:rPr>
          <w:rFonts w:hint="eastAsia" w:ascii="华文楷体" w:hAnsi="华文楷体" w:eastAsia="华文楷体" w:cs="华文楷体"/>
          <w:b/>
          <w:bCs/>
          <w:kern w:val="0"/>
          <w:sz w:val="32"/>
          <w:szCs w:val="32"/>
          <w:shd w:val="clear" w:color="auto" w:fill="auto"/>
        </w:rPr>
      </w:pPr>
      <w:r>
        <w:rPr>
          <w:rFonts w:hint="eastAsia" w:ascii="华文楷体" w:hAnsi="华文楷体" w:eastAsia="华文楷体" w:cs="华文楷体"/>
          <w:b/>
          <w:bCs/>
          <w:kern w:val="0"/>
          <w:sz w:val="32"/>
          <w:szCs w:val="32"/>
          <w:shd w:val="clear" w:color="auto" w:fill="auto"/>
        </w:rPr>
        <w:t>（二）加强房屋建筑施工安全突发事件应急处置管理</w:t>
      </w:r>
    </w:p>
    <w:p>
      <w:pPr>
        <w:keepNext w:val="0"/>
        <w:keepLines w:val="0"/>
        <w:pageBreakBefore w:val="0"/>
        <w:shd w:val="clear" w:color="auto" w:fill="FFFFFF"/>
        <w:kinsoku/>
        <w:wordWrap/>
        <w:overflowPunct/>
        <w:topLinePunct w:val="0"/>
        <w:autoSpaceDE/>
        <w:autoSpaceDN/>
        <w:bidi w:val="0"/>
        <w:snapToGrid w:val="0"/>
        <w:spacing w:line="560" w:lineRule="exact"/>
        <w:ind w:left="0" w:leftChars="0" w:right="0" w:rightChars="0" w:firstLine="640" w:firstLineChars="200"/>
        <w:jc w:val="left"/>
        <w:textAlignment w:val="auto"/>
        <w:outlineLvl w:val="9"/>
        <w:rPr>
          <w:rFonts w:ascii="仿宋_GB2312" w:hAnsi="黑体" w:eastAsia="仿宋_GB2312" w:cs="宋体"/>
          <w:bCs/>
          <w:kern w:val="0"/>
          <w:sz w:val="32"/>
          <w:szCs w:val="32"/>
          <w:shd w:val="clear" w:color="auto" w:fill="auto"/>
        </w:rPr>
      </w:pPr>
      <w:r>
        <w:rPr>
          <w:rFonts w:hint="eastAsia" w:ascii="仿宋_GB2312" w:hAnsi="黑体" w:eastAsia="仿宋_GB2312" w:cs="宋体"/>
          <w:bCs/>
          <w:kern w:val="0"/>
          <w:sz w:val="32"/>
          <w:szCs w:val="32"/>
          <w:shd w:val="clear" w:color="auto" w:fill="auto"/>
        </w:rPr>
        <w:t>成立房屋建筑施工安全突发事件应急工作组，组长由分管领导担任，成员由建工股、质监站、监理单位、施工企业和设计单位</w:t>
      </w:r>
      <w:r>
        <w:rPr>
          <w:rFonts w:hint="eastAsia" w:eastAsia="仿宋_GB2312"/>
          <w:spacing w:val="14"/>
          <w:sz w:val="32"/>
          <w:shd w:val="clear" w:color="auto" w:fill="auto"/>
        </w:rPr>
        <w:t>和工地项目部</w:t>
      </w:r>
      <w:r>
        <w:rPr>
          <w:rFonts w:hint="eastAsia" w:ascii="仿宋_GB2312" w:hAnsi="黑体" w:eastAsia="仿宋_GB2312" w:cs="宋体"/>
          <w:bCs/>
          <w:kern w:val="0"/>
          <w:sz w:val="32"/>
          <w:szCs w:val="32"/>
          <w:shd w:val="clear" w:color="auto" w:fill="auto"/>
        </w:rPr>
        <w:t>组成。</w:t>
      </w:r>
    </w:p>
    <w:p>
      <w:pPr>
        <w:keepNext w:val="0"/>
        <w:keepLines w:val="0"/>
        <w:pageBreakBefore w:val="0"/>
        <w:shd w:val="clear" w:color="auto" w:fill="FFFFFF"/>
        <w:kinsoku/>
        <w:wordWrap/>
        <w:overflowPunct/>
        <w:topLinePunct w:val="0"/>
        <w:autoSpaceDE/>
        <w:autoSpaceDN/>
        <w:bidi w:val="0"/>
        <w:snapToGrid w:val="0"/>
        <w:spacing w:line="560" w:lineRule="exact"/>
        <w:ind w:left="0" w:leftChars="0" w:right="0" w:rightChars="0" w:firstLine="640"/>
        <w:jc w:val="left"/>
        <w:textAlignment w:val="auto"/>
        <w:outlineLvl w:val="9"/>
        <w:rPr>
          <w:rFonts w:ascii="仿宋_GB2312" w:hAnsi="黑体" w:eastAsia="仿宋_GB2312" w:cs="宋体"/>
          <w:bCs/>
          <w:kern w:val="0"/>
          <w:sz w:val="32"/>
          <w:szCs w:val="32"/>
          <w:shd w:val="clear" w:color="auto" w:fill="auto"/>
        </w:rPr>
      </w:pPr>
      <w:r>
        <w:rPr>
          <w:rFonts w:hint="eastAsia" w:ascii="仿宋_GB2312" w:hAnsi="黑体" w:eastAsia="仿宋_GB2312" w:cs="宋体"/>
          <w:bCs/>
          <w:kern w:val="0"/>
          <w:sz w:val="32"/>
          <w:szCs w:val="32"/>
          <w:shd w:val="clear" w:color="auto" w:fill="auto"/>
        </w:rPr>
        <w:t>一旦灾情发生，局应急办要紧急动员，组织建工股、质监站等部门，支援本系统的抢险救灾工作。指挥抢险队伍，协调专家、技术人员赴现场分析事故原因、研究部署处置方案，采取相应应急措施。同时，启动房屋建筑施工突发事件应急处置预案，在最短时间内组织应急抢险人员赶赴现场设置警示标志，疏散人员、车辆，隔断危险区域，同时做好现场监护工作；调用抢险物资、应急器材投入抢险行动。</w:t>
      </w:r>
    </w:p>
    <w:p>
      <w:pPr>
        <w:keepNext w:val="0"/>
        <w:keepLines w:val="0"/>
        <w:pageBreakBefore w:val="0"/>
        <w:shd w:val="clear" w:color="auto" w:fill="FFFFFF"/>
        <w:kinsoku/>
        <w:wordWrap/>
        <w:overflowPunct/>
        <w:topLinePunct w:val="0"/>
        <w:autoSpaceDE/>
        <w:autoSpaceDN/>
        <w:bidi w:val="0"/>
        <w:snapToGrid w:val="0"/>
        <w:spacing w:line="560" w:lineRule="exact"/>
        <w:ind w:left="0" w:leftChars="0" w:right="0" w:rightChars="0" w:firstLine="640"/>
        <w:jc w:val="left"/>
        <w:textAlignment w:val="auto"/>
        <w:outlineLvl w:val="9"/>
        <w:rPr>
          <w:rFonts w:ascii="仿宋_GB2312" w:hAnsi="黑体" w:eastAsia="仿宋_GB2312" w:cs="宋体"/>
          <w:bCs/>
          <w:kern w:val="0"/>
          <w:sz w:val="32"/>
          <w:szCs w:val="32"/>
          <w:shd w:val="clear" w:color="auto" w:fill="auto"/>
        </w:rPr>
      </w:pPr>
      <w:r>
        <w:rPr>
          <w:rFonts w:hint="eastAsia" w:ascii="仿宋_GB2312" w:hAnsi="黑体" w:eastAsia="仿宋_GB2312" w:cs="宋体"/>
          <w:bCs/>
          <w:kern w:val="0"/>
          <w:sz w:val="32"/>
          <w:szCs w:val="32"/>
          <w:shd w:val="clear" w:color="auto" w:fill="auto"/>
        </w:rPr>
        <w:t>同时，根据事态发生及现场情况需要，现场指挥部必要时协调公安、消防、电力、通讯、医疗、水务、燃气等相关单位实施协同抢险及人员救治作业。</w:t>
      </w:r>
    </w:p>
    <w:p>
      <w:pPr>
        <w:keepNext w:val="0"/>
        <w:keepLines w:val="0"/>
        <w:pageBreakBefore w:val="0"/>
        <w:shd w:val="clear" w:color="auto" w:fill="FFFFFF"/>
        <w:kinsoku/>
        <w:wordWrap/>
        <w:overflowPunct/>
        <w:topLinePunct w:val="0"/>
        <w:autoSpaceDE/>
        <w:autoSpaceDN/>
        <w:bidi w:val="0"/>
        <w:snapToGrid w:val="0"/>
        <w:spacing w:line="560" w:lineRule="exact"/>
        <w:ind w:left="0" w:leftChars="0" w:right="0" w:rightChars="0" w:firstLine="640"/>
        <w:jc w:val="left"/>
        <w:textAlignment w:val="auto"/>
        <w:outlineLvl w:val="9"/>
        <w:rPr>
          <w:rFonts w:hint="eastAsia" w:ascii="华文楷体" w:hAnsi="华文楷体" w:eastAsia="华文楷体" w:cs="华文楷体"/>
          <w:b/>
          <w:bCs/>
          <w:kern w:val="0"/>
          <w:sz w:val="32"/>
          <w:szCs w:val="32"/>
          <w:shd w:val="clear" w:color="auto" w:fill="auto"/>
        </w:rPr>
      </w:pPr>
      <w:r>
        <w:rPr>
          <w:rFonts w:hint="eastAsia" w:ascii="华文楷体" w:hAnsi="华文楷体" w:eastAsia="华文楷体" w:cs="华文楷体"/>
          <w:b/>
          <w:bCs/>
          <w:kern w:val="0"/>
          <w:sz w:val="32"/>
          <w:szCs w:val="32"/>
          <w:shd w:val="clear" w:color="auto" w:fill="auto"/>
        </w:rPr>
        <w:t>（三）加强局属单位安全突发事件应急处置管理</w:t>
      </w:r>
    </w:p>
    <w:p>
      <w:pPr>
        <w:keepNext w:val="0"/>
        <w:keepLines w:val="0"/>
        <w:pageBreakBefore w:val="0"/>
        <w:shd w:val="clear" w:color="auto" w:fill="FFFFFF"/>
        <w:kinsoku/>
        <w:wordWrap/>
        <w:overflowPunct/>
        <w:topLinePunct w:val="0"/>
        <w:autoSpaceDE/>
        <w:autoSpaceDN/>
        <w:bidi w:val="0"/>
        <w:snapToGrid w:val="0"/>
        <w:spacing w:line="560" w:lineRule="exact"/>
        <w:ind w:left="0" w:leftChars="0" w:right="0" w:rightChars="0" w:firstLine="640"/>
        <w:jc w:val="left"/>
        <w:textAlignment w:val="auto"/>
        <w:outlineLvl w:val="9"/>
        <w:rPr>
          <w:rFonts w:ascii="仿宋_GB2312" w:hAnsi="黑体" w:eastAsia="仿宋_GB2312" w:cs="宋体"/>
          <w:bCs/>
          <w:kern w:val="0"/>
          <w:sz w:val="32"/>
          <w:szCs w:val="32"/>
          <w:shd w:val="clear" w:color="auto" w:fill="auto"/>
        </w:rPr>
      </w:pPr>
      <w:r>
        <w:rPr>
          <w:rFonts w:hint="eastAsia" w:ascii="仿宋_GB2312" w:hAnsi="黑体" w:eastAsia="仿宋_GB2312" w:cs="宋体"/>
          <w:bCs/>
          <w:kern w:val="0"/>
          <w:sz w:val="32"/>
          <w:szCs w:val="32"/>
          <w:shd w:val="clear" w:color="auto" w:fill="auto"/>
        </w:rPr>
        <w:t>局属有关单位发生设施、设备、库房、办公、财物室等的破坏及火灾等危险，</w:t>
      </w:r>
      <w:r>
        <w:rPr>
          <w:rFonts w:hint="eastAsia" w:ascii="仿宋_GB2312" w:eastAsia="仿宋_GB2312"/>
          <w:sz w:val="32"/>
          <w:szCs w:val="32"/>
          <w:shd w:val="clear" w:color="auto" w:fill="auto"/>
        </w:rPr>
        <w:t>群体性上访事件出现围堵、冲击国家机关、拦截公务车辆、破坏公共财产等</w:t>
      </w:r>
      <w:r>
        <w:rPr>
          <w:rFonts w:hint="eastAsia" w:ascii="仿宋_GB2312" w:hAnsi="黑体" w:eastAsia="仿宋_GB2312" w:cs="宋体"/>
          <w:bCs/>
          <w:kern w:val="0"/>
          <w:sz w:val="32"/>
          <w:szCs w:val="32"/>
          <w:shd w:val="clear" w:color="auto" w:fill="auto"/>
        </w:rPr>
        <w:t>对人民生命财产和安全造成危害的突发事件。</w:t>
      </w:r>
      <w:r>
        <w:rPr>
          <w:rFonts w:hint="eastAsia" w:ascii="仿宋_GB2312" w:eastAsia="仿宋_GB2312"/>
          <w:sz w:val="32"/>
          <w:szCs w:val="32"/>
          <w:shd w:val="clear" w:color="auto" w:fill="auto"/>
        </w:rPr>
        <w:t>当突发事件发生时，各单位应立即提出意见和建议报领导小组，迅速启动应急预案，局应急办迅速</w:t>
      </w:r>
      <w:r>
        <w:rPr>
          <w:rFonts w:hint="eastAsia" w:ascii="仿宋_GB2312" w:hAnsi="黑体" w:eastAsia="仿宋_GB2312" w:cs="宋体"/>
          <w:bCs/>
          <w:kern w:val="0"/>
          <w:sz w:val="32"/>
          <w:szCs w:val="32"/>
          <w:shd w:val="clear" w:color="auto" w:fill="auto"/>
        </w:rPr>
        <w:t>召集局业务股室、相关事件发生单位领导赶赴现场，局领导在现场设立指挥部，指挥、协调相关专家、技术人员赴现场分析事故原因、研究部署处置方案，采取相应的应急措施。</w:t>
      </w:r>
      <w:r>
        <w:rPr>
          <w:rFonts w:hint="eastAsia" w:ascii="仿宋_GB2312" w:eastAsia="仿宋_GB2312"/>
          <w:sz w:val="32"/>
          <w:szCs w:val="32"/>
          <w:shd w:val="clear" w:color="auto" w:fill="auto"/>
        </w:rPr>
        <w:t>领导小组办公室安排专人24小时值班，并随时与有关各方保持联系，及时沟通情况，有效消除各类突发事件。</w:t>
      </w:r>
    </w:p>
    <w:p>
      <w:pPr>
        <w:keepNext w:val="0"/>
        <w:keepLines w:val="0"/>
        <w:pageBreakBefore w:val="0"/>
        <w:shd w:val="clear" w:color="auto" w:fill="FFFFFF"/>
        <w:kinsoku/>
        <w:wordWrap/>
        <w:overflowPunct/>
        <w:topLinePunct w:val="0"/>
        <w:autoSpaceDE/>
        <w:autoSpaceDN/>
        <w:bidi w:val="0"/>
        <w:snapToGrid w:val="0"/>
        <w:spacing w:line="560" w:lineRule="exact"/>
        <w:ind w:left="0" w:leftChars="0" w:right="0" w:rightChars="0" w:firstLine="627" w:firstLineChars="196"/>
        <w:jc w:val="left"/>
        <w:textAlignment w:val="auto"/>
        <w:outlineLvl w:val="9"/>
        <w:rPr>
          <w:rFonts w:ascii="黑体" w:hAnsi="黑体" w:eastAsia="黑体" w:cs="宋体"/>
          <w:bCs/>
          <w:kern w:val="0"/>
          <w:sz w:val="32"/>
          <w:szCs w:val="32"/>
          <w:shd w:val="clear" w:color="auto" w:fill="auto"/>
        </w:rPr>
      </w:pPr>
      <w:r>
        <w:rPr>
          <w:rFonts w:hint="eastAsia" w:ascii="黑体" w:hAnsi="黑体" w:eastAsia="黑体" w:cs="宋体"/>
          <w:bCs/>
          <w:kern w:val="0"/>
          <w:sz w:val="32"/>
          <w:szCs w:val="32"/>
          <w:shd w:val="clear" w:color="auto" w:fill="auto"/>
        </w:rPr>
        <w:t>五、工作要求</w:t>
      </w:r>
    </w:p>
    <w:p>
      <w:pPr>
        <w:keepNext w:val="0"/>
        <w:keepLines w:val="0"/>
        <w:pageBreakBefore w:val="0"/>
        <w:shd w:val="clear" w:color="auto" w:fill="FFFFFF"/>
        <w:kinsoku/>
        <w:wordWrap/>
        <w:overflowPunct/>
        <w:topLinePunct w:val="0"/>
        <w:autoSpaceDE/>
        <w:autoSpaceDN/>
        <w:bidi w:val="0"/>
        <w:snapToGrid w:val="0"/>
        <w:spacing w:line="560" w:lineRule="exact"/>
        <w:ind w:left="0" w:leftChars="0" w:right="0" w:rightChars="0" w:firstLine="627" w:firstLineChars="196"/>
        <w:jc w:val="left"/>
        <w:textAlignment w:val="auto"/>
        <w:outlineLvl w:val="9"/>
        <w:rPr>
          <w:rFonts w:ascii="仿宋_GB2312" w:hAnsi="宋体" w:eastAsia="仿宋_GB2312" w:cs="宋体"/>
          <w:bCs/>
          <w:kern w:val="0"/>
          <w:sz w:val="32"/>
          <w:szCs w:val="32"/>
          <w:shd w:val="clear" w:color="auto" w:fill="auto"/>
        </w:rPr>
      </w:pPr>
      <w:r>
        <w:rPr>
          <w:rFonts w:hint="eastAsia" w:ascii="仿宋_GB2312" w:hAnsi="宋体" w:eastAsia="仿宋_GB2312" w:cs="宋体"/>
          <w:bCs/>
          <w:kern w:val="0"/>
          <w:sz w:val="32"/>
          <w:szCs w:val="32"/>
          <w:shd w:val="clear" w:color="auto" w:fill="auto"/>
        </w:rPr>
        <w:t xml:space="preserve">（一）建立和实行突发事件报告制度。局应急办和各应急小组，要强化责任意识。发现突发事件要在规定的时限内向局主要领导和上级有关部门报告。 </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27" w:firstLineChars="196"/>
        <w:jc w:val="left"/>
        <w:textAlignment w:val="auto"/>
        <w:outlineLvl w:val="9"/>
        <w:rPr>
          <w:rFonts w:ascii="仿宋_GB2312" w:hAnsi="宋体" w:eastAsia="仿宋_GB2312" w:cs="宋体"/>
          <w:bCs/>
          <w:kern w:val="0"/>
          <w:sz w:val="32"/>
          <w:szCs w:val="32"/>
          <w:shd w:val="clear" w:color="auto" w:fill="auto"/>
        </w:rPr>
      </w:pPr>
      <w:r>
        <w:rPr>
          <w:rFonts w:hint="eastAsia" w:ascii="仿宋_GB2312" w:hAnsi="宋体" w:eastAsia="仿宋_GB2312" w:cs="宋体"/>
          <w:bCs/>
          <w:kern w:val="0"/>
          <w:sz w:val="32"/>
          <w:szCs w:val="32"/>
          <w:shd w:val="clear" w:color="auto" w:fill="auto"/>
        </w:rPr>
        <w:t>(二)充分做好突发事件应急处置准备工作。加强应急值班值守工作，值班人员应保证24小时在位，保持通讯畅通。各应急小组和重点业务股室要按照职责分工，积极筹备救灾物资，制定应急处置预案，并定期组织培训和演练。</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right="0" w:rightChars="0" w:firstLine="627" w:firstLineChars="196"/>
        <w:jc w:val="left"/>
        <w:textAlignment w:val="auto"/>
        <w:outlineLvl w:val="9"/>
        <w:rPr>
          <w:sz w:val="32"/>
          <w:szCs w:val="32"/>
          <w:shd w:val="clear" w:color="auto" w:fill="auto"/>
        </w:rPr>
      </w:pPr>
      <w:r>
        <w:rPr>
          <w:rFonts w:hint="eastAsia" w:ascii="仿宋_GB2312" w:hAnsi="宋体" w:eastAsia="仿宋_GB2312" w:cs="宋体"/>
          <w:bCs/>
          <w:kern w:val="0"/>
          <w:sz w:val="32"/>
          <w:szCs w:val="32"/>
          <w:shd w:val="clear" w:color="auto" w:fill="auto"/>
        </w:rPr>
        <w:t>（三）切实加强组织领导和宣传教育工作。机关各股室和所属各单位要树立大局观念和安全第一的意识，在思想上高度重视，行动上积极配合，做到召之即来、来之能战、战之能胜。局应急办公室和各应急小组应熟练掌握突发事件的处置程序，掌握日常安全知识和自救常识，最大限度地预防及降低突发事件所造成的损失。</w:t>
      </w:r>
    </w:p>
    <w:p>
      <w:pPr>
        <w:numPr>
          <w:ilvl w:val="0"/>
          <w:numId w:val="0"/>
        </w:numPr>
        <w:jc w:val="center"/>
        <w:rPr>
          <w:rFonts w:hint="eastAsia" w:ascii="仿宋_GB2312" w:hAnsi="仿宋_GB2312" w:eastAsia="仿宋_GB2312" w:cs="仿宋_GB2312"/>
          <w:sz w:val="32"/>
          <w:szCs w:val="32"/>
          <w:lang w:eastAsia="zh-CN"/>
        </w:rPr>
      </w:pPr>
    </w:p>
    <w:sectPr>
      <w:footerReference r:id="rId3" w:type="default"/>
      <w:pgSz w:w="11906" w:h="16838"/>
      <w:pgMar w:top="1984" w:right="1417" w:bottom="1417" w:left="141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06881"/>
    </w:sdtPr>
    <w:sdtEndPr>
      <w:rPr>
        <w:rFonts w:asciiTheme="minorEastAsia" w:hAnsiTheme="minorEastAsia"/>
        <w:sz w:val="28"/>
        <w:szCs w:val="28"/>
      </w:rPr>
    </w:sdtEnd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18095DB2"/>
    <w:rsid w:val="48524309"/>
    <w:rsid w:val="4B7B1419"/>
    <w:rsid w:val="5CB804B2"/>
    <w:rsid w:val="66461DDD"/>
    <w:rsid w:val="6BC86316"/>
    <w:rsid w:val="6D4C3A42"/>
    <w:rsid w:val="7E0365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Administrator</cp:lastModifiedBy>
  <cp:lastPrinted>2017-08-15T08:26:09Z</cp:lastPrinted>
  <dcterms:modified xsi:type="dcterms:W3CDTF">2017-08-15T08:26:13Z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