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5872" w:rsidRDefault="00885872">
      <w:r>
        <w:t xml:space="preserve">　　 </w:t>
      </w:r>
    </w:p>
    <w:tbl>
      <w:tblPr>
        <w:tblW w:w="11220" w:type="dxa"/>
        <w:jc w:val="center"/>
        <w:tblCellMar>
          <w:left w:w="0" w:type="dxa"/>
          <w:right w:w="0" w:type="dxa"/>
        </w:tblCellMar>
        <w:tblLook w:val="0000"/>
      </w:tblPr>
      <w:tblGrid>
        <w:gridCol w:w="990"/>
        <w:gridCol w:w="1051"/>
        <w:gridCol w:w="994"/>
        <w:gridCol w:w="994"/>
        <w:gridCol w:w="1052"/>
        <w:gridCol w:w="1010"/>
        <w:gridCol w:w="1004"/>
        <w:gridCol w:w="1052"/>
        <w:gridCol w:w="1015"/>
        <w:gridCol w:w="1006"/>
        <w:gridCol w:w="1052"/>
      </w:tblGrid>
      <w:tr w:rsidR="00885872">
        <w:trPr>
          <w:trHeight w:val="465"/>
          <w:jc w:val="center"/>
        </w:trPr>
        <w:tc>
          <w:tcPr>
            <w:tcW w:w="11220" w:type="dxa"/>
            <w:gridSpan w:val="11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85872" w:rsidRDefault="00885872">
            <w:pPr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rFonts w:hint="eastAsia"/>
                <w:b/>
                <w:bCs/>
                <w:sz w:val="36"/>
                <w:szCs w:val="36"/>
              </w:rPr>
              <w:t>五华县水质净化管理所水质化验月报表</w:t>
            </w:r>
          </w:p>
        </w:tc>
      </w:tr>
      <w:tr w:rsidR="00885872">
        <w:trPr>
          <w:trHeight w:val="285"/>
          <w:jc w:val="center"/>
        </w:trPr>
        <w:tc>
          <w:tcPr>
            <w:tcW w:w="0" w:type="auto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85872" w:rsidRDefault="00885872" w:rsidP="0016333F">
            <w:pPr>
              <w:jc w:val="center"/>
            </w:pPr>
            <w:r>
              <w:rPr>
                <w:rFonts w:hint="eastAsia"/>
              </w:rPr>
              <w:t>201</w:t>
            </w:r>
            <w:r w:rsidR="0016333F">
              <w:rPr>
                <w:rFonts w:hint="eastAsia"/>
              </w:rPr>
              <w:t>3</w:t>
            </w:r>
            <w:r>
              <w:rPr>
                <w:rFonts w:hint="eastAsia"/>
              </w:rPr>
              <w:t>年1月</w:t>
            </w:r>
          </w:p>
        </w:tc>
      </w:tr>
      <w:tr w:rsidR="00885872">
        <w:trPr>
          <w:trHeight w:val="300"/>
          <w:jc w:val="center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85872" w:rsidRDefault="00885872">
            <w:pPr>
              <w:jc w:val="center"/>
            </w:pPr>
            <w:r>
              <w:rPr>
                <w:rFonts w:hint="eastAsia"/>
              </w:rPr>
              <w:t>监测日期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85872" w:rsidRDefault="00885872">
            <w:pPr>
              <w:jc w:val="center"/>
            </w:pPr>
            <w:r>
              <w:rPr>
                <w:rFonts w:hint="eastAsia"/>
              </w:rPr>
              <w:t>处理水量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85872" w:rsidRDefault="00885872">
            <w:pPr>
              <w:jc w:val="center"/>
            </w:pPr>
            <w:r>
              <w:rPr>
                <w:rFonts w:hint="eastAsia"/>
              </w:rPr>
              <w:t>PH值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85872" w:rsidRDefault="00885872">
            <w:pPr>
              <w:jc w:val="center"/>
            </w:pPr>
            <w:r>
              <w:rPr>
                <w:rFonts w:hint="eastAsia"/>
              </w:rPr>
              <w:t>是否达标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85872" w:rsidRDefault="00885872">
            <w:pPr>
              <w:jc w:val="center"/>
            </w:pPr>
            <w:r>
              <w:rPr>
                <w:rFonts w:hint="eastAsia"/>
              </w:rPr>
              <w:t>COD</w:t>
            </w:r>
            <w:r>
              <w:rPr>
                <w:rFonts w:hint="eastAsia"/>
                <w:vertAlign w:val="subscript"/>
              </w:rPr>
              <w:t>cr</w:t>
            </w:r>
            <w:r>
              <w:rPr>
                <w:rFonts w:hint="eastAsia"/>
              </w:rPr>
              <w:t>(mg/l)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85872" w:rsidRDefault="00885872">
            <w:pPr>
              <w:jc w:val="center"/>
            </w:pPr>
            <w:r>
              <w:rPr>
                <w:rFonts w:hint="eastAsia"/>
              </w:rPr>
              <w:t>是否达标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85872" w:rsidRDefault="00885872">
            <w:pPr>
              <w:jc w:val="center"/>
            </w:pPr>
            <w:r>
              <w:rPr>
                <w:rFonts w:hint="eastAsia"/>
              </w:rPr>
              <w:t>NH</w:t>
            </w:r>
            <w:r>
              <w:rPr>
                <w:rFonts w:hint="eastAsia"/>
                <w:vertAlign w:val="subscript"/>
              </w:rPr>
              <w:t>3</w:t>
            </w:r>
            <w:r>
              <w:rPr>
                <w:rFonts w:hint="eastAsia"/>
              </w:rPr>
              <w:t>-N(mg/l)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85872" w:rsidRDefault="00885872">
            <w:pPr>
              <w:jc w:val="center"/>
            </w:pPr>
            <w:r>
              <w:rPr>
                <w:rFonts w:hint="eastAsia"/>
              </w:rPr>
              <w:t>是否达标</w:t>
            </w:r>
          </w:p>
        </w:tc>
      </w:tr>
      <w:tr w:rsidR="00885872">
        <w:trPr>
          <w:trHeight w:val="285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872" w:rsidRDefault="00885872"/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872" w:rsidRDefault="00885872"/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85872" w:rsidRDefault="00885872">
            <w:pPr>
              <w:jc w:val="center"/>
            </w:pPr>
            <w:r>
              <w:rPr>
                <w:rFonts w:hint="eastAsia"/>
              </w:rPr>
              <w:t>进水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85872" w:rsidRDefault="00885872">
            <w:pPr>
              <w:jc w:val="center"/>
            </w:pPr>
            <w:r>
              <w:rPr>
                <w:rFonts w:hint="eastAsia"/>
              </w:rPr>
              <w:t>出水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85872" w:rsidRDefault="00885872"/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85872" w:rsidRDefault="00885872">
            <w:pPr>
              <w:jc w:val="center"/>
            </w:pPr>
            <w:r>
              <w:rPr>
                <w:rFonts w:hint="eastAsia"/>
              </w:rPr>
              <w:t>进水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85872" w:rsidRDefault="00885872">
            <w:pPr>
              <w:jc w:val="center"/>
            </w:pPr>
            <w:r>
              <w:rPr>
                <w:rFonts w:hint="eastAsia"/>
              </w:rPr>
              <w:t>出水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85872" w:rsidRDefault="00885872"/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85872" w:rsidRDefault="00885872">
            <w:pPr>
              <w:jc w:val="center"/>
            </w:pPr>
            <w:r>
              <w:rPr>
                <w:rFonts w:hint="eastAsia"/>
              </w:rPr>
              <w:t>进水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85872" w:rsidRDefault="00885872">
            <w:pPr>
              <w:jc w:val="center"/>
            </w:pPr>
            <w:r>
              <w:rPr>
                <w:rFonts w:hint="eastAsia"/>
              </w:rPr>
              <w:t>出水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872" w:rsidRDefault="00885872"/>
        </w:tc>
      </w:tr>
      <w:tr w:rsidR="00852EC4" w:rsidTr="00852EC4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 w:rsidP="00852EC4">
            <w:pPr>
              <w:jc w:val="center"/>
            </w:pPr>
            <w:r>
              <w:rPr>
                <w:rFonts w:hint="eastAsia"/>
              </w:rPr>
              <w:t>15072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>
            <w:pPr>
              <w:jc w:val="center"/>
            </w:pPr>
            <w:r>
              <w:rPr>
                <w:rFonts w:hint="eastAsia"/>
              </w:rPr>
              <w:t>7.32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>
            <w:pPr>
              <w:jc w:val="center"/>
            </w:pPr>
            <w:r>
              <w:rPr>
                <w:rFonts w:hint="eastAsia"/>
              </w:rPr>
              <w:t>7.12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>
            <w:pPr>
              <w:jc w:val="center"/>
            </w:pPr>
            <w:r>
              <w:rPr>
                <w:rFonts w:hint="eastAsia"/>
              </w:rPr>
              <w:t>106.9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>
            <w:pPr>
              <w:jc w:val="center"/>
            </w:pPr>
            <w:r>
              <w:rPr>
                <w:rFonts w:hint="eastAsia"/>
              </w:rPr>
              <w:t>18.7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>
            <w:pPr>
              <w:jc w:val="center"/>
            </w:pPr>
            <w:r>
              <w:rPr>
                <w:rFonts w:hint="eastAsia"/>
              </w:rPr>
              <w:t>10.794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>
            <w:pPr>
              <w:jc w:val="center"/>
            </w:pPr>
            <w:r>
              <w:rPr>
                <w:rFonts w:hint="eastAsia"/>
              </w:rPr>
              <w:t>0.288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</w:tr>
      <w:tr w:rsidR="00852EC4" w:rsidTr="00852EC4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 w:rsidP="00852EC4">
            <w:pPr>
              <w:jc w:val="center"/>
            </w:pPr>
            <w:r>
              <w:rPr>
                <w:rFonts w:hint="eastAsia"/>
              </w:rPr>
              <w:t>11001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>
            <w:pPr>
              <w:jc w:val="center"/>
            </w:pPr>
            <w:r>
              <w:rPr>
                <w:rFonts w:hint="eastAsia"/>
              </w:rPr>
              <w:t>7.23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>
            <w:pPr>
              <w:jc w:val="center"/>
            </w:pPr>
            <w:r>
              <w:rPr>
                <w:rFonts w:hint="eastAsia"/>
              </w:rPr>
              <w:t>7.14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>
            <w:pPr>
              <w:jc w:val="center"/>
            </w:pPr>
            <w:r>
              <w:rPr>
                <w:rFonts w:hint="eastAsia"/>
              </w:rPr>
              <w:t>103.8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>
            <w:pPr>
              <w:jc w:val="center"/>
            </w:pPr>
            <w:r>
              <w:rPr>
                <w:rFonts w:hint="eastAsia"/>
              </w:rPr>
              <w:t>18.8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>
            <w:pPr>
              <w:jc w:val="center"/>
            </w:pPr>
            <w:r>
              <w:rPr>
                <w:rFonts w:hint="eastAsia"/>
              </w:rPr>
              <w:t>11.452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>
            <w:pPr>
              <w:jc w:val="center"/>
            </w:pPr>
            <w:r>
              <w:rPr>
                <w:rFonts w:hint="eastAsia"/>
              </w:rPr>
              <w:t>0.319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</w:tr>
      <w:tr w:rsidR="00852EC4" w:rsidTr="00852EC4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 w:rsidP="00852EC4">
            <w:pPr>
              <w:jc w:val="center"/>
            </w:pPr>
            <w:r>
              <w:rPr>
                <w:rFonts w:hint="eastAsia"/>
              </w:rPr>
              <w:t>14117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>
            <w:pPr>
              <w:jc w:val="center"/>
            </w:pPr>
            <w:r>
              <w:rPr>
                <w:rFonts w:hint="eastAsia"/>
              </w:rPr>
              <w:t>7.18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>
            <w:pPr>
              <w:jc w:val="center"/>
            </w:pPr>
            <w:r>
              <w:rPr>
                <w:rFonts w:hint="eastAsia"/>
              </w:rPr>
              <w:t>7.02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>
            <w:pPr>
              <w:jc w:val="center"/>
            </w:pPr>
            <w:r>
              <w:rPr>
                <w:rFonts w:hint="eastAsia"/>
              </w:rPr>
              <w:t>103.2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>
            <w:pPr>
              <w:jc w:val="center"/>
            </w:pPr>
            <w:r>
              <w:rPr>
                <w:rFonts w:hint="eastAsia"/>
              </w:rPr>
              <w:t>19.3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>
            <w:pPr>
              <w:jc w:val="center"/>
            </w:pPr>
            <w:r>
              <w:rPr>
                <w:rFonts w:hint="eastAsia"/>
              </w:rPr>
              <w:t>11.692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>
            <w:pPr>
              <w:jc w:val="center"/>
            </w:pPr>
            <w:r>
              <w:rPr>
                <w:rFonts w:hint="eastAsia"/>
              </w:rPr>
              <w:t>0.340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</w:tr>
      <w:tr w:rsidR="00852EC4" w:rsidTr="00852EC4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 w:rsidP="00852EC4">
            <w:pPr>
              <w:jc w:val="center"/>
            </w:pPr>
            <w:r>
              <w:rPr>
                <w:rFonts w:hint="eastAsia"/>
              </w:rPr>
              <w:t>13164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>
            <w:pPr>
              <w:jc w:val="center"/>
            </w:pPr>
            <w:r>
              <w:rPr>
                <w:rFonts w:hint="eastAsia"/>
              </w:rPr>
              <w:t>7.17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>
            <w:pPr>
              <w:jc w:val="center"/>
            </w:pPr>
            <w:r>
              <w:rPr>
                <w:rFonts w:hint="eastAsia"/>
              </w:rPr>
              <w:t>7.07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>
            <w:pPr>
              <w:jc w:val="center"/>
            </w:pPr>
            <w:r>
              <w:rPr>
                <w:rFonts w:hint="eastAsia"/>
              </w:rPr>
              <w:t>102.7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>
            <w:pPr>
              <w:jc w:val="center"/>
            </w:pPr>
            <w:r>
              <w:rPr>
                <w:rFonts w:hint="eastAsia"/>
              </w:rPr>
              <w:t>19.5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>
            <w:pPr>
              <w:jc w:val="center"/>
            </w:pPr>
            <w:r>
              <w:rPr>
                <w:rFonts w:hint="eastAsia"/>
              </w:rPr>
              <w:t>11.868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>
            <w:pPr>
              <w:jc w:val="center"/>
            </w:pPr>
            <w:r>
              <w:rPr>
                <w:rFonts w:hint="eastAsia"/>
              </w:rPr>
              <w:t>0.351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</w:tr>
      <w:tr w:rsidR="00852EC4" w:rsidTr="00852EC4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 w:rsidP="00852EC4">
            <w:pPr>
              <w:jc w:val="center"/>
            </w:pPr>
            <w:r>
              <w:rPr>
                <w:rFonts w:hint="eastAsia"/>
              </w:rPr>
              <w:t>9284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>
            <w:pPr>
              <w:jc w:val="center"/>
            </w:pPr>
            <w:r>
              <w:rPr>
                <w:rFonts w:hint="eastAsia"/>
              </w:rPr>
              <w:t>7.38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>
            <w:pPr>
              <w:jc w:val="center"/>
            </w:pPr>
            <w:r>
              <w:rPr>
                <w:rFonts w:hint="eastAsia"/>
              </w:rPr>
              <w:t>7.23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>
            <w:pPr>
              <w:jc w:val="center"/>
            </w:pPr>
            <w:r>
              <w:rPr>
                <w:rFonts w:hint="eastAsia"/>
              </w:rPr>
              <w:t>101.7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>
            <w:pPr>
              <w:jc w:val="center"/>
            </w:pPr>
            <w:r>
              <w:rPr>
                <w:rFonts w:hint="eastAsia"/>
              </w:rPr>
              <w:t>19.9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>
            <w:pPr>
              <w:jc w:val="center"/>
            </w:pPr>
            <w:r>
              <w:rPr>
                <w:rFonts w:hint="eastAsia"/>
              </w:rPr>
              <w:t>12.066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>
            <w:pPr>
              <w:jc w:val="center"/>
            </w:pPr>
            <w:r>
              <w:rPr>
                <w:rFonts w:hint="eastAsia"/>
              </w:rPr>
              <w:t>0.361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</w:tr>
      <w:tr w:rsidR="00852EC4" w:rsidTr="00852EC4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 w:rsidP="00852EC4">
            <w:pPr>
              <w:jc w:val="center"/>
            </w:pPr>
            <w:r>
              <w:rPr>
                <w:rFonts w:hint="eastAsia"/>
              </w:rPr>
              <w:t>13005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>
            <w:pPr>
              <w:jc w:val="center"/>
            </w:pPr>
            <w:r>
              <w:rPr>
                <w:rFonts w:hint="eastAsia"/>
              </w:rPr>
              <w:t>7.34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>
            <w:pPr>
              <w:jc w:val="center"/>
            </w:pPr>
            <w:r>
              <w:rPr>
                <w:rFonts w:hint="eastAsia"/>
              </w:rPr>
              <w:t>7.14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>
            <w:pPr>
              <w:jc w:val="center"/>
            </w:pPr>
            <w:r>
              <w:rPr>
                <w:rFonts w:hint="eastAsia"/>
              </w:rPr>
              <w:t>100.6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>
            <w:pPr>
              <w:jc w:val="center"/>
            </w:pPr>
            <w:r>
              <w:rPr>
                <w:rFonts w:hint="eastAsia"/>
              </w:rPr>
              <w:t>21.1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>
            <w:pPr>
              <w:jc w:val="center"/>
            </w:pPr>
            <w:r>
              <w:rPr>
                <w:rFonts w:hint="eastAsia"/>
              </w:rPr>
              <w:t>11.943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>
            <w:pPr>
              <w:jc w:val="center"/>
            </w:pPr>
            <w:r>
              <w:rPr>
                <w:rFonts w:hint="eastAsia"/>
              </w:rPr>
              <w:t>0.360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</w:tr>
      <w:tr w:rsidR="00852EC4" w:rsidTr="00852EC4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 w:rsidP="00852EC4">
            <w:pPr>
              <w:jc w:val="center"/>
            </w:pPr>
            <w:r>
              <w:rPr>
                <w:rFonts w:hint="eastAsia"/>
              </w:rPr>
              <w:t>11372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>
            <w:pPr>
              <w:jc w:val="center"/>
            </w:pPr>
            <w:r>
              <w:rPr>
                <w:rFonts w:hint="eastAsia"/>
              </w:rPr>
              <w:t>7.13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>
            <w:pPr>
              <w:jc w:val="center"/>
            </w:pPr>
            <w:r>
              <w:rPr>
                <w:rFonts w:hint="eastAsia"/>
              </w:rPr>
              <w:t>7.04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>
            <w:pPr>
              <w:jc w:val="center"/>
            </w:pPr>
            <w:r>
              <w:rPr>
                <w:rFonts w:hint="eastAsia"/>
              </w:rPr>
              <w:t>99.6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>
            <w:pPr>
              <w:jc w:val="center"/>
            </w:pPr>
            <w:r>
              <w:rPr>
                <w:rFonts w:hint="eastAsia"/>
              </w:rPr>
              <w:t>20.9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>
            <w:pPr>
              <w:jc w:val="center"/>
            </w:pPr>
            <w:r>
              <w:rPr>
                <w:rFonts w:hint="eastAsia"/>
              </w:rPr>
              <w:t>12.429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>
            <w:pPr>
              <w:jc w:val="center"/>
            </w:pPr>
            <w:r>
              <w:rPr>
                <w:rFonts w:hint="eastAsia"/>
              </w:rPr>
              <w:t>0.322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</w:tr>
      <w:tr w:rsidR="00852EC4" w:rsidTr="00852EC4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 w:rsidP="00852EC4">
            <w:pPr>
              <w:jc w:val="center"/>
            </w:pPr>
            <w:r>
              <w:rPr>
                <w:rFonts w:hint="eastAsia"/>
              </w:rPr>
              <w:t>7340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>
            <w:pPr>
              <w:jc w:val="center"/>
            </w:pPr>
            <w:r>
              <w:rPr>
                <w:rFonts w:hint="eastAsia"/>
              </w:rPr>
              <w:t>7.31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>
            <w:pPr>
              <w:jc w:val="center"/>
            </w:pPr>
            <w:r>
              <w:rPr>
                <w:rFonts w:hint="eastAsia"/>
              </w:rPr>
              <w:t>7.19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>
            <w:pPr>
              <w:jc w:val="center"/>
            </w:pPr>
            <w:r>
              <w:rPr>
                <w:rFonts w:hint="eastAsia"/>
              </w:rPr>
              <w:t>101.6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>
            <w:pPr>
              <w:jc w:val="center"/>
            </w:pPr>
            <w:r>
              <w:rPr>
                <w:rFonts w:hint="eastAsia"/>
              </w:rPr>
              <w:t>20.6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>
            <w:pPr>
              <w:jc w:val="center"/>
            </w:pPr>
            <w:r>
              <w:rPr>
                <w:rFonts w:hint="eastAsia"/>
              </w:rPr>
              <w:t>11.679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>
            <w:pPr>
              <w:jc w:val="center"/>
            </w:pPr>
            <w:r>
              <w:rPr>
                <w:rFonts w:hint="eastAsia"/>
              </w:rPr>
              <w:t>0.415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</w:tr>
      <w:tr w:rsidR="00852EC4" w:rsidTr="00852EC4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 w:rsidP="00852EC4">
            <w:pPr>
              <w:jc w:val="center"/>
            </w:pPr>
            <w:r>
              <w:rPr>
                <w:rFonts w:hint="eastAsia"/>
              </w:rPr>
              <w:t>10999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>
            <w:pPr>
              <w:jc w:val="center"/>
            </w:pPr>
            <w:r>
              <w:rPr>
                <w:rFonts w:hint="eastAsia"/>
              </w:rPr>
              <w:t>7.29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>
            <w:pPr>
              <w:jc w:val="center"/>
            </w:pPr>
            <w:r>
              <w:rPr>
                <w:rFonts w:hint="eastAsia"/>
              </w:rPr>
              <w:t>7.07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>
            <w:pPr>
              <w:jc w:val="center"/>
            </w:pPr>
            <w:r>
              <w:rPr>
                <w:rFonts w:hint="eastAsia"/>
              </w:rPr>
              <w:t>100.3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>
            <w:pPr>
              <w:jc w:val="center"/>
            </w:pPr>
            <w:r>
              <w:rPr>
                <w:rFonts w:hint="eastAsia"/>
              </w:rPr>
              <w:t>21.7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>
            <w:pPr>
              <w:jc w:val="center"/>
            </w:pPr>
            <w:r>
              <w:rPr>
                <w:rFonts w:hint="eastAsia"/>
              </w:rPr>
              <w:t>11.489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>
            <w:pPr>
              <w:jc w:val="center"/>
            </w:pPr>
            <w:r>
              <w:rPr>
                <w:rFonts w:hint="eastAsia"/>
              </w:rPr>
              <w:t>0.433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</w:tr>
      <w:tr w:rsidR="00852EC4" w:rsidTr="00852EC4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 w:rsidP="00852EC4">
            <w:pPr>
              <w:jc w:val="center"/>
            </w:pPr>
            <w:r>
              <w:rPr>
                <w:rFonts w:hint="eastAsia"/>
              </w:rPr>
              <w:t>9443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>
            <w:pPr>
              <w:jc w:val="center"/>
            </w:pPr>
            <w:r>
              <w:rPr>
                <w:rFonts w:hint="eastAsia"/>
              </w:rPr>
              <w:t>7.26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>
            <w:pPr>
              <w:jc w:val="center"/>
            </w:pPr>
            <w:r>
              <w:rPr>
                <w:rFonts w:hint="eastAsia"/>
              </w:rPr>
              <w:t>7.10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>
            <w:pPr>
              <w:jc w:val="center"/>
            </w:pPr>
            <w:r>
              <w:rPr>
                <w:rFonts w:hint="eastAsia"/>
              </w:rPr>
              <w:t>102.5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>
            <w:pPr>
              <w:jc w:val="center"/>
            </w:pPr>
            <w:r>
              <w:rPr>
                <w:rFonts w:hint="eastAsia"/>
              </w:rPr>
              <w:t>20.3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>
            <w:pPr>
              <w:jc w:val="center"/>
            </w:pPr>
            <w:r>
              <w:rPr>
                <w:rFonts w:hint="eastAsia"/>
              </w:rPr>
              <w:t>12.166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>
            <w:pPr>
              <w:jc w:val="center"/>
            </w:pPr>
            <w:r>
              <w:rPr>
                <w:rFonts w:hint="eastAsia"/>
              </w:rPr>
              <w:t>0.342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</w:tr>
      <w:tr w:rsidR="00852EC4" w:rsidTr="00852EC4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 w:rsidP="00852EC4">
            <w:pPr>
              <w:jc w:val="center"/>
            </w:pPr>
            <w:r>
              <w:rPr>
                <w:rFonts w:hint="eastAsia"/>
              </w:rPr>
              <w:t>11817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>
            <w:pPr>
              <w:jc w:val="center"/>
            </w:pPr>
            <w:r>
              <w:rPr>
                <w:rFonts w:hint="eastAsia"/>
              </w:rPr>
              <w:t>7.33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>
            <w:pPr>
              <w:jc w:val="center"/>
            </w:pPr>
            <w:r>
              <w:rPr>
                <w:rFonts w:hint="eastAsia"/>
              </w:rPr>
              <w:t>7.09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>
            <w:pPr>
              <w:jc w:val="center"/>
            </w:pPr>
            <w:r>
              <w:rPr>
                <w:rFonts w:hint="eastAsia"/>
              </w:rPr>
              <w:t>100.0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>
            <w:pPr>
              <w:jc w:val="center"/>
            </w:pPr>
            <w:r>
              <w:rPr>
                <w:rFonts w:hint="eastAsia"/>
              </w:rPr>
              <w:t>20.1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>
            <w:pPr>
              <w:jc w:val="center"/>
            </w:pPr>
            <w:r>
              <w:rPr>
                <w:rFonts w:hint="eastAsia"/>
              </w:rPr>
              <w:t>12.283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>
            <w:pPr>
              <w:jc w:val="center"/>
            </w:pPr>
            <w:r>
              <w:rPr>
                <w:rFonts w:hint="eastAsia"/>
              </w:rPr>
              <w:t>0.339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</w:tr>
      <w:tr w:rsidR="00852EC4" w:rsidTr="00852EC4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 w:rsidP="00852EC4">
            <w:pPr>
              <w:jc w:val="center"/>
            </w:pPr>
            <w:r>
              <w:rPr>
                <w:rFonts w:hint="eastAsia"/>
              </w:rPr>
              <w:t>9828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>
            <w:pPr>
              <w:jc w:val="center"/>
            </w:pPr>
            <w:r>
              <w:rPr>
                <w:rFonts w:hint="eastAsia"/>
              </w:rPr>
              <w:t>7.27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>
            <w:pPr>
              <w:jc w:val="center"/>
            </w:pPr>
            <w:r>
              <w:rPr>
                <w:rFonts w:hint="eastAsia"/>
              </w:rPr>
              <w:t>7.05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>
            <w:pPr>
              <w:jc w:val="center"/>
            </w:pPr>
            <w:r>
              <w:rPr>
                <w:rFonts w:hint="eastAsia"/>
              </w:rPr>
              <w:t>99.8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>
            <w:pPr>
              <w:jc w:val="center"/>
            </w:pPr>
            <w:r>
              <w:rPr>
                <w:rFonts w:hint="eastAsia"/>
              </w:rPr>
              <w:t>19.6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>
            <w:pPr>
              <w:jc w:val="center"/>
            </w:pPr>
            <w:r>
              <w:rPr>
                <w:rFonts w:hint="eastAsia"/>
              </w:rPr>
              <w:t>10.508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>
            <w:pPr>
              <w:jc w:val="center"/>
            </w:pPr>
            <w:r>
              <w:rPr>
                <w:rFonts w:hint="eastAsia"/>
              </w:rPr>
              <w:t>0.356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</w:tr>
      <w:tr w:rsidR="00852EC4" w:rsidTr="00852EC4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 w:rsidP="00852EC4">
            <w:pPr>
              <w:jc w:val="center"/>
            </w:pPr>
            <w:r>
              <w:rPr>
                <w:rFonts w:hint="eastAsia"/>
              </w:rPr>
              <w:t>9691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>
            <w:pPr>
              <w:jc w:val="center"/>
            </w:pPr>
            <w:r>
              <w:rPr>
                <w:rFonts w:hint="eastAsia"/>
              </w:rPr>
              <w:t>7.25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>
            <w:pPr>
              <w:jc w:val="center"/>
            </w:pPr>
            <w:r>
              <w:rPr>
                <w:rFonts w:hint="eastAsia"/>
              </w:rPr>
              <w:t>7.17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>
            <w:pPr>
              <w:jc w:val="center"/>
            </w:pPr>
            <w:r>
              <w:rPr>
                <w:rFonts w:hint="eastAsia"/>
              </w:rPr>
              <w:t>107.5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>
            <w:pPr>
              <w:jc w:val="center"/>
            </w:pPr>
            <w:r>
              <w:rPr>
                <w:rFonts w:hint="eastAsia"/>
              </w:rPr>
              <w:t>21.8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>
            <w:pPr>
              <w:jc w:val="center"/>
            </w:pPr>
            <w:r>
              <w:rPr>
                <w:rFonts w:hint="eastAsia"/>
              </w:rPr>
              <w:t>12.273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>
            <w:pPr>
              <w:jc w:val="center"/>
            </w:pPr>
            <w:r>
              <w:rPr>
                <w:rFonts w:hint="eastAsia"/>
              </w:rPr>
              <w:t>0.341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</w:tr>
      <w:tr w:rsidR="00852EC4" w:rsidTr="00852EC4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 w:rsidP="00852EC4">
            <w:pPr>
              <w:jc w:val="center"/>
            </w:pPr>
            <w:r>
              <w:rPr>
                <w:rFonts w:hint="eastAsia"/>
              </w:rPr>
              <w:t>10546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>
            <w:pPr>
              <w:jc w:val="center"/>
            </w:pPr>
            <w:r>
              <w:rPr>
                <w:rFonts w:hint="eastAsia"/>
              </w:rPr>
              <w:t>7.18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>
            <w:pPr>
              <w:jc w:val="center"/>
            </w:pPr>
            <w:r>
              <w:rPr>
                <w:rFonts w:hint="eastAsia"/>
              </w:rPr>
              <w:t>7.03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>
            <w:pPr>
              <w:jc w:val="center"/>
            </w:pPr>
            <w:r>
              <w:rPr>
                <w:rFonts w:hint="eastAsia"/>
              </w:rPr>
              <w:t>105.8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>
            <w:pPr>
              <w:jc w:val="center"/>
            </w:pPr>
            <w:r>
              <w:rPr>
                <w:rFonts w:hint="eastAsia"/>
              </w:rPr>
              <w:t>18.3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>
            <w:pPr>
              <w:jc w:val="center"/>
            </w:pPr>
            <w:r>
              <w:rPr>
                <w:rFonts w:hint="eastAsia"/>
              </w:rPr>
              <w:t>12.261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>
            <w:pPr>
              <w:jc w:val="center"/>
            </w:pPr>
            <w:r>
              <w:rPr>
                <w:rFonts w:hint="eastAsia"/>
              </w:rPr>
              <w:t>0.316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</w:tr>
      <w:tr w:rsidR="00852EC4" w:rsidTr="00852EC4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 w:rsidP="00852EC4">
            <w:pPr>
              <w:jc w:val="center"/>
            </w:pPr>
            <w:r>
              <w:rPr>
                <w:rFonts w:hint="eastAsia"/>
              </w:rPr>
              <w:t>11401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>
            <w:pPr>
              <w:jc w:val="center"/>
            </w:pPr>
            <w:r>
              <w:rPr>
                <w:rFonts w:hint="eastAsia"/>
              </w:rPr>
              <w:t>7.30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>
            <w:pPr>
              <w:jc w:val="center"/>
            </w:pPr>
            <w:r>
              <w:rPr>
                <w:rFonts w:hint="eastAsia"/>
              </w:rPr>
              <w:t>7.18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>
            <w:pPr>
              <w:jc w:val="center"/>
            </w:pPr>
            <w:r>
              <w:rPr>
                <w:rFonts w:hint="eastAsia"/>
              </w:rPr>
              <w:t>107.6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>
            <w:pPr>
              <w:jc w:val="center"/>
            </w:pPr>
            <w:r>
              <w:rPr>
                <w:rFonts w:hint="eastAsia"/>
              </w:rPr>
              <w:t>20.7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>
            <w:pPr>
              <w:jc w:val="center"/>
            </w:pPr>
            <w:r>
              <w:rPr>
                <w:rFonts w:hint="eastAsia"/>
              </w:rPr>
              <w:t>12.962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>
            <w:pPr>
              <w:jc w:val="center"/>
            </w:pPr>
            <w:r>
              <w:rPr>
                <w:rFonts w:hint="eastAsia"/>
              </w:rPr>
              <w:t>0.367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</w:tr>
      <w:tr w:rsidR="00852EC4" w:rsidTr="00852EC4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 w:rsidP="00852EC4">
            <w:pPr>
              <w:jc w:val="center"/>
            </w:pPr>
            <w:r>
              <w:rPr>
                <w:rFonts w:hint="eastAsia"/>
              </w:rPr>
              <w:t>10962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>
            <w:pPr>
              <w:jc w:val="center"/>
            </w:pPr>
            <w:r>
              <w:rPr>
                <w:rFonts w:hint="eastAsia"/>
              </w:rPr>
              <w:t>7.35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>
            <w:pPr>
              <w:jc w:val="center"/>
            </w:pPr>
            <w:r>
              <w:rPr>
                <w:rFonts w:hint="eastAsia"/>
              </w:rPr>
              <w:t>7.11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>
            <w:pPr>
              <w:jc w:val="center"/>
            </w:pPr>
            <w:r>
              <w:rPr>
                <w:rFonts w:hint="eastAsia"/>
              </w:rPr>
              <w:t>101.8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>
            <w:pPr>
              <w:jc w:val="center"/>
            </w:pPr>
            <w:r>
              <w:rPr>
                <w:rFonts w:hint="eastAsia"/>
              </w:rPr>
              <w:t>22.5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>
            <w:pPr>
              <w:jc w:val="center"/>
            </w:pPr>
            <w:r>
              <w:rPr>
                <w:rFonts w:hint="eastAsia"/>
              </w:rPr>
              <w:t>13.074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>
            <w:pPr>
              <w:jc w:val="center"/>
            </w:pPr>
            <w:r>
              <w:rPr>
                <w:rFonts w:hint="eastAsia"/>
              </w:rPr>
              <w:t>0.424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</w:tr>
      <w:tr w:rsidR="00852EC4" w:rsidTr="00852EC4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 w:rsidP="00852EC4">
            <w:pPr>
              <w:jc w:val="center"/>
            </w:pPr>
            <w:r>
              <w:rPr>
                <w:rFonts w:hint="eastAsia"/>
              </w:rPr>
              <w:t>6938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>
            <w:pPr>
              <w:jc w:val="center"/>
            </w:pPr>
            <w:r>
              <w:rPr>
                <w:rFonts w:hint="eastAsia"/>
              </w:rPr>
              <w:t>7.28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>
            <w:pPr>
              <w:jc w:val="center"/>
            </w:pPr>
            <w:r>
              <w:rPr>
                <w:rFonts w:hint="eastAsia"/>
              </w:rPr>
              <w:t>7.08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>
            <w:pPr>
              <w:jc w:val="center"/>
            </w:pPr>
            <w:r>
              <w:rPr>
                <w:rFonts w:hint="eastAsia"/>
              </w:rPr>
              <w:t>102.8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>
            <w:pPr>
              <w:jc w:val="center"/>
            </w:pPr>
            <w:r>
              <w:rPr>
                <w:rFonts w:hint="eastAsia"/>
              </w:rPr>
              <w:t>20.5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>
            <w:pPr>
              <w:jc w:val="center"/>
            </w:pPr>
            <w:r>
              <w:rPr>
                <w:rFonts w:hint="eastAsia"/>
              </w:rPr>
              <w:t>12.612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>
            <w:pPr>
              <w:jc w:val="center"/>
            </w:pPr>
            <w:r>
              <w:rPr>
                <w:rFonts w:hint="eastAsia"/>
              </w:rPr>
              <w:t>0.409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</w:tr>
      <w:tr w:rsidR="00852EC4" w:rsidTr="00852EC4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 w:rsidP="00852EC4">
            <w:pPr>
              <w:jc w:val="center"/>
            </w:pPr>
            <w:r>
              <w:rPr>
                <w:rFonts w:hint="eastAsia"/>
              </w:rPr>
              <w:t>8633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>
            <w:pPr>
              <w:jc w:val="center"/>
            </w:pPr>
            <w:r>
              <w:rPr>
                <w:rFonts w:hint="eastAsia"/>
              </w:rPr>
              <w:t>7.35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>
            <w:pPr>
              <w:jc w:val="center"/>
            </w:pPr>
            <w:r>
              <w:rPr>
                <w:rFonts w:hint="eastAsia"/>
              </w:rPr>
              <w:t>7.13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>
            <w:pPr>
              <w:jc w:val="center"/>
            </w:pPr>
            <w:r>
              <w:rPr>
                <w:rFonts w:hint="eastAsia"/>
              </w:rPr>
              <w:t>99.0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>
            <w:pPr>
              <w:jc w:val="center"/>
            </w:pPr>
            <w:r>
              <w:rPr>
                <w:rFonts w:hint="eastAsia"/>
              </w:rPr>
              <w:t>20.4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>
            <w:pPr>
              <w:jc w:val="center"/>
            </w:pPr>
            <w:r>
              <w:rPr>
                <w:rFonts w:hint="eastAsia"/>
              </w:rPr>
              <w:t>13.108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>
            <w:pPr>
              <w:jc w:val="center"/>
            </w:pPr>
            <w:r>
              <w:rPr>
                <w:rFonts w:hint="eastAsia"/>
              </w:rPr>
              <w:t>0.442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</w:tr>
      <w:tr w:rsidR="00852EC4" w:rsidTr="00852EC4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 w:rsidP="00852EC4">
            <w:pPr>
              <w:jc w:val="center"/>
            </w:pPr>
            <w:r>
              <w:rPr>
                <w:rFonts w:hint="eastAsia"/>
              </w:rPr>
              <w:t>10061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>
            <w:pPr>
              <w:jc w:val="center"/>
            </w:pPr>
            <w:r>
              <w:rPr>
                <w:rFonts w:hint="eastAsia"/>
              </w:rPr>
              <w:t>7.40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>
            <w:pPr>
              <w:jc w:val="center"/>
            </w:pPr>
            <w:r>
              <w:rPr>
                <w:rFonts w:hint="eastAsia"/>
              </w:rPr>
              <w:t>7.16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>
            <w:pPr>
              <w:jc w:val="center"/>
            </w:pPr>
            <w:r>
              <w:rPr>
                <w:rFonts w:hint="eastAsia"/>
              </w:rPr>
              <w:t>99.3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>
            <w:pPr>
              <w:jc w:val="center"/>
            </w:pPr>
            <w:r>
              <w:rPr>
                <w:rFonts w:hint="eastAsia"/>
              </w:rPr>
              <w:t>19.7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>
            <w:pPr>
              <w:jc w:val="center"/>
            </w:pPr>
            <w:r>
              <w:rPr>
                <w:rFonts w:hint="eastAsia"/>
              </w:rPr>
              <w:t>12.302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>
            <w:pPr>
              <w:jc w:val="center"/>
            </w:pPr>
            <w:r>
              <w:rPr>
                <w:rFonts w:hint="eastAsia"/>
              </w:rPr>
              <w:t>0.411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</w:tr>
      <w:tr w:rsidR="00852EC4" w:rsidTr="00852EC4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 w:rsidP="00852EC4">
            <w:pPr>
              <w:jc w:val="center"/>
            </w:pPr>
            <w:r>
              <w:rPr>
                <w:rFonts w:hint="eastAsia"/>
              </w:rPr>
              <w:t>10156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>
            <w:pPr>
              <w:jc w:val="center"/>
            </w:pPr>
            <w:r>
              <w:rPr>
                <w:rFonts w:hint="eastAsia"/>
              </w:rPr>
              <w:t>7.36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>
            <w:pPr>
              <w:jc w:val="center"/>
            </w:pPr>
            <w:r>
              <w:rPr>
                <w:rFonts w:hint="eastAsia"/>
              </w:rPr>
              <w:t>7.24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>
            <w:pPr>
              <w:jc w:val="center"/>
            </w:pPr>
            <w:r>
              <w:rPr>
                <w:rFonts w:hint="eastAsia"/>
              </w:rPr>
              <w:t>101.7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>
            <w:pPr>
              <w:jc w:val="center"/>
            </w:pPr>
            <w:r>
              <w:rPr>
                <w:rFonts w:hint="eastAsia"/>
              </w:rPr>
              <w:t>22.2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>
            <w:pPr>
              <w:jc w:val="center"/>
            </w:pPr>
            <w:r>
              <w:rPr>
                <w:rFonts w:hint="eastAsia"/>
              </w:rPr>
              <w:t>14.984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>
            <w:pPr>
              <w:jc w:val="center"/>
            </w:pPr>
            <w:r>
              <w:rPr>
                <w:rFonts w:hint="eastAsia"/>
              </w:rPr>
              <w:t>0.614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</w:tr>
      <w:tr w:rsidR="00852EC4" w:rsidTr="00852EC4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 w:rsidP="00852EC4">
            <w:pPr>
              <w:jc w:val="center"/>
            </w:pPr>
            <w:r>
              <w:rPr>
                <w:rFonts w:hint="eastAsia"/>
              </w:rPr>
              <w:t>11801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>
            <w:pPr>
              <w:jc w:val="center"/>
            </w:pPr>
            <w:r>
              <w:rPr>
                <w:rFonts w:hint="eastAsia"/>
              </w:rPr>
              <w:t>7.24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>
            <w:pPr>
              <w:jc w:val="center"/>
            </w:pPr>
            <w:r>
              <w:rPr>
                <w:rFonts w:hint="eastAsia"/>
              </w:rPr>
              <w:t>7.18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>
            <w:pPr>
              <w:jc w:val="center"/>
            </w:pPr>
            <w:r>
              <w:rPr>
                <w:rFonts w:hint="eastAsia"/>
              </w:rPr>
              <w:t>102.3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>
            <w:pPr>
              <w:jc w:val="center"/>
            </w:pPr>
            <w:r>
              <w:rPr>
                <w:rFonts w:hint="eastAsia"/>
              </w:rPr>
              <w:t>20.3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>
            <w:pPr>
              <w:jc w:val="center"/>
            </w:pPr>
            <w:r>
              <w:rPr>
                <w:rFonts w:hint="eastAsia"/>
              </w:rPr>
              <w:t>14.398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>
            <w:pPr>
              <w:jc w:val="center"/>
            </w:pPr>
            <w:r>
              <w:rPr>
                <w:rFonts w:hint="eastAsia"/>
              </w:rPr>
              <w:t>0.678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</w:tr>
      <w:tr w:rsidR="00852EC4" w:rsidTr="00852EC4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 w:rsidP="00852EC4">
            <w:pPr>
              <w:jc w:val="center"/>
            </w:pPr>
            <w:r>
              <w:rPr>
                <w:rFonts w:hint="eastAsia"/>
              </w:rPr>
              <w:t>14814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>
            <w:pPr>
              <w:jc w:val="center"/>
            </w:pPr>
            <w:r>
              <w:rPr>
                <w:rFonts w:hint="eastAsia"/>
              </w:rPr>
              <w:t>7.09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>
            <w:pPr>
              <w:jc w:val="center"/>
            </w:pPr>
            <w:r>
              <w:rPr>
                <w:rFonts w:hint="eastAsia"/>
              </w:rPr>
              <w:t>7.01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>
            <w:pPr>
              <w:jc w:val="center"/>
            </w:pPr>
            <w:r>
              <w:rPr>
                <w:rFonts w:hint="eastAsia"/>
              </w:rPr>
              <w:t>98.9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>
            <w:pPr>
              <w:jc w:val="center"/>
            </w:pPr>
            <w:r>
              <w:rPr>
                <w:rFonts w:hint="eastAsia"/>
              </w:rPr>
              <w:t>22.7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>
            <w:pPr>
              <w:jc w:val="center"/>
            </w:pPr>
            <w:r>
              <w:rPr>
                <w:rFonts w:hint="eastAsia"/>
              </w:rPr>
              <w:t>14.816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>
            <w:pPr>
              <w:jc w:val="center"/>
            </w:pPr>
            <w:r>
              <w:rPr>
                <w:rFonts w:hint="eastAsia"/>
              </w:rPr>
              <w:t>0.743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</w:tr>
      <w:tr w:rsidR="00852EC4" w:rsidTr="00852EC4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 w:rsidP="00852EC4">
            <w:pPr>
              <w:jc w:val="center"/>
            </w:pPr>
            <w:r>
              <w:rPr>
                <w:rFonts w:hint="eastAsia"/>
              </w:rPr>
              <w:t>16011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>
            <w:pPr>
              <w:jc w:val="center"/>
            </w:pPr>
            <w:r>
              <w:rPr>
                <w:rFonts w:hint="eastAsia"/>
              </w:rPr>
              <w:t>7.12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>
            <w:pPr>
              <w:jc w:val="center"/>
            </w:pPr>
            <w:r>
              <w:rPr>
                <w:rFonts w:hint="eastAsia"/>
              </w:rPr>
              <w:t>7.04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>
            <w:pPr>
              <w:jc w:val="center"/>
            </w:pPr>
            <w:r>
              <w:rPr>
                <w:rFonts w:hint="eastAsia"/>
              </w:rPr>
              <w:t>100.8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>
            <w:pPr>
              <w:jc w:val="center"/>
            </w:pPr>
            <w:r>
              <w:rPr>
                <w:rFonts w:hint="eastAsia"/>
              </w:rPr>
              <w:t>21.5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>
            <w:pPr>
              <w:jc w:val="center"/>
            </w:pPr>
            <w:r>
              <w:rPr>
                <w:rFonts w:hint="eastAsia"/>
              </w:rPr>
              <w:t>14.264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>
            <w:pPr>
              <w:jc w:val="center"/>
            </w:pPr>
            <w:r>
              <w:rPr>
                <w:rFonts w:hint="eastAsia"/>
              </w:rPr>
              <w:t>0.676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</w:tr>
      <w:tr w:rsidR="00852EC4" w:rsidTr="00852EC4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 w:rsidP="00852EC4">
            <w:pPr>
              <w:jc w:val="center"/>
            </w:pPr>
            <w:r>
              <w:rPr>
                <w:rFonts w:hint="eastAsia"/>
              </w:rPr>
              <w:t>14544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>
            <w:pPr>
              <w:jc w:val="center"/>
            </w:pPr>
            <w:r>
              <w:rPr>
                <w:rFonts w:hint="eastAsia"/>
              </w:rPr>
              <w:t>7.10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>
            <w:pPr>
              <w:jc w:val="center"/>
            </w:pPr>
            <w:r>
              <w:rPr>
                <w:rFonts w:hint="eastAsia"/>
              </w:rPr>
              <w:t>7.02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>
            <w:pPr>
              <w:jc w:val="center"/>
            </w:pPr>
            <w:r>
              <w:rPr>
                <w:rFonts w:hint="eastAsia"/>
              </w:rPr>
              <w:t>113.4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>
            <w:pPr>
              <w:jc w:val="center"/>
            </w:pPr>
            <w:r>
              <w:rPr>
                <w:rFonts w:hint="eastAsia"/>
              </w:rPr>
              <w:t>20.9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>
            <w:pPr>
              <w:jc w:val="center"/>
            </w:pPr>
            <w:r>
              <w:rPr>
                <w:rFonts w:hint="eastAsia"/>
              </w:rPr>
              <w:t>15.025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>
            <w:pPr>
              <w:jc w:val="center"/>
            </w:pPr>
            <w:r>
              <w:rPr>
                <w:rFonts w:hint="eastAsia"/>
              </w:rPr>
              <w:t>0.935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</w:tr>
      <w:tr w:rsidR="00852EC4" w:rsidTr="00852EC4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 w:rsidP="00852EC4">
            <w:pPr>
              <w:jc w:val="center"/>
            </w:pPr>
            <w:r>
              <w:rPr>
                <w:rFonts w:hint="eastAsia"/>
              </w:rPr>
              <w:t>12237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>
            <w:pPr>
              <w:jc w:val="center"/>
            </w:pPr>
            <w:r>
              <w:rPr>
                <w:rFonts w:hint="eastAsia"/>
              </w:rPr>
              <w:t>7.15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>
            <w:pPr>
              <w:jc w:val="center"/>
            </w:pPr>
            <w:r>
              <w:rPr>
                <w:rFonts w:hint="eastAsia"/>
              </w:rPr>
              <w:t>7.06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>
            <w:pPr>
              <w:jc w:val="center"/>
            </w:pPr>
            <w:r>
              <w:rPr>
                <w:rFonts w:hint="eastAsia"/>
              </w:rPr>
              <w:t>100.1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>
            <w:pPr>
              <w:jc w:val="center"/>
            </w:pPr>
            <w:r>
              <w:rPr>
                <w:rFonts w:hint="eastAsia"/>
              </w:rPr>
              <w:t>21.3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>
            <w:pPr>
              <w:jc w:val="center"/>
            </w:pPr>
            <w:r>
              <w:rPr>
                <w:rFonts w:hint="eastAsia"/>
              </w:rPr>
              <w:t>15.022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>
            <w:pPr>
              <w:jc w:val="center"/>
            </w:pPr>
            <w:r>
              <w:rPr>
                <w:rFonts w:hint="eastAsia"/>
              </w:rPr>
              <w:t>1.031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</w:tr>
      <w:tr w:rsidR="00852EC4" w:rsidTr="00852EC4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 w:rsidP="00852EC4">
            <w:pPr>
              <w:jc w:val="center"/>
            </w:pPr>
            <w:r>
              <w:rPr>
                <w:rFonts w:hint="eastAsia"/>
              </w:rPr>
              <w:t>13931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>
            <w:pPr>
              <w:jc w:val="center"/>
            </w:pPr>
            <w:r>
              <w:rPr>
                <w:rFonts w:hint="eastAsia"/>
              </w:rPr>
              <w:t>7.20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>
            <w:pPr>
              <w:jc w:val="center"/>
            </w:pPr>
            <w:r>
              <w:rPr>
                <w:rFonts w:hint="eastAsia"/>
              </w:rPr>
              <w:t>7.11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>
            <w:pPr>
              <w:jc w:val="center"/>
            </w:pPr>
            <w:r>
              <w:rPr>
                <w:rFonts w:hint="eastAsia"/>
              </w:rPr>
              <w:t>103.0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>
            <w:pPr>
              <w:jc w:val="center"/>
            </w:pPr>
            <w:r>
              <w:rPr>
                <w:rFonts w:hint="eastAsia"/>
              </w:rPr>
              <w:t>21.8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>
            <w:pPr>
              <w:jc w:val="center"/>
            </w:pPr>
            <w:r>
              <w:rPr>
                <w:rFonts w:hint="eastAsia"/>
              </w:rPr>
              <w:t>15.091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>
            <w:pPr>
              <w:jc w:val="center"/>
            </w:pPr>
            <w:r>
              <w:rPr>
                <w:rFonts w:hint="eastAsia"/>
              </w:rPr>
              <w:t>0.925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</w:tr>
      <w:tr w:rsidR="00852EC4" w:rsidTr="00852EC4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>
            <w:pPr>
              <w:jc w:val="center"/>
            </w:pPr>
            <w:r>
              <w:rPr>
                <w:rFonts w:hint="eastAsia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 w:rsidP="00852EC4">
            <w:pPr>
              <w:jc w:val="center"/>
            </w:pPr>
            <w:r>
              <w:rPr>
                <w:rFonts w:hint="eastAsia"/>
              </w:rPr>
              <w:t>16062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>
            <w:pPr>
              <w:jc w:val="center"/>
            </w:pPr>
            <w:r>
              <w:rPr>
                <w:rFonts w:hint="eastAsia"/>
              </w:rPr>
              <w:t>7.39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>
            <w:pPr>
              <w:jc w:val="center"/>
            </w:pPr>
            <w:r>
              <w:rPr>
                <w:rFonts w:hint="eastAsia"/>
              </w:rPr>
              <w:t>7.15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>
            <w:pPr>
              <w:jc w:val="center"/>
            </w:pPr>
            <w:r>
              <w:rPr>
                <w:rFonts w:hint="eastAsia"/>
              </w:rPr>
              <w:t>109.2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>
            <w:pPr>
              <w:jc w:val="center"/>
            </w:pPr>
            <w:r>
              <w:rPr>
                <w:rFonts w:hint="eastAsia"/>
              </w:rPr>
              <w:t>21.7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>
            <w:pPr>
              <w:jc w:val="center"/>
            </w:pPr>
            <w:r>
              <w:rPr>
                <w:rFonts w:hint="eastAsia"/>
              </w:rPr>
              <w:t>15.815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>
            <w:pPr>
              <w:jc w:val="center"/>
            </w:pPr>
            <w:r>
              <w:rPr>
                <w:rFonts w:hint="eastAsia"/>
              </w:rPr>
              <w:t>0.913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</w:tr>
      <w:tr w:rsidR="00852EC4" w:rsidTr="00852EC4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>
            <w:pPr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 w:rsidP="00852EC4">
            <w:pPr>
              <w:jc w:val="center"/>
            </w:pPr>
            <w:r>
              <w:rPr>
                <w:rFonts w:hint="eastAsia"/>
              </w:rPr>
              <w:t>15404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>
            <w:pPr>
              <w:jc w:val="center"/>
            </w:pPr>
            <w:r>
              <w:rPr>
                <w:rFonts w:hint="eastAsia"/>
              </w:rPr>
              <w:t>7.35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>
            <w:pPr>
              <w:jc w:val="center"/>
            </w:pPr>
            <w:r>
              <w:rPr>
                <w:rFonts w:hint="eastAsia"/>
              </w:rPr>
              <w:t>7.17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>
            <w:pPr>
              <w:jc w:val="center"/>
            </w:pPr>
            <w:r>
              <w:rPr>
                <w:rFonts w:hint="eastAsia"/>
              </w:rPr>
              <w:t>107.7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>
            <w:pPr>
              <w:jc w:val="center"/>
            </w:pPr>
            <w:r>
              <w:rPr>
                <w:rFonts w:hint="eastAsia"/>
              </w:rPr>
              <w:t>20.7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>
            <w:pPr>
              <w:jc w:val="center"/>
            </w:pPr>
            <w:r>
              <w:rPr>
                <w:rFonts w:hint="eastAsia"/>
              </w:rPr>
              <w:t>15.921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>
            <w:pPr>
              <w:jc w:val="center"/>
            </w:pPr>
            <w:r>
              <w:rPr>
                <w:rFonts w:hint="eastAsia"/>
              </w:rPr>
              <w:t>0.927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</w:tr>
      <w:tr w:rsidR="00852EC4" w:rsidTr="00852EC4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>
            <w:pPr>
              <w:jc w:val="center"/>
            </w:pPr>
            <w:r>
              <w:rPr>
                <w:rFonts w:hint="eastAsia"/>
              </w:rPr>
              <w:t>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 w:rsidP="00852EC4">
            <w:pPr>
              <w:jc w:val="center"/>
            </w:pPr>
            <w:r>
              <w:rPr>
                <w:rFonts w:hint="eastAsia"/>
              </w:rPr>
              <w:t>16549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>
            <w:pPr>
              <w:jc w:val="center"/>
            </w:pPr>
            <w:r>
              <w:rPr>
                <w:rFonts w:hint="eastAsia"/>
              </w:rPr>
              <w:t>7.31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>
            <w:pPr>
              <w:jc w:val="center"/>
            </w:pPr>
            <w:r>
              <w:rPr>
                <w:rFonts w:hint="eastAsia"/>
              </w:rPr>
              <w:t>7.13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>
            <w:pPr>
              <w:jc w:val="center"/>
            </w:pPr>
            <w:r>
              <w:rPr>
                <w:rFonts w:hint="eastAsia"/>
              </w:rPr>
              <w:t>105.9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>
            <w:pPr>
              <w:jc w:val="center"/>
            </w:pPr>
            <w:r>
              <w:rPr>
                <w:rFonts w:hint="eastAsia"/>
              </w:rPr>
              <w:t>21.6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>
            <w:pPr>
              <w:jc w:val="center"/>
            </w:pPr>
            <w:r>
              <w:rPr>
                <w:rFonts w:hint="eastAsia"/>
              </w:rPr>
              <w:t>15.770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>
            <w:pPr>
              <w:jc w:val="center"/>
            </w:pPr>
            <w:r>
              <w:rPr>
                <w:rFonts w:hint="eastAsia"/>
              </w:rPr>
              <w:t>1.013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</w:tr>
      <w:tr w:rsidR="00852EC4" w:rsidTr="00852EC4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>
            <w:pPr>
              <w:jc w:val="center"/>
            </w:pPr>
            <w:r>
              <w:rPr>
                <w:rFonts w:hint="eastAsia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 w:rsidP="00852EC4">
            <w:pPr>
              <w:jc w:val="center"/>
            </w:pPr>
            <w:r>
              <w:rPr>
                <w:rFonts w:hint="eastAsia"/>
              </w:rPr>
              <w:t>11811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>
            <w:pPr>
              <w:jc w:val="center"/>
            </w:pPr>
            <w:r>
              <w:rPr>
                <w:rFonts w:hint="eastAsia"/>
              </w:rPr>
              <w:t>7.44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>
            <w:pPr>
              <w:jc w:val="center"/>
            </w:pPr>
            <w:r>
              <w:rPr>
                <w:rFonts w:hint="eastAsia"/>
              </w:rPr>
              <w:t>7.20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>
            <w:pPr>
              <w:jc w:val="center"/>
            </w:pPr>
            <w:r>
              <w:rPr>
                <w:rFonts w:hint="eastAsia"/>
              </w:rPr>
              <w:t>106.4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>
            <w:pPr>
              <w:jc w:val="center"/>
            </w:pPr>
            <w:r>
              <w:rPr>
                <w:rFonts w:hint="eastAsia"/>
              </w:rPr>
              <w:t>21.1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>
            <w:pPr>
              <w:jc w:val="center"/>
            </w:pPr>
            <w:r>
              <w:rPr>
                <w:rFonts w:hint="eastAsia"/>
              </w:rPr>
              <w:t>15.782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>
            <w:pPr>
              <w:jc w:val="center"/>
            </w:pPr>
            <w:r>
              <w:rPr>
                <w:rFonts w:hint="eastAsia"/>
              </w:rPr>
              <w:t>1.024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</w:tr>
      <w:tr w:rsidR="00852EC4" w:rsidTr="00852EC4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>
            <w:pPr>
              <w:jc w:val="center"/>
            </w:pPr>
            <w:r>
              <w:rPr>
                <w:rFonts w:hint="eastAsia"/>
              </w:rPr>
              <w:t>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 w:rsidP="00852EC4">
            <w:pPr>
              <w:jc w:val="center"/>
            </w:pPr>
            <w:r>
              <w:rPr>
                <w:rFonts w:hint="eastAsia"/>
              </w:rPr>
              <w:t>18208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>
            <w:pPr>
              <w:jc w:val="center"/>
            </w:pPr>
            <w:r>
              <w:rPr>
                <w:rFonts w:hint="eastAsia"/>
              </w:rPr>
              <w:t>7.42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>
            <w:pPr>
              <w:jc w:val="center"/>
            </w:pPr>
            <w:r>
              <w:rPr>
                <w:rFonts w:hint="eastAsia"/>
              </w:rPr>
              <w:t>7.21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>
            <w:pPr>
              <w:jc w:val="center"/>
            </w:pPr>
            <w:r>
              <w:rPr>
                <w:rFonts w:hint="eastAsia"/>
              </w:rPr>
              <w:t>109.8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>
            <w:pPr>
              <w:jc w:val="center"/>
            </w:pPr>
            <w:r>
              <w:rPr>
                <w:rFonts w:hint="eastAsia"/>
              </w:rPr>
              <w:t>22.0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>
            <w:pPr>
              <w:jc w:val="center"/>
            </w:pPr>
            <w:r>
              <w:rPr>
                <w:rFonts w:hint="eastAsia"/>
              </w:rPr>
              <w:t>15.020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>
            <w:pPr>
              <w:jc w:val="center"/>
            </w:pPr>
            <w:r>
              <w:rPr>
                <w:rFonts w:hint="eastAsia"/>
              </w:rPr>
              <w:t>0.912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52EC4" w:rsidRDefault="00852EC4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</w:tr>
      <w:tr w:rsidR="00885872" w:rsidTr="00466854">
        <w:trPr>
          <w:trHeight w:val="5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85872" w:rsidRDefault="00885872">
            <w:pPr>
              <w:jc w:val="center"/>
            </w:pPr>
            <w:r>
              <w:rPr>
                <w:rFonts w:hint="eastAsia"/>
              </w:rPr>
              <w:t>执行标准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85872" w:rsidRDefault="00885872">
            <w:pPr>
              <w:jc w:val="center"/>
            </w:pPr>
            <w:r>
              <w:rPr>
                <w:rFonts w:hint="eastAsia"/>
              </w:rPr>
              <w:t xml:space="preserve">　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85872" w:rsidRDefault="00885872">
            <w:pPr>
              <w:jc w:val="center"/>
            </w:pPr>
            <w:r>
              <w:rPr>
                <w:rFonts w:hint="eastAsia"/>
              </w:rPr>
              <w:t>6～9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85872" w:rsidRDefault="00885872">
            <w:pPr>
              <w:jc w:val="center"/>
            </w:pPr>
            <w:r>
              <w:rPr>
                <w:rFonts w:hint="eastAsia"/>
              </w:rPr>
              <w:t xml:space="preserve">　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85872" w:rsidRDefault="00885872">
            <w:pPr>
              <w:jc w:val="center"/>
            </w:pPr>
            <w:r>
              <w:rPr>
                <w:rFonts w:hint="eastAsia"/>
              </w:rPr>
              <w:t>≤40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85872" w:rsidRDefault="00885872">
            <w:pPr>
              <w:jc w:val="center"/>
            </w:pPr>
            <w:r>
              <w:rPr>
                <w:rFonts w:hint="eastAsia"/>
              </w:rPr>
              <w:t xml:space="preserve">　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85872" w:rsidRDefault="00885872">
            <w:pPr>
              <w:jc w:val="center"/>
            </w:pPr>
            <w:r>
              <w:rPr>
                <w:rFonts w:hint="eastAsia"/>
              </w:rPr>
              <w:t>≤8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85872" w:rsidRDefault="00885872">
            <w:r>
              <w:rPr>
                <w:rFonts w:hint="eastAsia"/>
              </w:rPr>
              <w:t xml:space="preserve">　</w:t>
            </w:r>
          </w:p>
        </w:tc>
      </w:tr>
      <w:tr w:rsidR="00466854" w:rsidTr="00466854">
        <w:trPr>
          <w:trHeight w:val="15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66854" w:rsidRDefault="00466854" w:rsidP="00466854">
            <w:pPr>
              <w:jc w:val="center"/>
            </w:pPr>
          </w:p>
        </w:tc>
        <w:tc>
          <w:tcPr>
            <w:tcW w:w="0" w:type="auto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66854" w:rsidRDefault="00466854" w:rsidP="00466854"/>
        </w:tc>
      </w:tr>
      <w:tr w:rsidR="00885872" w:rsidTr="00466854">
        <w:trPr>
          <w:jc w:val="center"/>
          <w:hidden/>
        </w:trPr>
        <w:tc>
          <w:tcPr>
            <w:tcW w:w="990" w:type="dxa"/>
            <w:vAlign w:val="center"/>
          </w:tcPr>
          <w:p w:rsidR="00885872" w:rsidRDefault="00885872">
            <w:pPr>
              <w:rPr>
                <w:vanish/>
              </w:rPr>
            </w:pPr>
          </w:p>
        </w:tc>
        <w:tc>
          <w:tcPr>
            <w:tcW w:w="1051" w:type="dxa"/>
            <w:vAlign w:val="center"/>
          </w:tcPr>
          <w:p w:rsidR="00885872" w:rsidRDefault="00885872">
            <w:pPr>
              <w:rPr>
                <w:vanish/>
              </w:rPr>
            </w:pPr>
          </w:p>
        </w:tc>
        <w:tc>
          <w:tcPr>
            <w:tcW w:w="994" w:type="dxa"/>
            <w:vAlign w:val="center"/>
          </w:tcPr>
          <w:p w:rsidR="00885872" w:rsidRDefault="00885872">
            <w:pPr>
              <w:rPr>
                <w:vanish/>
              </w:rPr>
            </w:pPr>
          </w:p>
        </w:tc>
        <w:tc>
          <w:tcPr>
            <w:tcW w:w="994" w:type="dxa"/>
            <w:vAlign w:val="center"/>
          </w:tcPr>
          <w:p w:rsidR="00885872" w:rsidRDefault="00885872">
            <w:pPr>
              <w:rPr>
                <w:vanish/>
              </w:rPr>
            </w:pPr>
          </w:p>
        </w:tc>
        <w:tc>
          <w:tcPr>
            <w:tcW w:w="1052" w:type="dxa"/>
            <w:vAlign w:val="center"/>
          </w:tcPr>
          <w:p w:rsidR="00885872" w:rsidRDefault="00885872">
            <w:pPr>
              <w:rPr>
                <w:vanish/>
              </w:rPr>
            </w:pPr>
          </w:p>
        </w:tc>
        <w:tc>
          <w:tcPr>
            <w:tcW w:w="1010" w:type="dxa"/>
            <w:vAlign w:val="center"/>
          </w:tcPr>
          <w:p w:rsidR="00885872" w:rsidRDefault="00885872">
            <w:pPr>
              <w:rPr>
                <w:vanish/>
              </w:rPr>
            </w:pPr>
          </w:p>
        </w:tc>
        <w:tc>
          <w:tcPr>
            <w:tcW w:w="1004" w:type="dxa"/>
            <w:vAlign w:val="center"/>
          </w:tcPr>
          <w:p w:rsidR="00885872" w:rsidRDefault="00885872">
            <w:pPr>
              <w:rPr>
                <w:vanish/>
              </w:rPr>
            </w:pPr>
          </w:p>
        </w:tc>
        <w:tc>
          <w:tcPr>
            <w:tcW w:w="1052" w:type="dxa"/>
            <w:vAlign w:val="center"/>
          </w:tcPr>
          <w:p w:rsidR="00885872" w:rsidRDefault="00885872">
            <w:pPr>
              <w:rPr>
                <w:vanish/>
              </w:rPr>
            </w:pPr>
          </w:p>
        </w:tc>
        <w:tc>
          <w:tcPr>
            <w:tcW w:w="1015" w:type="dxa"/>
            <w:vAlign w:val="center"/>
          </w:tcPr>
          <w:p w:rsidR="00885872" w:rsidRDefault="00885872">
            <w:pPr>
              <w:rPr>
                <w:vanish/>
              </w:rPr>
            </w:pPr>
          </w:p>
        </w:tc>
        <w:tc>
          <w:tcPr>
            <w:tcW w:w="1006" w:type="dxa"/>
            <w:vAlign w:val="center"/>
          </w:tcPr>
          <w:p w:rsidR="00885872" w:rsidRDefault="00885872">
            <w:pPr>
              <w:rPr>
                <w:vanish/>
              </w:rPr>
            </w:pPr>
          </w:p>
        </w:tc>
        <w:tc>
          <w:tcPr>
            <w:tcW w:w="1052" w:type="dxa"/>
            <w:vAlign w:val="center"/>
          </w:tcPr>
          <w:p w:rsidR="00885872" w:rsidRDefault="00885872">
            <w:pPr>
              <w:rPr>
                <w:vanish/>
              </w:rPr>
            </w:pPr>
          </w:p>
        </w:tc>
      </w:tr>
    </w:tbl>
    <w:p w:rsidR="00885872" w:rsidRDefault="00885872"/>
    <w:sectPr w:rsidR="00885872" w:rsidSect="0030794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C1E36" w:rsidRDefault="00DC1E36">
      <w:r>
        <w:separator/>
      </w:r>
    </w:p>
  </w:endnote>
  <w:endnote w:type="continuationSeparator" w:id="1">
    <w:p w:rsidR="00DC1E36" w:rsidRDefault="00DC1E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14C4" w:rsidRDefault="009014C4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14C4" w:rsidRDefault="009014C4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14C4" w:rsidRDefault="009014C4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C1E36" w:rsidRDefault="00DC1E36">
      <w:r>
        <w:separator/>
      </w:r>
    </w:p>
  </w:footnote>
  <w:footnote w:type="continuationSeparator" w:id="1">
    <w:p w:rsidR="00DC1E36" w:rsidRDefault="00DC1E3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14C4" w:rsidRDefault="009014C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7AC3" w:rsidRDefault="00C57AC3" w:rsidP="009014C4">
    <w:pPr>
      <w:pStyle w:val="a3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14C4" w:rsidRDefault="009014C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20"/>
  <w:noPunctuationKerning/>
  <w:characterSpacingControl w:val="doNotCompress"/>
  <w:hdrShapeDefaults>
    <o:shapedefaults v:ext="edit" spidmax="12290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C57AC3"/>
    <w:rsid w:val="00021F7B"/>
    <w:rsid w:val="0016333F"/>
    <w:rsid w:val="002158ED"/>
    <w:rsid w:val="0030794D"/>
    <w:rsid w:val="0036141D"/>
    <w:rsid w:val="00466854"/>
    <w:rsid w:val="00852EC4"/>
    <w:rsid w:val="00885872"/>
    <w:rsid w:val="008D7726"/>
    <w:rsid w:val="009014C4"/>
    <w:rsid w:val="00A90230"/>
    <w:rsid w:val="00B41387"/>
    <w:rsid w:val="00C57AC3"/>
    <w:rsid w:val="00CA3479"/>
    <w:rsid w:val="00D70E57"/>
    <w:rsid w:val="00DC1E36"/>
    <w:rsid w:val="00E467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0794D"/>
    <w:rPr>
      <w:rFonts w:ascii="宋体" w:hAnsi="宋体" w:cs="宋体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nt05450">
    <w:name w:val="font05450"/>
    <w:basedOn w:val="a"/>
    <w:rsid w:val="0030794D"/>
    <w:pPr>
      <w:spacing w:before="100" w:beforeAutospacing="1" w:after="100" w:afterAutospacing="1"/>
    </w:pPr>
  </w:style>
  <w:style w:type="paragraph" w:customStyle="1" w:styleId="font55450">
    <w:name w:val="font55450"/>
    <w:basedOn w:val="a"/>
    <w:rsid w:val="0030794D"/>
    <w:pPr>
      <w:spacing w:before="100" w:beforeAutospacing="1" w:after="100" w:afterAutospacing="1"/>
    </w:pPr>
    <w:rPr>
      <w:sz w:val="18"/>
      <w:szCs w:val="18"/>
    </w:rPr>
  </w:style>
  <w:style w:type="paragraph" w:customStyle="1" w:styleId="font65450">
    <w:name w:val="font65450"/>
    <w:basedOn w:val="a"/>
    <w:rsid w:val="0030794D"/>
    <w:pPr>
      <w:spacing w:before="100" w:beforeAutospacing="1" w:after="100" w:afterAutospacing="1"/>
    </w:pPr>
  </w:style>
  <w:style w:type="paragraph" w:customStyle="1" w:styleId="xl155450">
    <w:name w:val="xl155450"/>
    <w:basedOn w:val="a"/>
    <w:rsid w:val="0030794D"/>
    <w:pPr>
      <w:spacing w:before="100" w:beforeAutospacing="1" w:after="100" w:afterAutospacing="1"/>
      <w:textAlignment w:val="bottom"/>
    </w:pPr>
  </w:style>
  <w:style w:type="paragraph" w:customStyle="1" w:styleId="xl245450">
    <w:name w:val="xl245450"/>
    <w:basedOn w:val="a"/>
    <w:rsid w:val="0030794D"/>
    <w:pPr>
      <w:pBdr>
        <w:top w:val="single" w:sz="4" w:space="1" w:color="auto"/>
        <w:left w:val="single" w:sz="4" w:space="1" w:color="auto"/>
        <w:bottom w:val="single" w:sz="4" w:space="0" w:color="auto"/>
        <w:right w:val="single" w:sz="4" w:space="1" w:color="auto"/>
      </w:pBdr>
      <w:spacing w:before="100" w:beforeAutospacing="1" w:after="100" w:afterAutospacing="1"/>
      <w:jc w:val="center"/>
    </w:pPr>
  </w:style>
  <w:style w:type="paragraph" w:customStyle="1" w:styleId="xl255450">
    <w:name w:val="xl255450"/>
    <w:basedOn w:val="a"/>
    <w:rsid w:val="0030794D"/>
    <w:pPr>
      <w:pBdr>
        <w:top w:val="single" w:sz="4" w:space="1" w:color="auto"/>
        <w:left w:val="single" w:sz="4" w:space="1" w:color="auto"/>
        <w:bottom w:val="single" w:sz="4" w:space="0" w:color="auto"/>
        <w:right w:val="single" w:sz="4" w:space="1" w:color="auto"/>
      </w:pBdr>
      <w:spacing w:before="100" w:beforeAutospacing="1" w:after="100" w:afterAutospacing="1"/>
      <w:textAlignment w:val="bottom"/>
    </w:pPr>
  </w:style>
  <w:style w:type="paragraph" w:customStyle="1" w:styleId="xl265450">
    <w:name w:val="xl265450"/>
    <w:basedOn w:val="a"/>
    <w:rsid w:val="0030794D"/>
    <w:pPr>
      <w:pBdr>
        <w:top w:val="single" w:sz="4" w:space="1" w:color="auto"/>
        <w:left w:val="single" w:sz="4" w:space="1" w:color="auto"/>
        <w:bottom w:val="single" w:sz="4" w:space="0" w:color="auto"/>
        <w:right w:val="single" w:sz="4" w:space="1" w:color="auto"/>
      </w:pBdr>
      <w:spacing w:before="100" w:beforeAutospacing="1" w:after="100" w:afterAutospacing="1"/>
      <w:jc w:val="center"/>
    </w:pPr>
  </w:style>
  <w:style w:type="paragraph" w:customStyle="1" w:styleId="xl275450">
    <w:name w:val="xl275450"/>
    <w:basedOn w:val="a"/>
    <w:rsid w:val="0030794D"/>
    <w:pPr>
      <w:pBdr>
        <w:top w:val="single" w:sz="4" w:space="1" w:color="auto"/>
        <w:left w:val="single" w:sz="4" w:space="1" w:color="auto"/>
        <w:bottom w:val="single" w:sz="4" w:space="0" w:color="auto"/>
        <w:right w:val="single" w:sz="4" w:space="1" w:color="auto"/>
      </w:pBdr>
      <w:spacing w:before="100" w:beforeAutospacing="1" w:after="100" w:afterAutospacing="1"/>
      <w:jc w:val="center"/>
    </w:pPr>
  </w:style>
  <w:style w:type="paragraph" w:customStyle="1" w:styleId="xl285450">
    <w:name w:val="xl285450"/>
    <w:basedOn w:val="a"/>
    <w:rsid w:val="0030794D"/>
    <w:pPr>
      <w:pBdr>
        <w:bottom w:val="single" w:sz="4" w:space="0" w:color="auto"/>
      </w:pBdr>
      <w:spacing w:before="100" w:beforeAutospacing="1" w:after="100" w:afterAutospacing="1"/>
      <w:jc w:val="center"/>
      <w:textAlignment w:val="bottom"/>
    </w:pPr>
  </w:style>
  <w:style w:type="paragraph" w:customStyle="1" w:styleId="xl295450">
    <w:name w:val="xl295450"/>
    <w:basedOn w:val="a"/>
    <w:rsid w:val="0030794D"/>
    <w:pPr>
      <w:pBdr>
        <w:bottom w:val="single" w:sz="4" w:space="0" w:color="auto"/>
      </w:pBdr>
      <w:spacing w:before="100" w:beforeAutospacing="1" w:after="100" w:afterAutospacing="1"/>
      <w:jc w:val="center"/>
      <w:textAlignment w:val="bottom"/>
    </w:pPr>
  </w:style>
  <w:style w:type="paragraph" w:customStyle="1" w:styleId="xl305450">
    <w:name w:val="xl305450"/>
    <w:basedOn w:val="a"/>
    <w:rsid w:val="0030794D"/>
    <w:pPr>
      <w:spacing w:before="100" w:beforeAutospacing="1" w:after="100" w:afterAutospacing="1"/>
      <w:jc w:val="center"/>
    </w:pPr>
    <w:rPr>
      <w:b/>
      <w:bCs/>
      <w:sz w:val="36"/>
      <w:szCs w:val="36"/>
    </w:rPr>
  </w:style>
  <w:style w:type="paragraph" w:styleId="a3">
    <w:name w:val="header"/>
    <w:basedOn w:val="a"/>
    <w:rsid w:val="00C57A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C57AC3"/>
    <w:pPr>
      <w:tabs>
        <w:tab w:val="center" w:pos="4153"/>
        <w:tab w:val="right" w:pos="8306"/>
      </w:tabs>
      <w:snapToGrid w:val="0"/>
    </w:pPr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264</Words>
  <Characters>1509</Characters>
  <Application>Microsoft Office Word</Application>
  <DocSecurity>0</DocSecurity>
  <Lines>12</Lines>
  <Paragraphs>3</Paragraphs>
  <ScaleCrop>false</ScaleCrop>
  <Company/>
  <LinksUpToDate>false</LinksUpToDate>
  <CharactersWithSpaces>1770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　　 </dc:title>
  <dc:subject/>
  <dc:creator>李镜文</dc:creator>
  <cp:keywords/>
  <dc:description/>
  <cp:lastModifiedBy>Administrator</cp:lastModifiedBy>
  <cp:revision>7</cp:revision>
  <dcterms:created xsi:type="dcterms:W3CDTF">2013-06-30T01:51:00Z</dcterms:created>
  <dcterms:modified xsi:type="dcterms:W3CDTF">2013-06-30T03:09:00Z</dcterms:modified>
</cp:coreProperties>
</file>