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EE2" w:rsidRPr="00F71EE2" w:rsidRDefault="00F71EE2" w:rsidP="00F71EE2">
      <w:pPr>
        <w:tabs>
          <w:tab w:val="left" w:pos="900"/>
          <w:tab w:val="left" w:pos="1080"/>
        </w:tabs>
        <w:spacing w:line="520" w:lineRule="exact"/>
        <w:ind w:firstLineChars="146" w:firstLine="467"/>
        <w:rPr>
          <w:rFonts w:ascii="文星仿宋" w:eastAsia="文星仿宋" w:hAnsi="宋体" w:hint="eastAsia"/>
          <w:sz w:val="32"/>
          <w:szCs w:val="32"/>
        </w:rPr>
      </w:pPr>
      <w:r w:rsidRPr="00F71EE2">
        <w:rPr>
          <w:rFonts w:ascii="文星仿宋" w:eastAsia="文星仿宋" w:hAnsi="宋体" w:hint="eastAsia"/>
          <w:sz w:val="32"/>
          <w:szCs w:val="32"/>
        </w:rPr>
        <w:t>附件5：</w:t>
      </w:r>
    </w:p>
    <w:p w:rsidR="00F71EE2" w:rsidRDefault="00F71EE2" w:rsidP="00F71EE2">
      <w:pPr>
        <w:tabs>
          <w:tab w:val="left" w:pos="900"/>
          <w:tab w:val="left" w:pos="1080"/>
        </w:tabs>
        <w:spacing w:line="520" w:lineRule="exact"/>
        <w:ind w:firstLineChars="146" w:firstLine="467"/>
        <w:rPr>
          <w:rFonts w:ascii="黑体" w:eastAsia="黑体" w:hAnsi="宋体" w:hint="eastAsia"/>
          <w:sz w:val="32"/>
          <w:szCs w:val="32"/>
        </w:rPr>
      </w:pPr>
    </w:p>
    <w:p w:rsidR="00F71EE2" w:rsidRPr="00C20FC5" w:rsidRDefault="00F71EE2" w:rsidP="00F71EE2">
      <w:pPr>
        <w:tabs>
          <w:tab w:val="left" w:pos="900"/>
          <w:tab w:val="left" w:pos="1080"/>
        </w:tabs>
        <w:spacing w:line="520" w:lineRule="exact"/>
        <w:ind w:firstLineChars="146" w:firstLine="467"/>
        <w:jc w:val="center"/>
        <w:rPr>
          <w:rFonts w:ascii="黑体" w:eastAsia="黑体" w:hAnsi="宋体" w:hint="eastAsia"/>
          <w:sz w:val="32"/>
          <w:szCs w:val="32"/>
        </w:rPr>
      </w:pPr>
      <w:bookmarkStart w:id="0" w:name="_GoBack"/>
      <w:r w:rsidRPr="00C20FC5">
        <w:rPr>
          <w:rFonts w:ascii="黑体" w:eastAsia="黑体" w:hAnsi="宋体" w:hint="eastAsia"/>
          <w:sz w:val="32"/>
          <w:szCs w:val="32"/>
        </w:rPr>
        <w:t>需提供的附件及证明材料</w:t>
      </w:r>
    </w:p>
    <w:bookmarkEnd w:id="0"/>
    <w:p w:rsidR="00F71EE2" w:rsidRDefault="00F71EE2" w:rsidP="00F71EE2">
      <w:pPr>
        <w:pStyle w:val="Web"/>
        <w:tabs>
          <w:tab w:val="left" w:pos="900"/>
        </w:tabs>
        <w:spacing w:before="0" w:after="0" w:line="520" w:lineRule="exact"/>
        <w:ind w:firstLineChars="200" w:firstLine="640"/>
        <w:rPr>
          <w:rFonts w:ascii="Times New Roman" w:eastAsia="仿宋_GB2312"/>
          <w:color w:val="auto"/>
          <w:kern w:val="2"/>
          <w:sz w:val="32"/>
          <w:szCs w:val="32"/>
        </w:rPr>
      </w:pPr>
      <w:r>
        <w:rPr>
          <w:rFonts w:ascii="Times New Roman" w:eastAsia="仿宋_GB2312"/>
          <w:color w:val="auto"/>
          <w:kern w:val="2"/>
          <w:sz w:val="32"/>
          <w:szCs w:val="32"/>
        </w:rPr>
        <w:t>1</w:t>
      </w:r>
      <w:r>
        <w:rPr>
          <w:rFonts w:ascii="Times New Roman" w:eastAsia="仿宋_GB2312"/>
          <w:color w:val="auto"/>
          <w:kern w:val="2"/>
          <w:sz w:val="32"/>
          <w:szCs w:val="32"/>
        </w:rPr>
        <w:t>、企业工商营业执照复印件。</w:t>
      </w:r>
    </w:p>
    <w:p w:rsidR="00F71EE2" w:rsidRDefault="00F71EE2" w:rsidP="00F71EE2">
      <w:pPr>
        <w:pStyle w:val="Web"/>
        <w:tabs>
          <w:tab w:val="left" w:pos="900"/>
        </w:tabs>
        <w:spacing w:before="0" w:after="0" w:line="520" w:lineRule="exact"/>
        <w:ind w:firstLineChars="200" w:firstLine="640"/>
        <w:rPr>
          <w:rFonts w:ascii="Times New Roman" w:eastAsia="仿宋_GB2312"/>
          <w:color w:val="auto"/>
          <w:kern w:val="2"/>
          <w:sz w:val="32"/>
          <w:szCs w:val="32"/>
        </w:rPr>
      </w:pPr>
      <w:r>
        <w:rPr>
          <w:rFonts w:ascii="Times New Roman" w:eastAsia="仿宋_GB2312"/>
          <w:color w:val="auto"/>
          <w:kern w:val="2"/>
          <w:sz w:val="32"/>
          <w:szCs w:val="32"/>
        </w:rPr>
        <w:t>2</w:t>
      </w:r>
      <w:r>
        <w:rPr>
          <w:rFonts w:ascii="Times New Roman" w:eastAsia="仿宋_GB2312"/>
          <w:color w:val="auto"/>
          <w:kern w:val="2"/>
          <w:sz w:val="32"/>
          <w:szCs w:val="32"/>
        </w:rPr>
        <w:t>、</w:t>
      </w:r>
      <w:r>
        <w:rPr>
          <w:rFonts w:ascii="Times New Roman" w:eastAsia="仿宋_GB2312"/>
          <w:sz w:val="32"/>
          <w:szCs w:val="32"/>
        </w:rPr>
        <w:t>企业</w:t>
      </w:r>
      <w:r>
        <w:rPr>
          <w:rFonts w:ascii="Times New Roman" w:eastAsia="仿宋_GB2312"/>
          <w:color w:val="auto"/>
          <w:kern w:val="2"/>
          <w:sz w:val="32"/>
          <w:szCs w:val="32"/>
        </w:rPr>
        <w:t>科技活</w:t>
      </w:r>
      <w:r>
        <w:rPr>
          <w:rFonts w:ascii="Times New Roman" w:eastAsia="仿宋_GB2312"/>
          <w:sz w:val="32"/>
          <w:szCs w:val="32"/>
        </w:rPr>
        <w:t>动及相关情况（</w:t>
      </w:r>
      <w:r>
        <w:rPr>
          <w:rFonts w:ascii="Times New Roman" w:eastAsia="仿宋_GB2312"/>
          <w:sz w:val="32"/>
          <w:szCs w:val="32"/>
        </w:rPr>
        <w:t>Ⅶ502</w:t>
      </w:r>
      <w:r>
        <w:rPr>
          <w:rFonts w:ascii="Times New Roman" w:eastAsia="仿宋_GB2312"/>
          <w:sz w:val="32"/>
          <w:szCs w:val="32"/>
        </w:rPr>
        <w:t>表）、企业科技项目情况（</w:t>
      </w:r>
      <w:r>
        <w:rPr>
          <w:rFonts w:ascii="Times New Roman" w:eastAsia="仿宋_GB2312"/>
          <w:sz w:val="32"/>
          <w:szCs w:val="32"/>
        </w:rPr>
        <w:t>Ⅶ503</w:t>
      </w:r>
      <w:r>
        <w:rPr>
          <w:rFonts w:ascii="Times New Roman" w:eastAsia="仿宋_GB2312"/>
          <w:sz w:val="32"/>
          <w:szCs w:val="32"/>
        </w:rPr>
        <w:t>表）。未列入国家统计局大中型工业企业科技活动情况统计范围的企业应参照上述两个表的格式填报后提交。</w:t>
      </w:r>
      <w:r>
        <w:rPr>
          <w:rFonts w:ascii="Times New Roman" w:eastAsia="仿宋_GB2312"/>
          <w:color w:val="auto"/>
          <w:kern w:val="2"/>
          <w:sz w:val="32"/>
          <w:szCs w:val="32"/>
        </w:rPr>
        <w:t xml:space="preserve"> </w:t>
      </w:r>
    </w:p>
    <w:p w:rsidR="00F71EE2" w:rsidRDefault="00F71EE2" w:rsidP="00F71EE2">
      <w:pPr>
        <w:pStyle w:val="Web"/>
        <w:tabs>
          <w:tab w:val="left" w:pos="900"/>
        </w:tabs>
        <w:spacing w:before="0" w:after="0" w:line="520" w:lineRule="exact"/>
        <w:ind w:firstLineChars="200" w:firstLine="640"/>
        <w:rPr>
          <w:rFonts w:ascii="Times New Roman" w:eastAsia="仿宋_GB2312"/>
          <w:color w:val="auto"/>
          <w:kern w:val="2"/>
          <w:sz w:val="32"/>
          <w:szCs w:val="32"/>
        </w:rPr>
      </w:pPr>
      <w:r>
        <w:rPr>
          <w:rFonts w:ascii="Times New Roman" w:eastAsia="仿宋_GB2312"/>
          <w:sz w:val="32"/>
          <w:szCs w:val="32"/>
        </w:rPr>
        <w:t>3</w:t>
      </w:r>
      <w:r>
        <w:rPr>
          <w:rFonts w:ascii="Times New Roman" w:eastAsia="仿宋_GB2312"/>
          <w:sz w:val="32"/>
          <w:szCs w:val="32"/>
        </w:rPr>
        <w:t>、</w:t>
      </w:r>
      <w:r>
        <w:rPr>
          <w:rFonts w:ascii="Times New Roman" w:eastAsia="仿宋_GB2312"/>
          <w:color w:val="auto"/>
          <w:kern w:val="2"/>
          <w:sz w:val="32"/>
          <w:szCs w:val="32"/>
        </w:rPr>
        <w:t>企业资产负债表、损益表、现金流量表的复印件。</w:t>
      </w:r>
      <w:r>
        <w:rPr>
          <w:rFonts w:ascii="Times New Roman" w:eastAsia="仿宋_GB2312"/>
          <w:color w:val="auto"/>
          <w:kern w:val="2"/>
          <w:sz w:val="32"/>
          <w:szCs w:val="32"/>
        </w:rPr>
        <w:t xml:space="preserve"> </w:t>
      </w:r>
    </w:p>
    <w:p w:rsidR="00F71EE2" w:rsidRDefault="00F71EE2" w:rsidP="00F71EE2">
      <w:pPr>
        <w:spacing w:line="520" w:lineRule="exact"/>
        <w:ind w:firstLine="645"/>
        <w:rPr>
          <w:rFonts w:eastAsia="仿宋_GB2312"/>
          <w:sz w:val="32"/>
          <w:szCs w:val="32"/>
        </w:rPr>
      </w:pPr>
      <w:r>
        <w:rPr>
          <w:rFonts w:eastAsia="仿宋_GB2312"/>
          <w:sz w:val="32"/>
          <w:szCs w:val="32"/>
        </w:rPr>
        <w:t>4</w:t>
      </w:r>
      <w:r>
        <w:rPr>
          <w:rFonts w:eastAsia="仿宋_GB2312"/>
          <w:sz w:val="32"/>
          <w:szCs w:val="32"/>
        </w:rPr>
        <w:t>、大型企业集团应将下属企业的（</w:t>
      </w:r>
      <w:r>
        <w:rPr>
          <w:rFonts w:eastAsia="仿宋_GB2312"/>
          <w:sz w:val="32"/>
          <w:szCs w:val="32"/>
        </w:rPr>
        <w:t>Ⅶ502</w:t>
      </w:r>
      <w:r>
        <w:rPr>
          <w:rFonts w:eastAsia="仿宋_GB2312"/>
          <w:sz w:val="32"/>
          <w:szCs w:val="32"/>
        </w:rPr>
        <w:t>表、</w:t>
      </w:r>
      <w:r>
        <w:rPr>
          <w:rFonts w:eastAsia="仿宋_GB2312"/>
          <w:sz w:val="32"/>
          <w:szCs w:val="32"/>
        </w:rPr>
        <w:t>Ⅶ503</w:t>
      </w:r>
      <w:r>
        <w:rPr>
          <w:rFonts w:eastAsia="仿宋_GB2312"/>
          <w:sz w:val="32"/>
          <w:szCs w:val="32"/>
        </w:rPr>
        <w:t>表）合并填报，资产负债表、损益表、现金流量表进行合并填报。</w:t>
      </w:r>
      <w:r>
        <w:rPr>
          <w:rFonts w:eastAsia="仿宋_GB2312"/>
          <w:sz w:val="32"/>
          <w:szCs w:val="32"/>
        </w:rPr>
        <w:t xml:space="preserve"> </w:t>
      </w:r>
    </w:p>
    <w:p w:rsidR="00015EF1" w:rsidRDefault="00F71EE2" w:rsidP="00F71EE2">
      <w:r>
        <w:rPr>
          <w:rFonts w:eastAsia="仿宋_GB2312"/>
          <w:sz w:val="32"/>
          <w:szCs w:val="32"/>
        </w:rPr>
        <w:t>5</w:t>
      </w:r>
      <w:r>
        <w:rPr>
          <w:rFonts w:eastAsia="仿宋_GB2312"/>
          <w:sz w:val="32"/>
          <w:szCs w:val="32"/>
        </w:rPr>
        <w:t>、评价指标的必要证明材料，主要包括：</w:t>
      </w:r>
      <w:r>
        <w:rPr>
          <w:rFonts w:eastAsia="仿宋_GB2312" w:hint="eastAsia"/>
          <w:sz w:val="32"/>
          <w:szCs w:val="32"/>
        </w:rPr>
        <w:t>技术中心成立文件、纳税证明、银行信用等级证明、新产品目录、设备原值清单、</w:t>
      </w:r>
      <w:r>
        <w:rPr>
          <w:rFonts w:eastAsia="仿宋_GB2312"/>
          <w:sz w:val="32"/>
          <w:szCs w:val="32"/>
        </w:rPr>
        <w:t>技术中心高级专家和外部专家、对外合作项目、研发周期三年及以上的项目、在</w:t>
      </w:r>
      <w:proofErr w:type="gramStart"/>
      <w:r>
        <w:rPr>
          <w:rFonts w:eastAsia="仿宋_GB2312"/>
          <w:sz w:val="32"/>
          <w:szCs w:val="32"/>
        </w:rPr>
        <w:t>研</w:t>
      </w:r>
      <w:proofErr w:type="gramEnd"/>
      <w:r>
        <w:rPr>
          <w:rFonts w:eastAsia="仿宋_GB2312"/>
          <w:sz w:val="32"/>
          <w:szCs w:val="32"/>
        </w:rPr>
        <w:t>和完成的全部科技项目</w:t>
      </w:r>
      <w:r>
        <w:rPr>
          <w:rFonts w:eastAsia="仿宋_GB2312" w:hint="eastAsia"/>
          <w:sz w:val="32"/>
          <w:szCs w:val="32"/>
        </w:rPr>
        <w:t>、开发设计机构清单、企业科技活动经费支出列表、受理专利、</w:t>
      </w:r>
      <w:r>
        <w:rPr>
          <w:rFonts w:eastAsia="仿宋_GB2312"/>
          <w:sz w:val="32"/>
          <w:szCs w:val="32"/>
        </w:rPr>
        <w:t>发明专利、</w:t>
      </w:r>
      <w:r>
        <w:rPr>
          <w:rFonts w:eastAsia="仿宋_GB2312" w:hint="eastAsia"/>
          <w:sz w:val="32"/>
          <w:szCs w:val="32"/>
        </w:rPr>
        <w:t>软件著作权和版权、</w:t>
      </w:r>
      <w:r>
        <w:rPr>
          <w:rFonts w:eastAsia="仿宋_GB2312"/>
          <w:sz w:val="32"/>
          <w:szCs w:val="32"/>
        </w:rPr>
        <w:t>参与制定的标准、国家认证实验室、驰名商标（省著名商标）、名牌产品、科技奖励</w:t>
      </w:r>
    </w:p>
    <w:sectPr w:rsidR="00015E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星仿宋">
    <w:panose1 w:val="0201060900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EE2"/>
    <w:rsid w:val="00015EF1"/>
    <w:rsid w:val="0012745C"/>
    <w:rsid w:val="0019700B"/>
    <w:rsid w:val="002019F6"/>
    <w:rsid w:val="003002B4"/>
    <w:rsid w:val="0031266D"/>
    <w:rsid w:val="003954D4"/>
    <w:rsid w:val="004C5D46"/>
    <w:rsid w:val="004D5BEC"/>
    <w:rsid w:val="00622B5F"/>
    <w:rsid w:val="0063147A"/>
    <w:rsid w:val="00681842"/>
    <w:rsid w:val="006F0EC9"/>
    <w:rsid w:val="00802A7C"/>
    <w:rsid w:val="00803CE5"/>
    <w:rsid w:val="00810A42"/>
    <w:rsid w:val="008500CE"/>
    <w:rsid w:val="00913D57"/>
    <w:rsid w:val="00A0177F"/>
    <w:rsid w:val="00B038AD"/>
    <w:rsid w:val="00B14573"/>
    <w:rsid w:val="00B21876"/>
    <w:rsid w:val="00B74F61"/>
    <w:rsid w:val="00CA0D5C"/>
    <w:rsid w:val="00D51D07"/>
    <w:rsid w:val="00E0172D"/>
    <w:rsid w:val="00EA6BCC"/>
    <w:rsid w:val="00EE132B"/>
    <w:rsid w:val="00F71EE2"/>
    <w:rsid w:val="00FD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E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普通 (Web)"/>
    <w:basedOn w:val="a"/>
    <w:rsid w:val="00F71EE2"/>
    <w:pPr>
      <w:widowControl/>
      <w:spacing w:before="102" w:after="102" w:line="600" w:lineRule="atLeast"/>
      <w:ind w:firstLine="419"/>
      <w:jc w:val="left"/>
      <w:textAlignment w:val="baseline"/>
    </w:pPr>
    <w:rPr>
      <w:rFonts w:ascii="宋体"/>
      <w:color w:val="000000"/>
      <w:kern w:val="0"/>
      <w:sz w:val="24"/>
      <w:szCs w:val="2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E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普通 (Web)"/>
    <w:basedOn w:val="a"/>
    <w:rsid w:val="00F71EE2"/>
    <w:pPr>
      <w:widowControl/>
      <w:spacing w:before="102" w:after="102" w:line="600" w:lineRule="atLeast"/>
      <w:ind w:firstLine="419"/>
      <w:jc w:val="left"/>
      <w:textAlignment w:val="baseline"/>
    </w:pPr>
    <w:rPr>
      <w:rFonts w:ascii="宋体"/>
      <w:color w:val="000000"/>
      <w:kern w:val="0"/>
      <w:sz w:val="24"/>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325</Characters>
  <Application>Microsoft Office Word</Application>
  <DocSecurity>0</DocSecurity>
  <Lines>2</Lines>
  <Paragraphs>1</Paragraphs>
  <ScaleCrop>false</ScaleCrop>
  <Company>微软中国</Company>
  <LinksUpToDate>false</LinksUpToDate>
  <CharactersWithSpaces>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王利华</dc:creator>
  <cp:lastModifiedBy>王利华</cp:lastModifiedBy>
  <cp:revision>1</cp:revision>
  <dcterms:created xsi:type="dcterms:W3CDTF">2017-10-16T03:08:00Z</dcterms:created>
  <dcterms:modified xsi:type="dcterms:W3CDTF">2017-10-16T03:09:00Z</dcterms:modified>
</cp:coreProperties>
</file>