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sz w:val="44"/>
          <w:szCs w:val="44"/>
        </w:rPr>
      </w:pPr>
    </w:p>
    <w:p>
      <w:pPr>
        <w:spacing w:line="560" w:lineRule="exact"/>
        <w:jc w:val="center"/>
        <w:rPr>
          <w:rFonts w:hint="eastAsia" w:asciiTheme="majorEastAsia" w:hAnsiTheme="majorEastAsia" w:eastAsiaTheme="majorEastAsia"/>
          <w:sz w:val="44"/>
          <w:szCs w:val="44"/>
        </w:rPr>
      </w:pPr>
    </w:p>
    <w:p>
      <w:pPr>
        <w:spacing w:line="560" w:lineRule="exact"/>
        <w:jc w:val="center"/>
        <w:rPr>
          <w:rFonts w:hint="eastAsia" w:asciiTheme="majorEastAsia" w:hAnsiTheme="majorEastAsia" w:eastAsiaTheme="majorEastAsia"/>
          <w:sz w:val="44"/>
          <w:szCs w:val="44"/>
        </w:rPr>
      </w:pPr>
    </w:p>
    <w:p>
      <w:pPr>
        <w:snapToGrid w:val="0"/>
        <w:spacing w:line="500" w:lineRule="atLeast"/>
        <w:jc w:val="center"/>
        <w:rPr>
          <w:rFonts w:ascii="仿宋_GB2312" w:hAnsi="仿宋_GB2312" w:eastAsia="仿宋_GB2312" w:cs="仿宋_GB2312"/>
          <w:b/>
          <w:bCs/>
          <w:color w:val="FF0000"/>
          <w:sz w:val="86"/>
          <w:szCs w:val="86"/>
        </w:rPr>
      </w:pPr>
      <w:r>
        <w:rPr>
          <w:rFonts w:hint="eastAsia" w:ascii="仿宋_GB2312" w:hAnsi="仿宋_GB2312" w:eastAsia="仿宋_GB2312" w:cs="仿宋_GB2312"/>
          <w:b/>
          <w:bCs/>
          <w:color w:val="FF0000"/>
          <w:sz w:val="86"/>
          <w:szCs w:val="86"/>
        </w:rPr>
        <w:t>岐岭镇人民政府文件</w:t>
      </w:r>
    </w:p>
    <w:p>
      <w:pPr>
        <w:tabs>
          <w:tab w:val="left" w:pos="6075"/>
          <w:tab w:val="left" w:pos="7251"/>
        </w:tabs>
        <w:snapToGrid w:val="0"/>
        <w:spacing w:line="500" w:lineRule="atLeast"/>
        <w:rPr>
          <w:sz w:val="44"/>
          <w:szCs w:val="44"/>
        </w:rPr>
      </w:pPr>
    </w:p>
    <w:p>
      <w:pPr>
        <w:snapToGrid w:val="0"/>
        <w:spacing w:line="500" w:lineRule="atLeast"/>
        <w:rPr>
          <w:sz w:val="28"/>
        </w:rPr>
      </w:pPr>
    </w:p>
    <w:p>
      <w:pPr>
        <w:spacing w:line="560" w:lineRule="exact"/>
        <w:ind w:firstLine="2800" w:firstLineChars="1000"/>
        <w:jc w:val="both"/>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28"/>
          <w:szCs w:val="28"/>
          <w:lang w:val="en-US" w:eastAsia="zh-CN"/>
        </w:rPr>
        <w:t>岐府发【2017】11号</w:t>
      </w:r>
    </w:p>
    <w:p>
      <w:pPr>
        <w:snapToGrid w:val="0"/>
        <w:spacing w:line="400" w:lineRule="atLeast"/>
        <w:rPr>
          <w:sz w:val="44"/>
          <w:szCs w:val="44"/>
        </w:rPr>
      </w:pPr>
      <w:r>
        <w:rPr>
          <w:sz w:val="44"/>
          <w:szCs w:val="32"/>
        </w:rPr>
        <w:pict>
          <v:line id="_x0000_s1026" o:spid="_x0000_s1026" o:spt="20" style="position:absolute;left:0pt;margin-left:221.2pt;margin-top:26.7pt;height:0.05pt;width:195.8pt;z-index:251662336;mso-width-relative:page;mso-height-relative:page;" stroked="t" coordsize="21600,21600" o:gfxdata="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xhsg12AAAAAkBAAAPAAAA&#10;AAAAAAEAIAAAACIAAABkcnMvZG93bnJldi54bWxQSwECFAAUAAAACACHTuJAH6/U99wBAACZAwAA&#10;DgAAAAAAAAABACAAAAAnAQAAZHJzL2Uyb0RvYy54bWxQSwUGAAAAAAYABgBZAQAAdQUAAAAA&#10;">
            <v:path arrowok="t"/>
            <v:fill focussize="0,0"/>
            <v:stroke weight="2.25pt" color="#FF0000"/>
            <v:imagedata o:title=""/>
            <o:lock v:ext="edit"/>
          </v:line>
        </w:pict>
      </w:r>
      <w:r>
        <w:rPr>
          <w:sz w:val="44"/>
          <w:szCs w:val="32"/>
        </w:rPr>
        <w:pict>
          <v:line id="_x0000_s1027" o:spid="_x0000_s1027" o:spt="20" style="position:absolute;left:0pt;margin-left:-14.3pt;margin-top:26pt;height:0.05pt;width:197.25pt;z-index:251660288;mso-width-relative:page;mso-height-relative:page;" stroked="t" coordsize="21600,21600" o:gfxdata="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ySO17XAAAACQEAAA8AAAAA&#10;AAAAAQAgAAAAIgAAAGRycy9kb3ducmV2LnhtbFBLAQIUABQAAAAIAIdO4kAKQMcI3AEAAJkDAAAO&#10;AAAAAAAAAAEAIAAAACYBAABkcnMvZTJvRG9jLnhtbFBLBQYAAAAABgAGAFkBAAB0BQAAAAA=&#10;">
            <v:path arrowok="t"/>
            <v:fill focussize="0,0"/>
            <v:stroke weight="2.25pt" color="#FF0000"/>
            <v:imagedata o:title=""/>
            <o:lock v:ext="edit"/>
          </v:line>
        </w:pict>
      </w:r>
      <w:r>
        <w:rPr>
          <w:sz w:val="44"/>
          <w:szCs w:val="32"/>
        </w:rPr>
        <w:pict>
          <v:shape id="_x0000_s1028" o:spid="_x0000_s1028" style="position:absolute;left:0pt;margin-left:188.95pt;margin-top:13.25pt;height:25.5pt;width:25.5pt;z-index:251661312;mso-width-relative:page;mso-height-relative:page;" fillcolor="#FF0000" filled="t" stroked="t" coordsize="323850,323850" o:gfxdata="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ESs2AAAAAkB&#10;AAAPAAAAAAAAAAEAIAAAACIAAABkcnMvZG93bnJldi54bWxQSwECFAAUAAAACACHTuJAoKn2zOIB&#10;AADTAwAADgAAAAAAAAABACAAAAAnAQAAZHJzL2Uyb0RvYy54bWxQSwUGAAAAAAYABgBZAQAAewUA&#10;AAAA&#10;" path="m0,123699l123700,123700,161925,0,200149,123700,323849,123699,223773,200149,261999,323849,161925,247397,61850,323849,100076,200149xe">
            <v:path o:connectlocs="161925,0;0,123699;61850,323849;261999,323849;323849,123699" o:connectangles="247,164,82,82,0"/>
            <v:fill on="t" focussize="0,0"/>
            <v:stroke color="#FF0000" joinstyle="miter"/>
            <v:imagedata o:title=""/>
            <o:lock v:ext="edit"/>
          </v:shape>
        </w:pict>
      </w:r>
    </w:p>
    <w:p>
      <w:pPr>
        <w:spacing w:line="560" w:lineRule="exact"/>
        <w:jc w:val="both"/>
        <w:rPr>
          <w:rFonts w:hint="eastAsia" w:asciiTheme="majorEastAsia" w:hAnsiTheme="majorEastAsia" w:eastAsiaTheme="majorEastAsia"/>
          <w:sz w:val="44"/>
          <w:szCs w:val="44"/>
        </w:rPr>
      </w:pP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关于转拔新时期精准扶贫精准脱贫</w:t>
      </w: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市级补助资金的通知</w:t>
      </w:r>
    </w:p>
    <w:p>
      <w:pPr>
        <w:jc w:val="center"/>
        <w:rPr>
          <w:rFonts w:asciiTheme="majorEastAsia" w:hAnsiTheme="majorEastAsia" w:eastAsiaTheme="majorEastAsia"/>
          <w:sz w:val="44"/>
          <w:szCs w:val="44"/>
        </w:rPr>
      </w:pPr>
      <w:bookmarkStart w:id="0" w:name="_GoBack"/>
      <w:bookmarkEnd w:id="0"/>
    </w:p>
    <w:p>
      <w:pPr>
        <w:rPr>
          <w:rFonts w:ascii="仿宋" w:hAnsi="仿宋" w:eastAsia="仿宋"/>
          <w:color w:val="000000" w:themeColor="text1"/>
          <w:sz w:val="32"/>
          <w:szCs w:val="32"/>
        </w:rPr>
      </w:pPr>
      <w:r>
        <w:rPr>
          <w:rFonts w:hint="eastAsia" w:ascii="仿宋" w:hAnsi="仿宋" w:eastAsia="仿宋"/>
          <w:color w:val="000000" w:themeColor="text1"/>
          <w:sz w:val="32"/>
          <w:szCs w:val="32"/>
        </w:rPr>
        <w:t>龙水村委会：</w:t>
      </w:r>
    </w:p>
    <w:p>
      <w:pPr>
        <w:spacing w:line="360" w:lineRule="auto"/>
        <w:ind w:firstLine="640" w:firstLineChars="200"/>
        <w:rPr>
          <w:rFonts w:ascii="仿宋" w:hAnsi="仿宋" w:eastAsia="仿宋"/>
          <w:sz w:val="32"/>
          <w:szCs w:val="32"/>
        </w:rPr>
      </w:pPr>
      <w:r>
        <w:rPr>
          <w:rFonts w:hint="eastAsia" w:ascii="仿宋" w:hAnsi="仿宋" w:eastAsia="仿宋"/>
          <w:color w:val="000000" w:themeColor="text1"/>
          <w:sz w:val="32"/>
          <w:szCs w:val="32"/>
        </w:rPr>
        <w:t>根据市财政局《关于下达新时期精准扶贫精准脱贫市级补助资金的通知》（梅市财农</w:t>
      </w:r>
      <w:r>
        <w:rPr>
          <w:rFonts w:hint="eastAsia" w:ascii="仿宋" w:hAnsi="仿宋" w:eastAsia="仿宋"/>
          <w:sz w:val="32"/>
          <w:szCs w:val="32"/>
        </w:rPr>
        <w:t>〔2017〕19号</w:t>
      </w:r>
      <w:r>
        <w:rPr>
          <w:rFonts w:hint="eastAsia" w:ascii="仿宋" w:hAnsi="仿宋" w:eastAsia="仿宋"/>
          <w:color w:val="000000" w:themeColor="text1"/>
          <w:sz w:val="32"/>
          <w:szCs w:val="32"/>
        </w:rPr>
        <w:t>），为加快推进我镇新时期精准扶贫精准脱贫工作，</w:t>
      </w:r>
      <w:r>
        <w:rPr>
          <w:rFonts w:hint="eastAsia" w:ascii="仿宋" w:hAnsi="仿宋" w:eastAsia="仿宋"/>
          <w:sz w:val="32"/>
          <w:szCs w:val="32"/>
        </w:rPr>
        <w:t>现将新时期精准扶贫精准脱贫市级补助资金20万元转拔给你们，并就有关事项通知如下：</w:t>
      </w:r>
    </w:p>
    <w:p>
      <w:pPr>
        <w:spacing w:line="360" w:lineRule="auto"/>
        <w:ind w:firstLine="640" w:firstLineChars="200"/>
        <w:rPr>
          <w:rFonts w:ascii="仿宋" w:hAnsi="仿宋" w:eastAsia="仿宋"/>
          <w:color w:val="000000" w:themeColor="text1"/>
          <w:sz w:val="32"/>
          <w:szCs w:val="32"/>
        </w:rPr>
      </w:pPr>
      <w:r>
        <w:rPr>
          <w:rFonts w:hint="eastAsia" w:ascii="仿宋" w:hAnsi="仿宋" w:eastAsia="仿宋"/>
          <w:sz w:val="32"/>
          <w:szCs w:val="32"/>
        </w:rPr>
        <w:t>一、</w:t>
      </w:r>
      <w:r>
        <w:rPr>
          <w:rFonts w:hint="eastAsia" w:ascii="仿宋" w:hAnsi="仿宋" w:eastAsia="仿宋"/>
          <w:color w:val="000000" w:themeColor="text1"/>
          <w:sz w:val="32"/>
          <w:szCs w:val="32"/>
        </w:rPr>
        <w:t>本次下达的资金用于我市市直和中央、省属驻梅帮扶单位对口帮扶的贫困村，资金主要用于本市帮扶相对贫困村的精准扶贫项目建设、扶贫小额贷款风险金等。你</w:t>
      </w:r>
      <w:r>
        <w:rPr>
          <w:rFonts w:hint="eastAsia" w:ascii="仿宋" w:hAnsi="仿宋" w:eastAsia="仿宋"/>
          <w:sz w:val="32"/>
          <w:szCs w:val="32"/>
        </w:rPr>
        <w:t>村和帮扶单位要加强项目实施的日常管理和指导，加快推进扶贫项目建设进度，确保资金落地见效。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建立健全财务管理制度，按照项目资金用途，完善工作台账，严格按照《广东省精准扶贫开发资金筹集使用监管办法》（粤财农〔2016〕116号）、《关于我省财政支持新时期精准扶贫精准脱贫三年攻坚的资金筹措方案》（粤财农〔2016〕216号）及《五华县新时期精准扶贫开发资金筹集和使用管理办法》（华财农〔2016〕</w:t>
      </w:r>
      <w:r>
        <w:rPr>
          <w:rFonts w:hint="eastAsia" w:ascii="仿宋" w:hAnsi="仿宋" w:eastAsia="仿宋"/>
          <w:color w:val="000000" w:themeColor="text1"/>
          <w:sz w:val="32"/>
          <w:szCs w:val="32"/>
        </w:rPr>
        <w:t>53</w:t>
      </w:r>
      <w:r>
        <w:rPr>
          <w:rFonts w:hint="eastAsia" w:ascii="仿宋" w:hAnsi="仿宋" w:eastAsia="仿宋"/>
          <w:sz w:val="32"/>
          <w:szCs w:val="32"/>
        </w:rPr>
        <w:t xml:space="preserve">号）有关规定执行。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三、要加强对项目实施和资金使用情况进行监督检查，确保专款专用。如发现挤占、截留、挪用等违规行为，将严格按照《财政违法行为处罚处分条例》（国务院令427号）有关规定处理。</w:t>
      </w:r>
    </w:p>
    <w:p>
      <w:pPr>
        <w:spacing w:line="540" w:lineRule="exact"/>
        <w:ind w:firstLine="640" w:firstLineChars="200"/>
        <w:rPr>
          <w:rFonts w:ascii="仿宋" w:hAnsi="仿宋" w:eastAsia="仿宋"/>
          <w:sz w:val="32"/>
          <w:szCs w:val="32"/>
        </w:rPr>
      </w:pPr>
    </w:p>
    <w:p>
      <w:pPr>
        <w:spacing w:line="540" w:lineRule="exact"/>
        <w:jc w:val="left"/>
        <w:rPr>
          <w:rFonts w:ascii="仿宋" w:hAnsi="仿宋" w:eastAsia="仿宋"/>
          <w:sz w:val="32"/>
          <w:szCs w:val="32"/>
        </w:rPr>
      </w:pPr>
    </w:p>
    <w:p>
      <w:pPr>
        <w:spacing w:line="540" w:lineRule="exact"/>
        <w:ind w:firstLine="5440" w:firstLineChars="1700"/>
        <w:jc w:val="left"/>
        <w:rPr>
          <w:rFonts w:ascii="仿宋" w:hAnsi="仿宋" w:eastAsia="仿宋"/>
          <w:sz w:val="32"/>
          <w:szCs w:val="32"/>
        </w:rPr>
      </w:pPr>
      <w:r>
        <w:rPr>
          <w:rFonts w:hint="eastAsia" w:ascii="仿宋" w:hAnsi="仿宋" w:eastAsia="仿宋"/>
          <w:sz w:val="32"/>
          <w:szCs w:val="32"/>
        </w:rPr>
        <w:t xml:space="preserve"> 岐岭镇人民政府</w:t>
      </w:r>
    </w:p>
    <w:p>
      <w:pPr>
        <w:spacing w:line="540" w:lineRule="exact"/>
        <w:ind w:right="320"/>
        <w:jc w:val="right"/>
        <w:rPr>
          <w:rFonts w:ascii="仿宋" w:hAnsi="仿宋" w:eastAsia="仿宋"/>
          <w:sz w:val="32"/>
          <w:szCs w:val="32"/>
        </w:rPr>
      </w:pPr>
      <w:r>
        <w:rPr>
          <w:rFonts w:hint="eastAsia" w:ascii="仿宋" w:hAnsi="仿宋" w:eastAsia="仿宋"/>
          <w:sz w:val="32"/>
          <w:szCs w:val="32"/>
        </w:rPr>
        <w:t>2016年5月12日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altName w:val="Calibri"/>
    <w:panose1 w:val="00000000000000000000"/>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6BFE"/>
    <w:rsid w:val="000276EC"/>
    <w:rsid w:val="0006527B"/>
    <w:rsid w:val="00083EAA"/>
    <w:rsid w:val="00085870"/>
    <w:rsid w:val="000D010F"/>
    <w:rsid w:val="000F22E3"/>
    <w:rsid w:val="001132B4"/>
    <w:rsid w:val="0015475C"/>
    <w:rsid w:val="00165EB8"/>
    <w:rsid w:val="001F1AB0"/>
    <w:rsid w:val="001F5816"/>
    <w:rsid w:val="00216663"/>
    <w:rsid w:val="00223491"/>
    <w:rsid w:val="0023320A"/>
    <w:rsid w:val="0027296C"/>
    <w:rsid w:val="00276BFE"/>
    <w:rsid w:val="002B0A4D"/>
    <w:rsid w:val="003423A4"/>
    <w:rsid w:val="00347E2E"/>
    <w:rsid w:val="00397A75"/>
    <w:rsid w:val="003A5D43"/>
    <w:rsid w:val="00422823"/>
    <w:rsid w:val="00437499"/>
    <w:rsid w:val="004543D1"/>
    <w:rsid w:val="00476E57"/>
    <w:rsid w:val="0048390A"/>
    <w:rsid w:val="00484581"/>
    <w:rsid w:val="00493379"/>
    <w:rsid w:val="004A38FF"/>
    <w:rsid w:val="004B2020"/>
    <w:rsid w:val="004E7D9B"/>
    <w:rsid w:val="004F049A"/>
    <w:rsid w:val="005624DC"/>
    <w:rsid w:val="00572854"/>
    <w:rsid w:val="00580879"/>
    <w:rsid w:val="005E5689"/>
    <w:rsid w:val="00603A07"/>
    <w:rsid w:val="0061236F"/>
    <w:rsid w:val="0061370F"/>
    <w:rsid w:val="006350C0"/>
    <w:rsid w:val="006A0394"/>
    <w:rsid w:val="00712BD2"/>
    <w:rsid w:val="007171F1"/>
    <w:rsid w:val="007A0F26"/>
    <w:rsid w:val="007A749B"/>
    <w:rsid w:val="007F0A52"/>
    <w:rsid w:val="00813AC5"/>
    <w:rsid w:val="00877CCD"/>
    <w:rsid w:val="00877FBB"/>
    <w:rsid w:val="008962E4"/>
    <w:rsid w:val="008D7A3A"/>
    <w:rsid w:val="00904109"/>
    <w:rsid w:val="00914946"/>
    <w:rsid w:val="00930D2A"/>
    <w:rsid w:val="0095334A"/>
    <w:rsid w:val="0096524A"/>
    <w:rsid w:val="009A7883"/>
    <w:rsid w:val="009B4D69"/>
    <w:rsid w:val="009F1743"/>
    <w:rsid w:val="00A02AC2"/>
    <w:rsid w:val="00A14FC1"/>
    <w:rsid w:val="00A17D16"/>
    <w:rsid w:val="00A41FDD"/>
    <w:rsid w:val="00A75388"/>
    <w:rsid w:val="00AB56BD"/>
    <w:rsid w:val="00AF1F13"/>
    <w:rsid w:val="00AF572C"/>
    <w:rsid w:val="00B03C2F"/>
    <w:rsid w:val="00B06845"/>
    <w:rsid w:val="00B407E9"/>
    <w:rsid w:val="00B47BCF"/>
    <w:rsid w:val="00B518A1"/>
    <w:rsid w:val="00B87B64"/>
    <w:rsid w:val="00B90FCD"/>
    <w:rsid w:val="00BA71FC"/>
    <w:rsid w:val="00BC7AEB"/>
    <w:rsid w:val="00BE3319"/>
    <w:rsid w:val="00BF6A8B"/>
    <w:rsid w:val="00C92250"/>
    <w:rsid w:val="00CB5D3F"/>
    <w:rsid w:val="00CD1BEF"/>
    <w:rsid w:val="00CD3C18"/>
    <w:rsid w:val="00CE327F"/>
    <w:rsid w:val="00D56AD0"/>
    <w:rsid w:val="00D93CB0"/>
    <w:rsid w:val="00DA480A"/>
    <w:rsid w:val="00DC0F6A"/>
    <w:rsid w:val="00E003B5"/>
    <w:rsid w:val="00E24F28"/>
    <w:rsid w:val="00E30E2A"/>
    <w:rsid w:val="00E46EBA"/>
    <w:rsid w:val="00E67DF3"/>
    <w:rsid w:val="00E73A4B"/>
    <w:rsid w:val="00E915CE"/>
    <w:rsid w:val="00EA105F"/>
    <w:rsid w:val="00EA1E78"/>
    <w:rsid w:val="00EB7F15"/>
    <w:rsid w:val="00EF7200"/>
    <w:rsid w:val="00F02204"/>
    <w:rsid w:val="00F02783"/>
    <w:rsid w:val="00F26D6B"/>
    <w:rsid w:val="00F4724A"/>
    <w:rsid w:val="00F63C91"/>
    <w:rsid w:val="00F84F4F"/>
    <w:rsid w:val="00F87D32"/>
    <w:rsid w:val="00F94264"/>
    <w:rsid w:val="00FB1468"/>
    <w:rsid w:val="00FB71E3"/>
    <w:rsid w:val="00FC1453"/>
    <w:rsid w:val="00FC1658"/>
    <w:rsid w:val="00FF57E7"/>
    <w:rsid w:val="00FF582D"/>
    <w:rsid w:val="12206644"/>
    <w:rsid w:val="40D377E0"/>
    <w:rsid w:val="6F280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ind w:left="420"/>
      <w:jc w:val="left"/>
    </w:pPr>
    <w:rPr>
      <w:rFonts w:asciiTheme="minorHAnsi" w:hAnsiTheme="minorHAnsi" w:cstheme="minorHAnsi"/>
      <w:i/>
      <w:iCs/>
      <w:sz w:val="20"/>
      <w:szCs w:val="20"/>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7">
    <w:name w:val="toc 2"/>
    <w:basedOn w:val="1"/>
    <w:next w:val="1"/>
    <w:unhideWhenUsed/>
    <w:qFormat/>
    <w:uiPriority w:val="39"/>
    <w:pPr>
      <w:ind w:left="210"/>
      <w:jc w:val="left"/>
    </w:pPr>
    <w:rPr>
      <w:rFonts w:asciiTheme="minorHAnsi" w:hAnsiTheme="minorHAnsi" w:cstheme="minorHAnsi"/>
      <w:smallCaps/>
      <w:sz w:val="20"/>
      <w:szCs w:val="20"/>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标题 1 Char"/>
    <w:link w:val="2"/>
    <w:qFormat/>
    <w:uiPriority w:val="0"/>
    <w:rPr>
      <w:b/>
      <w:bCs/>
      <w:kern w:val="44"/>
      <w:sz w:val="44"/>
      <w:szCs w:val="44"/>
    </w:rPr>
  </w:style>
  <w:style w:type="paragraph" w:customStyle="1" w:styleId="12">
    <w:name w:val="List Paragraph"/>
    <w:basedOn w:val="1"/>
    <w:qFormat/>
    <w:uiPriority w:val="0"/>
    <w:pPr>
      <w:ind w:firstLine="420" w:firstLineChars="200"/>
    </w:pPr>
  </w:style>
  <w:style w:type="paragraph" w:customStyle="1" w:styleId="13">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
    <w:name w:val="页眉 Char"/>
    <w:basedOn w:val="8"/>
    <w:link w:val="5"/>
    <w:semiHidden/>
    <w:uiPriority w:val="99"/>
    <w:rPr>
      <w:kern w:val="2"/>
      <w:sz w:val="18"/>
      <w:szCs w:val="18"/>
    </w:rPr>
  </w:style>
  <w:style w:type="character" w:customStyle="1" w:styleId="15">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whfpj</Company>
  <Pages>2</Pages>
  <Words>80</Words>
  <Characters>456</Characters>
  <Lines>3</Lines>
  <Paragraphs>1</Paragraphs>
  <ScaleCrop>false</ScaleCrop>
  <LinksUpToDate>false</LinksUpToDate>
  <CharactersWithSpaces>535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2017-09-21T07:23:00Z</dcterms:created>
  <dc:creator>whfpj</dc:creator>
  <cp:lastModifiedBy>Administrator</cp:lastModifiedBy>
  <cp:lastPrinted>2016-12-21T02:40:00Z</cp:lastPrinted>
  <dcterms:modified xsi:type="dcterms:W3CDTF">2018-06-05T08:16:45Z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