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华建字﹝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119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21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119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21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119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pacing w:val="-21"/>
          <w:sz w:val="44"/>
        </w:rPr>
        <w:t>关</w:t>
      </w:r>
      <w:r>
        <w:rPr>
          <w:rFonts w:hint="default" w:ascii="Times New Roman" w:hAnsi="Times New Roman" w:eastAsia="方正小标宋简体" w:cs="Times New Roman"/>
          <w:spacing w:val="-20"/>
          <w:sz w:val="44"/>
        </w:rPr>
        <w:t>于印</w:t>
      </w:r>
      <w:r>
        <w:rPr>
          <w:rFonts w:hint="default" w:ascii="Times New Roman" w:hAnsi="Times New Roman" w:eastAsia="方正小标宋简体" w:cs="Times New Roman"/>
          <w:spacing w:val="30"/>
          <w:sz w:val="44"/>
        </w:rPr>
        <w:t>发</w:t>
      </w:r>
      <w:r>
        <w:rPr>
          <w:rFonts w:hint="default" w:ascii="Times New Roman" w:hAnsi="Times New Roman" w:eastAsia="方正小标宋简体" w:cs="Times New Roman"/>
          <w:spacing w:val="30"/>
          <w:sz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spacing w:val="-21"/>
          <w:sz w:val="44"/>
        </w:rPr>
        <w:t>2</w:t>
      </w:r>
      <w:r>
        <w:rPr>
          <w:rFonts w:hint="default" w:ascii="Times New Roman" w:hAnsi="Times New Roman" w:eastAsia="方正小标宋简体" w:cs="Times New Roman"/>
          <w:spacing w:val="-18"/>
          <w:sz w:val="44"/>
        </w:rPr>
        <w:t>0</w:t>
      </w:r>
      <w:r>
        <w:rPr>
          <w:rFonts w:hint="default" w:ascii="Times New Roman" w:hAnsi="Times New Roman" w:eastAsia="方正小标宋简体" w:cs="Times New Roman"/>
          <w:spacing w:val="-21"/>
          <w:sz w:val="44"/>
        </w:rPr>
        <w:t>1</w:t>
      </w:r>
      <w:r>
        <w:rPr>
          <w:rFonts w:hint="default" w:ascii="Times New Roman" w:hAnsi="Times New Roman" w:eastAsia="方正小标宋简体" w:cs="Times New Roman"/>
          <w:spacing w:val="80"/>
          <w:sz w:val="44"/>
        </w:rPr>
        <w:t>8</w:t>
      </w:r>
      <w:r>
        <w:rPr>
          <w:rFonts w:hint="default" w:ascii="Times New Roman" w:hAnsi="Times New Roman" w:eastAsia="方正小标宋简体" w:cs="Times New Roman"/>
          <w:spacing w:val="-20"/>
          <w:sz w:val="44"/>
        </w:rPr>
        <w:t>年</w:t>
      </w:r>
      <w:r>
        <w:rPr>
          <w:rFonts w:hint="default" w:ascii="Times New Roman" w:hAnsi="Times New Roman" w:eastAsia="方正小标宋简体" w:cs="Times New Roman"/>
          <w:spacing w:val="-20"/>
          <w:sz w:val="44"/>
          <w:lang w:eastAsia="zh-CN"/>
        </w:rPr>
        <w:t>五华县</w:t>
      </w:r>
      <w:r>
        <w:rPr>
          <w:rFonts w:hint="eastAsia" w:eastAsia="方正小标宋简体" w:cs="Times New Roman"/>
          <w:sz w:val="44"/>
          <w:lang w:eastAsia="zh-CN"/>
        </w:rPr>
        <w:t>房屋、市政工程</w:t>
      </w:r>
      <w:r>
        <w:rPr>
          <w:rFonts w:hint="default" w:ascii="Times New Roman" w:hAnsi="Times New Roman" w:eastAsia="方正小标宋简体" w:cs="Times New Roman"/>
          <w:sz w:val="44"/>
        </w:rPr>
        <w:t>施工扬尘专项整治工作方</w:t>
      </w:r>
      <w:r>
        <w:rPr>
          <w:rFonts w:hint="default" w:ascii="Times New Roman" w:hAnsi="Times New Roman" w:eastAsia="方正小标宋简体" w:cs="Times New Roman"/>
          <w:spacing w:val="4"/>
          <w:sz w:val="44"/>
        </w:rPr>
        <w:t>案</w:t>
      </w:r>
      <w:r>
        <w:rPr>
          <w:rFonts w:hint="default" w:ascii="Times New Roman" w:hAnsi="Times New Roman" w:eastAsia="方正小标宋简体" w:cs="Times New Roman"/>
          <w:spacing w:val="30"/>
          <w:sz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sz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525" w:after="0" w:line="60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pacing w:val="-1"/>
          <w:sz w:val="32"/>
        </w:rPr>
        <w:t>各</w:t>
      </w:r>
      <w:r>
        <w:rPr>
          <w:rFonts w:hint="default" w:ascii="Times New Roman" w:hAnsi="Times New Roman" w:eastAsia="方正仿宋简体" w:cs="Times New Roman"/>
          <w:spacing w:val="-13"/>
          <w:sz w:val="32"/>
          <w:lang w:eastAsia="zh-CN"/>
        </w:rPr>
        <w:t>建设、施工、监理</w:t>
      </w:r>
      <w:r>
        <w:rPr>
          <w:rFonts w:hint="default" w:ascii="Times New Roman" w:hAnsi="Times New Roman" w:eastAsia="方正仿宋简体" w:cs="Times New Roman"/>
          <w:sz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97" w:after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</w:rPr>
        <w:t>为全面落实省、市</w:t>
      </w:r>
      <w:r>
        <w:rPr>
          <w:rFonts w:hint="default" w:ascii="Times New Roman" w:hAnsi="Times New Roman" w:eastAsia="方正仿宋简体" w:cs="Times New Roman"/>
          <w:spacing w:val="0"/>
          <w:sz w:val="32"/>
          <w:lang w:eastAsia="zh-CN"/>
        </w:rPr>
        <w:t>、县</w:t>
      </w:r>
      <w:r>
        <w:rPr>
          <w:rFonts w:hint="default" w:ascii="Times New Roman" w:hAnsi="Times New Roman" w:eastAsia="方正仿宋简体" w:cs="Times New Roman"/>
          <w:spacing w:val="0"/>
          <w:sz w:val="32"/>
        </w:rPr>
        <w:t>打好污染防治攻坚战、打赢蓝天保卫战决策部署，做好中央巡视、省委巡视反馈意见整改，有效遏制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房屋市政工程</w:t>
      </w:r>
      <w:r>
        <w:rPr>
          <w:rFonts w:hint="default" w:ascii="Times New Roman" w:hAnsi="Times New Roman" w:eastAsia="方正仿宋简体" w:cs="Times New Roman"/>
          <w:spacing w:val="0"/>
          <w:sz w:val="32"/>
        </w:rPr>
        <w:t>施工扬尘污染，我局制定了《2018年</w:t>
      </w:r>
      <w:r>
        <w:rPr>
          <w:rFonts w:hint="default" w:ascii="Times New Roman" w:hAnsi="Times New Roman" w:eastAsia="方正仿宋简体" w:cs="Times New Roman"/>
          <w:spacing w:val="0"/>
          <w:sz w:val="32"/>
          <w:lang w:eastAsia="zh-CN"/>
        </w:rPr>
        <w:t>五华县</w:t>
      </w:r>
      <w:r>
        <w:rPr>
          <w:rFonts w:hint="eastAsia" w:eastAsia="方正仿宋简体" w:cs="Times New Roman"/>
          <w:spacing w:val="0"/>
          <w:sz w:val="32"/>
          <w:lang w:eastAsia="zh-CN"/>
        </w:rPr>
        <w:t>房屋、市政工程</w:t>
      </w:r>
      <w:r>
        <w:rPr>
          <w:rFonts w:hint="default" w:ascii="Times New Roman" w:hAnsi="Times New Roman" w:eastAsia="方正仿宋简体" w:cs="Times New Roman"/>
          <w:spacing w:val="0"/>
          <w:sz w:val="32"/>
        </w:rPr>
        <w:t>施工扬尘专项整治工作方案》，现印发给你们，请认真贯彻执行。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97" w:after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97" w:after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right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五华县住房和城乡规划建设局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right="0" w:firstLine="5400" w:firstLineChars="1500"/>
        <w:jc w:val="left"/>
        <w:textAlignment w:val="auto"/>
        <w:outlineLvl w:val="9"/>
        <w:rPr>
          <w:rFonts w:hint="default" w:ascii="Times New Roman" w:hAnsi="Times New Roman" w:eastAsia="宋体" w:cs="Times New Roman"/>
          <w:spacing w:val="20"/>
          <w:sz w:val="32"/>
          <w:szCs w:val="32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2041" w:right="1587" w:bottom="1701" w:left="1589" w:header="0" w:footer="0" w:gutter="0"/>
          <w:pgNumType w:fmt="decimal" w:start="0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方正仿宋简体" w:cs="Times New Roman"/>
          <w:spacing w:val="20"/>
          <w:sz w:val="32"/>
          <w:szCs w:val="32"/>
        </w:rPr>
        <w:t>2018年8月</w:t>
      </w:r>
      <w:r>
        <w:rPr>
          <w:rFonts w:hint="default" w:ascii="Times New Roman" w:hAnsi="Times New Roman" w:eastAsia="方正仿宋简体" w:cs="Times New Roman"/>
          <w:spacing w:val="2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spacing w:val="2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369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20"/>
          <w:sz w:val="44"/>
          <w:u w:val="none"/>
        </w:rPr>
      </w:pPr>
      <w:r>
        <w:rPr>
          <w:rFonts w:hint="default" w:ascii="Times New Roman" w:hAnsi="Times New Roman" w:eastAsia="方正小标宋简体" w:cs="Times New Roman"/>
          <w:spacing w:val="-18"/>
          <w:sz w:val="44"/>
          <w:u w:val="none"/>
        </w:rPr>
        <w:t>20</w:t>
      </w:r>
      <w:r>
        <w:rPr>
          <w:rFonts w:hint="default" w:ascii="Times New Roman" w:hAnsi="Times New Roman" w:eastAsia="方正小标宋简体" w:cs="Times New Roman"/>
          <w:spacing w:val="-21"/>
          <w:sz w:val="44"/>
          <w:u w:val="none"/>
        </w:rPr>
        <w:t>1</w:t>
      </w:r>
      <w:r>
        <w:rPr>
          <w:rFonts w:hint="default" w:ascii="Times New Roman" w:hAnsi="Times New Roman" w:eastAsia="方正小标宋简体" w:cs="Times New Roman"/>
          <w:spacing w:val="82"/>
          <w:sz w:val="44"/>
          <w:u w:val="none"/>
        </w:rPr>
        <w:t>8</w:t>
      </w:r>
      <w:r>
        <w:rPr>
          <w:rFonts w:hint="default" w:ascii="Times New Roman" w:hAnsi="Times New Roman" w:eastAsia="方正小标宋简体" w:cs="Times New Roman"/>
          <w:spacing w:val="-20"/>
          <w:sz w:val="44"/>
          <w:u w:val="none"/>
        </w:rPr>
        <w:t>年</w:t>
      </w:r>
      <w:r>
        <w:rPr>
          <w:rFonts w:hint="default" w:ascii="Times New Roman" w:hAnsi="Times New Roman" w:eastAsia="方正小标宋简体" w:cs="Times New Roman"/>
          <w:spacing w:val="-21"/>
          <w:sz w:val="44"/>
          <w:u w:val="none"/>
          <w:lang w:eastAsia="zh-CN"/>
        </w:rPr>
        <w:t>五华县</w:t>
      </w:r>
      <w:r>
        <w:rPr>
          <w:rFonts w:hint="eastAsia" w:eastAsia="方正小标宋简体" w:cs="Times New Roman"/>
          <w:spacing w:val="-20"/>
          <w:sz w:val="44"/>
          <w:u w:val="none"/>
          <w:lang w:eastAsia="zh-CN"/>
        </w:rPr>
        <w:t>房屋、市政工程</w:t>
      </w:r>
      <w:r>
        <w:rPr>
          <w:rFonts w:hint="default" w:ascii="Times New Roman" w:hAnsi="Times New Roman" w:eastAsia="方正小标宋简体" w:cs="Times New Roman"/>
          <w:spacing w:val="-20"/>
          <w:sz w:val="44"/>
          <w:u w:val="none"/>
        </w:rPr>
        <w:t>施工</w:t>
      </w:r>
      <w:r>
        <w:rPr>
          <w:rFonts w:hint="default" w:ascii="Times New Roman" w:hAnsi="Times New Roman" w:eastAsia="方正小标宋简体" w:cs="Times New Roman"/>
          <w:spacing w:val="-21"/>
          <w:sz w:val="44"/>
          <w:u w:val="none"/>
        </w:rPr>
        <w:t>扬</w:t>
      </w:r>
      <w:r>
        <w:rPr>
          <w:rFonts w:hint="default" w:ascii="Times New Roman" w:hAnsi="Times New Roman" w:eastAsia="方正小标宋简体" w:cs="Times New Roman"/>
          <w:spacing w:val="-20"/>
          <w:sz w:val="44"/>
          <w:u w:val="none"/>
        </w:rPr>
        <w:t>尘专项整治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369" w:right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u w:val="none"/>
        </w:rPr>
      </w:pPr>
      <w:r>
        <w:rPr>
          <w:rFonts w:hint="default" w:ascii="Times New Roman" w:hAnsi="Times New Roman" w:eastAsia="方正小标宋简体" w:cs="Times New Roman"/>
          <w:spacing w:val="-21"/>
          <w:sz w:val="44"/>
          <w:u w:val="none"/>
        </w:rPr>
        <w:t>工</w:t>
      </w:r>
      <w:r>
        <w:rPr>
          <w:rFonts w:hint="eastAsia" w:eastAsia="方正小标宋简体" w:cs="Times New Roman"/>
          <w:spacing w:val="-21"/>
          <w:sz w:val="4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-20"/>
          <w:sz w:val="44"/>
          <w:u w:val="none"/>
        </w:rPr>
        <w:t>作</w:t>
      </w:r>
      <w:r>
        <w:rPr>
          <w:rFonts w:hint="eastAsia" w:eastAsia="方正小标宋简体" w:cs="Times New Roman"/>
          <w:spacing w:val="-20"/>
          <w:sz w:val="4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pacing w:val="-20"/>
          <w:sz w:val="44"/>
          <w:u w:val="none"/>
        </w:rPr>
        <w:t>方</w:t>
      </w:r>
      <w:r>
        <w:rPr>
          <w:rFonts w:hint="eastAsia" w:eastAsia="方正小标宋简体" w:cs="Times New Roman"/>
          <w:spacing w:val="-20"/>
          <w:sz w:val="4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u w:val="none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650" w:after="0" w:line="60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为全面落实省、市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、县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打好污染防治攻坚战、打赢蓝天保卫战决策部署，做好中央巡视、省委巡视反馈意见整改，有效遏制施工扬尘污染，在全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范围内开展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房屋市政工程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施工扬尘专项整治行动，特制定本方案。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641" w:right="0" w:firstLine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全面落实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房屋、市政工程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施工扬尘污染防治精细化管理，进一步加大对我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施工扬尘污染违法违规行为的打击力度，有效解决工地施工扬尘污染突出问题，提高文明施工管理水平，建立和完善施工扬尘治理长效机制，坚决遏制施工扬尘对城市空气质量的影响，为我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大气污染防治工作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出应有的贡献。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二、整治范围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住建部门监管的房屋建筑和市政基础设施工程项目。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三、组织领导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为加强整治工作的组织领导，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成立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五华县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房屋、市政工程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施工扬尘专项整治工作领导小组。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组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长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：周铁伟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县住建局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局长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副组长：黄伟靖（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县住建局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副局长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员：曾向阳（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建工股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股长）、古小兵（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质监站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站长）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领导小组下设办公室，办公室设在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建工股，由曾向阳同志兼任办公室主任，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邹锦文同志任办公室副主任，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主要负责对专项治理行动的组织协调和督促检查工作。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13"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四、主要工作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（一）压实责任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</w:rPr>
        <w:t>1.压实扬尘防治监管责任。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建立项目清单化管理，明确监管责任单位和责任人。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600" w:lineRule="exact"/>
        <w:ind w:left="0" w:right="0" w:firstLine="641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</w:rPr>
        <w:t>2.压实扬尘防治主体责任。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实行项目工地扬尘防治责任单位、责任人和防治措施公示制度，明确项目工地建设单位、施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  <w:t>工单位</w:t>
      </w:r>
      <w:r>
        <w:rPr>
          <w:rFonts w:hint="eastAsia" w:eastAsia="方正仿宋简体" w:cs="Times New Roman"/>
          <w:spacing w:val="-17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  <w:t>监理单位扬尘防治职责分工，落实责任人，明确防治措施。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一是建设单位对施工扬尘治理负总责，必须将施工扬尘治理的费用列入工程造价，并在工程承包合同中明确施工单位扬尘污染防治责任，监督施工单位、监理单位按照合同落实扬尘污染防治措施。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二是施工单位对施工扬尘治理负具体责任，必须建立施工扬尘治理责任制，指定专人负责扬尘防治工作。结合工程项目特点制定扬尘污染防治专项方案，并严格实施。扬尘污染防治费用必须专款专用。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三是监理单位必须将施工扬尘污染防治纳入监理范围，在监理规划中提出有针对性的监理措施，加强检查，并督促施工单位落实扬尘防治措施。对未按照扬尘污染防治要求施工的，应当要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  <w:t>求施工单位立即改正，并及时报告建设单位和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  <w:lang w:eastAsia="zh-CN"/>
        </w:rPr>
        <w:t>我局</w:t>
      </w:r>
      <w:r>
        <w:rPr>
          <w:rFonts w:hint="eastAsia" w:eastAsia="方正仿宋简体" w:cs="Times New Roman"/>
          <w:spacing w:val="-17"/>
          <w:sz w:val="32"/>
          <w:szCs w:val="32"/>
          <w:lang w:eastAsia="zh-CN"/>
        </w:rPr>
        <w:t>建工股或质监站</w:t>
      </w:r>
      <w:r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57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-1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641" w:right="0" w:firstLine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（二）明确工地扬尘防治措施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after="0" w:line="600" w:lineRule="exact"/>
        <w:ind w:left="0" w:right="0" w:firstLine="641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11"/>
          <w:sz w:val="32"/>
          <w:szCs w:val="32"/>
        </w:rPr>
        <w:t>严格执行《广东省建设工程施工扬尘污染防治管理办法（试行）》规定的各项措施。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after="0" w:line="600" w:lineRule="exact"/>
        <w:ind w:left="0" w:right="0" w:firstLine="641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0"/>
          <w:sz w:val="32"/>
          <w:szCs w:val="32"/>
        </w:rPr>
        <w:t>1.施工工地严格落实扬尘防治“六个100%”的措施要求。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（即：现场100%围蔽，砂土100%覆盖，路面100%硬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底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化，现场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洒</w:t>
      </w:r>
      <w:r>
        <w:rPr>
          <w:rFonts w:hint="default" w:ascii="Times New Roman" w:hAnsi="Times New Roman" w:eastAsia="方正仿宋简体" w:cs="Times New Roman"/>
          <w:spacing w:val="-6"/>
          <w:sz w:val="32"/>
          <w:szCs w:val="32"/>
        </w:rPr>
        <w:t>水压尘，出工地车辆100%冲净车轮车身，暂不建设场地100%绿化）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112" w:after="0" w:line="600" w:lineRule="exact"/>
        <w:ind w:left="641" w:right="0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一是施工现场围蔽率100%。工地开工前，施工现场应设置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after="0" w:line="60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硬质、连续的封闭围挡(围墙)，城区主干道的施工围挡高度不低于2.5米，其他路段高度不低于1.8米；并安排人员定期冲洗、清洁，保持围挡(围墙)整洁、美观。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641" w:right="0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二是施工现场非作业区裸露砂土覆盖率100%。工地内裸露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after="0" w:line="600" w:lineRule="exact"/>
        <w:ind w:left="0" w:right="163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泥地采取绿化或覆盖，施工土方及时回填或采取覆盖、固化等措施，建筑垃圾应当及时清运，在场地内堆存的应严密覆盖。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641" w:right="0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三是工地路面硬化率100%。施工工地在基坑开挖阶段，施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after="0" w:line="600" w:lineRule="exact"/>
        <w:ind w:left="0" w:right="162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工便道（车行道）应当及时铺填碎石钢板或其他材料，防止扬尘，施工到±0.00时，施工道路须实现硬底化。主要出入口和场内主要道路、加工区、办公区、生活区须用混凝土或其他硬质材料铺设；硬化后的地面应清扫整洁无浮土、积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641" w:right="0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四是现场100%洒水压尘。施工现场应配备洒水装置，对施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after="0" w:line="600" w:lineRule="exact"/>
        <w:ind w:left="0" w:right="160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工现场主要道路、作业区洒水降尘；配备“雾炮”、喷淋系统等抑尘设备，进行基础施工、土方、拆除作业时应开启使用。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641" w:right="0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五是出工地车辆车轮、车身冲净率100%。工地出口应设置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9" w:after="0" w:line="60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视频监控、洗车槽、高压水枪，建立冲洗制度并设专人管理，泥头车及运输车辆须经冲洗后才能驶出建筑工地，确保车辆清洁，严禁车辆带泥上路。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六是暂不建设场地绿化（遮盖）率100%。闲置3个月以上的建设用地，建设单位应当对其裸露泥地进行绿化、铺装或遮盖；闲置3个月以下的，应当进行防尘覆盖。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641" w:right="0" w:firstLine="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0"/>
          <w:sz w:val="32"/>
          <w:szCs w:val="32"/>
        </w:rPr>
        <w:t>2.细化扬尘防治措施要求。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一是完善施工现场视频监控和监测。施工现场出入口、土方作业区域等处须安装远程视频监控。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二是加强渣土运输车辆管理。建立和完善工地运输车辆管理制度，严格施行“一不准进，三不准出”管理（即“无证车辆不准进”和“未冲洗干净车辆不准出，不密闭车辆不准出，超装车辆不准出”）。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三是建筑主体封闭和材料覆盖。建筑主体外侧脚手架及临边防护栏杆采用密目网进行封闭，密目网应保持干净、整洁、无破损。施工现场易飞扬的细颗粒建筑材料密闭存放或严密覆盖，严禁裸露放置。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四是土方作业阶段，施工单位应当采取洒水、喷雾、覆盖等控尘措施，达到作业区目测扬尘不扩散到施工区外的要求；施工现场非作业区达到目测无扬尘的要求。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641" w:right="0" w:firstLine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  <w:t>（三）严格监管，精细化管理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1.加强新开工项目管理。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建设单位、施工单位、监理单位应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after="0" w:line="600" w:lineRule="exact"/>
        <w:ind w:left="0" w:right="162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落实主体责任，在工程项目开工前，做到施工现场围蔽、工地出入口及主要道路硬底化、工地出口安装车辆冲洗装置或设置洗车槽、对工地裸露地面进行覆盖。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641" w:right="0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 w:val="0"/>
          <w:bCs w:val="0"/>
          <w:spacing w:val="0"/>
          <w:sz w:val="32"/>
          <w:szCs w:val="32"/>
        </w:rPr>
        <w:t>2.实施清单化管理。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建立在建工程项目清单和重点监管项目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after="0" w:line="600" w:lineRule="exact"/>
        <w:ind w:left="0" w:right="163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清单，明确防治责任单位及其责任人、监管部门及其责任人，健全各项措施落实台帐，及时更新，清单化管理。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600" w:lineRule="exact"/>
        <w:ind w:left="0" w:right="161" w:firstLine="641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3.严格监督措施落实。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开展常态化监督巡查，督促责任企业严格按照扬尘防治措施要求抓好落实。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641" w:right="0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4.实施重点监管。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将有土方作业的房屋市政工程施工工地列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</w:rPr>
        <w:t>入重点监管名单，实施重点监控，加强监管巡查，强化措施落实。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after="0" w:line="600" w:lineRule="exact"/>
        <w:ind w:left="0" w:right="162" w:firstLine="641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5.抓好不利气象条件下大气污染防治应对工作。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在不利气象条件下，按要求采取相应防控措施。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641" w:right="0" w:firstLine="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6.抓好工地围挡公益广告刊载和工地环境卫生。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一是建筑工地围挡全部按规定标准刊载创文公益广告，公益广告面积比例不少于围挡总面积的30%。围挡公益广告做到定期清洗、保养和维护，破损严重的及时更换。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二是严格落实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在建</w:t>
      </w:r>
      <w:r>
        <w:rPr>
          <w:rFonts w:hint="default" w:ascii="Times New Roman" w:hAnsi="Times New Roman" w:eastAsia="方正仿宋简体" w:cs="Times New Roman"/>
          <w:b w:val="0"/>
          <w:i w:val="0"/>
          <w:strike w:val="0"/>
          <w:outline w:val="0"/>
          <w:shadow w:val="0"/>
          <w:emboss w:val="0"/>
          <w:imprint w:val="0"/>
          <w:spacing w:val="0"/>
          <w:sz w:val="32"/>
          <w:szCs w:val="32"/>
        </w:rPr>
        <w:t>工地环境卫生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管理工作，实行常态化保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</w:rPr>
        <w:t>洁，并结合“创文”活动在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  <w:lang w:eastAsia="zh-CN"/>
        </w:rPr>
        <w:t>县内在</w:t>
      </w:r>
      <w:r>
        <w:rPr>
          <w:rFonts w:hint="default" w:ascii="Times New Roman" w:hAnsi="Times New Roman" w:eastAsia="方正仿宋简体" w:cs="Times New Roman"/>
          <w:spacing w:val="-11"/>
          <w:sz w:val="32"/>
          <w:szCs w:val="32"/>
        </w:rPr>
        <w:t>建工地围挡上刊载“巩卫”公益广告。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596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596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五、工作步骤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（一）部署阶段（8月</w:t>
      </w:r>
      <w:r>
        <w:rPr>
          <w:rFonts w:hint="eastAsia" w:eastAsia="方正楷体简体" w:cs="Times New Roman"/>
          <w:spacing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日前）。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我局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参照近年来在施工扬尘防治方面的措施，结合地区实际，对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全县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施工扬尘治理工作进行安排部署，进一步细化管理措施，及时将工作要求传达至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县内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所有建设企业、项目，对</w:t>
      </w:r>
      <w:r>
        <w:rPr>
          <w:rFonts w:hint="eastAsia" w:eastAsia="方正仿宋简体" w:cs="Times New Roman"/>
          <w:spacing w:val="0"/>
          <w:sz w:val="32"/>
          <w:szCs w:val="32"/>
          <w:lang w:eastAsia="zh-CN"/>
        </w:rPr>
        <w:t>县内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各类建筑工地进行深入细致的排查摸底。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（二）实施阶段（</w:t>
      </w:r>
      <w:r>
        <w:rPr>
          <w:rFonts w:hint="eastAsia" w:eastAsia="方正楷体简体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月</w:t>
      </w:r>
      <w:r>
        <w:rPr>
          <w:rFonts w:hint="eastAsia" w:eastAsia="方正楷体简体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日至12月</w:t>
      </w:r>
      <w:r>
        <w:rPr>
          <w:rFonts w:hint="default" w:ascii="Times New Roman" w:hAnsi="Times New Roman" w:eastAsia="方正楷体简体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日）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建设、施工、监理等企业要对所有在建项目开展100%全覆盖自查自纠，发现扬尘污染防治落实不到位，能立行立改的，要立即整改，不能立即整改的，要有落实整改计划、专人负责、落实整改措施等，确保整改到位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我局将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对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全县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所有在建工程进行全覆盖检查、巡查，建立建筑工地项目台账、清单，督促工程建设各方严格落实扬尘治理主体责任，全面开展施工扬尘整治。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28" w:after="0" w:line="600" w:lineRule="exact"/>
        <w:ind w:left="0" w:right="49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（三）总结阶段（201</w:t>
      </w:r>
      <w:r>
        <w:rPr>
          <w:rFonts w:hint="default" w:ascii="Times New Roman" w:hAnsi="Times New Roman" w:eastAsia="方正楷体简体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楷体简体" w:cs="Times New Roman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楷体简体" w:cs="Times New Roman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方正楷体简体" w:cs="Times New Roman"/>
          <w:spacing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日）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总结施工扬尘治理的经验、成效，对治理工作成效显著的单位进行通报表扬，对好的经验和做法进行总结推广。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641" w:right="0" w:firstLine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六、工作措施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（一）加强组织领导。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站在推进生态文明建设的高度，充分认识施工扬尘治理的重要性和迫切性，统筹部署，认真组织实施。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pacing w:val="0"/>
          <w:sz w:val="32"/>
          <w:szCs w:val="32"/>
        </w:rPr>
        <w:t>（二）强化监管执法。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加强监管、严格执法，对施工现场未采取“六个100%”等有效措施防治扬尘污染的，一律责令整改，按照《中华人民共和国大气污染防治法》、《广东省环境保护条例》等法律、法规进行处罚；拒不改正的，责令停工整治；对情节严重、致使大气环境受到污染的，一律进行顶格处罚，并将其行为认定为企业不良行为，录入梅州市建筑市场诚信管理平台予以公开；一年内两次受到行政处罚的企业，一律列入投标黑名单，暂停其在本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范围投标资格。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（三）及时报送信息。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各建设、施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工、监理单位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务必填写好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《五华县房屋、市政工程在建工地扬尘污染专项整治项目自查、检查表 》（附件1）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，于8月31日前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加盖公章报送至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领导小组办公室（县住建局建工股），同时，对自查发现的存在问题，落实整改措施、整改责任人、整改资金和整改时限，完善好内部台账。</w:t>
      </w:r>
      <w:r>
        <w:rPr>
          <w:rFonts w:hint="default" w:ascii="Times New Roman" w:hAnsi="Times New Roman" w:eastAsia="方正仿宋简体" w:cs="Times New Roman"/>
          <w:spacing w:val="17"/>
          <w:sz w:val="32"/>
          <w:szCs w:val="32"/>
          <w:lang w:val="en-US" w:eastAsia="zh-CN"/>
        </w:rPr>
        <w:t>（联系人：曾国栋</w:t>
      </w:r>
      <w:r>
        <w:rPr>
          <w:rFonts w:hint="eastAsia" w:ascii="Times New Roman" w:hAnsi="Times New Roman" w:eastAsia="方正仿宋简体" w:cs="Times New Roman"/>
          <w:spacing w:val="17"/>
          <w:sz w:val="32"/>
          <w:szCs w:val="32"/>
          <w:lang w:val="en-US" w:eastAsia="zh-CN"/>
        </w:rPr>
        <w:t xml:space="preserve"> 联系</w:t>
      </w:r>
      <w:r>
        <w:rPr>
          <w:rFonts w:hint="default" w:ascii="Times New Roman" w:hAnsi="Times New Roman" w:eastAsia="方正仿宋简体" w:cs="Times New Roman"/>
          <w:spacing w:val="17"/>
          <w:sz w:val="32"/>
          <w:szCs w:val="32"/>
          <w:lang w:val="en-US" w:eastAsia="zh-CN"/>
        </w:rPr>
        <w:t>电话：4435883</w:t>
      </w:r>
      <w:r>
        <w:rPr>
          <w:rFonts w:hint="eastAsia" w:eastAsia="方正仿宋简体" w:cs="Times New Roman"/>
          <w:spacing w:val="17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pacing w:val="17"/>
          <w:sz w:val="32"/>
          <w:szCs w:val="32"/>
          <w:lang w:val="en-US" w:eastAsia="zh-CN"/>
        </w:rPr>
        <w:t>传真：4435883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right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邮箱：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instrText xml:space="preserve"> HYPERLINK "mailto:whjg123@163.com）" </w:instrTex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whjg123@163.com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我局将适时组织开展实地督查和执法检查，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建立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房屋、市政工程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施工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扬尘污染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eastAsia="zh-CN"/>
        </w:rPr>
        <w:t>台账、清单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（附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2、附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3、附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4）</w:t>
      </w:r>
      <w:r>
        <w:rPr>
          <w:rFonts w:hint="eastAsia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，并向上级行政主管部门汇报和向全县建设系统通报。在治理工作过程中，根据实际情况，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完善治理措施，加强制度建设，强化日常监管执法，全力推进全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  <w:lang w:val="en-US" w:eastAsia="zh-CN"/>
        </w:rPr>
        <w:t>房屋、市政工程</w:t>
      </w:r>
      <w:r>
        <w:rPr>
          <w:rFonts w:hint="default" w:ascii="Times New Roman" w:hAnsi="Times New Roman" w:eastAsia="方正仿宋简体" w:cs="Times New Roman"/>
          <w:spacing w:val="0"/>
          <w:sz w:val="32"/>
          <w:szCs w:val="32"/>
        </w:rPr>
        <w:t>施工扬尘治理得到有效落实。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-28"/>
          <w:sz w:val="32"/>
          <w:szCs w:val="32"/>
        </w:rPr>
        <w:t>附件：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</w:rPr>
        <w:t>.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  <w:lang w:eastAsia="zh-CN"/>
        </w:rPr>
        <w:t>五华县房屋、市政工程在建工地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</w:rPr>
        <w:t>扬尘污染专项整治项目自查、检查表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600" w:lineRule="exact"/>
        <w:ind w:right="0" w:firstLine="798" w:firstLineChars="3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</w:rPr>
        <w:t>.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  <w:lang w:eastAsia="zh-CN"/>
        </w:rPr>
        <w:t>五华县房屋、市政工程在建工地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</w:rPr>
        <w:t>扬尘污染专项整治检查台账表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right="0" w:firstLine="798" w:firstLineChars="3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  <w:lang w:eastAsia="zh-CN"/>
        </w:rPr>
        <w:t>五华县房屋、市政工程在建工地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</w:rPr>
        <w:t>扬尘污染专项整治项目清单表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600" w:lineRule="exact"/>
        <w:ind w:right="0" w:firstLine="798" w:firstLineChars="3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</w:rPr>
        <w:t>.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  <w:lang w:eastAsia="zh-CN"/>
        </w:rPr>
        <w:t>五华县房屋、市政工程在建工地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</w:rPr>
        <w:t>扬尘污染防控责任清单</w:t>
      </w:r>
      <w:r>
        <w:rPr>
          <w:rFonts w:hint="default" w:ascii="Times New Roman" w:hAnsi="Times New Roman" w:eastAsia="方正仿宋简体" w:cs="Times New Roman"/>
          <w:color w:val="auto"/>
          <w:spacing w:val="-17"/>
          <w:sz w:val="30"/>
          <w:szCs w:val="30"/>
          <w:lang w:eastAsia="zh-CN"/>
        </w:rPr>
        <w:t>表</w:t>
      </w:r>
    </w:p>
    <w:sectPr>
      <w:footerReference r:id="rId3" w:type="default"/>
      <w:footnotePr>
        <w:numStart w:val="0"/>
      </w:footnotePr>
      <w:endnotePr>
        <w:numFmt w:val="decimal"/>
        <w:numStart w:val="0"/>
      </w:endnotePr>
      <w:pgSz w:w="11906" w:h="16838"/>
      <w:pgMar w:top="1984" w:right="1417" w:bottom="1417" w:left="1417" w:header="0" w:footer="794" w:gutter="0"/>
      <w:pgNumType w:fmt="decimal" w:start="1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0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hdrShapeDefaults>
    <o:shapelayout v:ext="edit">
      <o:idmap v:ext="edit" data="3,4"/>
    </o:shapelayout>
  </w:hdrShapeDefaults>
  <w:footnotePr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71254"/>
    <w:rsid w:val="0380385A"/>
    <w:rsid w:val="043A366E"/>
    <w:rsid w:val="0A147D55"/>
    <w:rsid w:val="0E3568DB"/>
    <w:rsid w:val="120F473E"/>
    <w:rsid w:val="14331A4F"/>
    <w:rsid w:val="16A414C2"/>
    <w:rsid w:val="1B97298E"/>
    <w:rsid w:val="204E5D57"/>
    <w:rsid w:val="20A46D02"/>
    <w:rsid w:val="22E04341"/>
    <w:rsid w:val="2655238A"/>
    <w:rsid w:val="28510A4D"/>
    <w:rsid w:val="28C052B7"/>
    <w:rsid w:val="2DEB5886"/>
    <w:rsid w:val="2FA846BF"/>
    <w:rsid w:val="31C96FCD"/>
    <w:rsid w:val="3D6A2D1C"/>
    <w:rsid w:val="3EFA615D"/>
    <w:rsid w:val="3FB67551"/>
    <w:rsid w:val="40B27ED3"/>
    <w:rsid w:val="4FB307D6"/>
    <w:rsid w:val="593E6A11"/>
    <w:rsid w:val="5B047C98"/>
    <w:rsid w:val="5FF572C2"/>
    <w:rsid w:val="5FFB2A3A"/>
    <w:rsid w:val="60DE38E7"/>
    <w:rsid w:val="62B2448D"/>
    <w:rsid w:val="643D6FF1"/>
    <w:rsid w:val="655A23C6"/>
    <w:rsid w:val="6B796893"/>
    <w:rsid w:val="6E9F0A09"/>
    <w:rsid w:val="7E3A280B"/>
    <w:rsid w:val="7EA034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highlight w:val="none"/>
      <w:u w:val="none"/>
      <w:vertAlign w:val="baseline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ScaleCrop>false</ScaleCrop>
  <LinksUpToDate>false</LinksUpToDate>
  <Application>WPS Office_10.1.0.7520_F1E327BC-269C-435d-A152-05C5408002CA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2018-08-21T00:34:00Z</dcterms:created>
  <dc:creator>Administrator</dc:creator>
  <cp:lastModifiedBy>Administrator</cp:lastModifiedBy>
  <cp:lastPrinted>2018-08-23T00:56:00Z</cp:lastPrinted>
  <dcterms:modified xsi:type="dcterms:W3CDTF">2018-09-03T07:15:53Z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