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4E" w:rsidRPr="0077244E" w:rsidRDefault="0077244E" w:rsidP="0077244E">
      <w:pPr>
        <w:widowControl/>
        <w:shd w:val="clear" w:color="auto" w:fill="FFFFFF"/>
        <w:spacing w:after="124"/>
        <w:jc w:val="center"/>
        <w:outlineLvl w:val="1"/>
        <w:rPr>
          <w:rFonts w:ascii="微软雅黑" w:eastAsia="微软雅黑" w:hAnsi="微软雅黑" w:cs="宋体"/>
          <w:color w:val="333333"/>
          <w:spacing w:val="5"/>
          <w:kern w:val="0"/>
          <w:sz w:val="44"/>
          <w:szCs w:val="44"/>
        </w:rPr>
      </w:pPr>
      <w:r w:rsidRPr="0077244E">
        <w:rPr>
          <w:rFonts w:ascii="微软雅黑" w:eastAsia="微软雅黑" w:hAnsi="微软雅黑" w:cs="宋体" w:hint="eastAsia"/>
          <w:color w:val="333333"/>
          <w:spacing w:val="5"/>
          <w:kern w:val="0"/>
          <w:sz w:val="44"/>
          <w:szCs w:val="44"/>
        </w:rPr>
        <w:t>加快推进项目建设 加大招商选资力度</w:t>
      </w:r>
    </w:p>
    <w:p w:rsidR="0077244E" w:rsidRPr="0077244E" w:rsidRDefault="0077244E" w:rsidP="0077244E">
      <w:pPr>
        <w:pStyle w:val="a3"/>
        <w:shd w:val="clear" w:color="auto" w:fill="E9F7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/>
          <w:color w:val="333333"/>
          <w:spacing w:val="18"/>
          <w:sz w:val="32"/>
          <w:szCs w:val="32"/>
        </w:rPr>
      </w:pPr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2月26日上午，县委副书记、县长朱少辉调研园区落户项目推进情况工作，了解掌握项目落地情况，研究相关解决办法和措施，强调要服务好现有发展企业，加快推进已签约项目落地建设力度，加大招商选资力度，扎扎实实培育好、发展好实体经济。 </w:t>
      </w:r>
    </w:p>
    <w:p w:rsidR="0077244E" w:rsidRPr="0077244E" w:rsidRDefault="0077244E" w:rsidP="0077244E">
      <w:pPr>
        <w:pStyle w:val="a3"/>
        <w:shd w:val="clear" w:color="auto" w:fill="E9F7FF"/>
        <w:spacing w:before="0" w:beforeAutospacing="0" w:after="0" w:afterAutospacing="0" w:line="240" w:lineRule="atLeast"/>
        <w:jc w:val="center"/>
        <w:rPr>
          <w:rFonts w:asciiTheme="minorEastAsia" w:eastAsiaTheme="minorEastAsia" w:hAnsiTheme="minorEastAsia" w:hint="eastAsia"/>
          <w:color w:val="333333"/>
          <w:spacing w:val="5"/>
          <w:sz w:val="32"/>
          <w:szCs w:val="32"/>
        </w:rPr>
      </w:pPr>
      <w:r w:rsidRPr="0077244E">
        <w:rPr>
          <w:rFonts w:asciiTheme="minorEastAsia" w:eastAsiaTheme="minorEastAsia" w:hAnsiTheme="minorEastAsia" w:hint="eastAsia"/>
          <w:noProof/>
          <w:color w:val="333333"/>
          <w:spacing w:val="5"/>
          <w:sz w:val="32"/>
          <w:szCs w:val="32"/>
        </w:rPr>
        <w:drawing>
          <wp:inline distT="0" distB="0" distL="0" distR="0">
            <wp:extent cx="4182368" cy="2788078"/>
            <wp:effectExtent l="19050" t="0" r="8632" b="0"/>
            <wp:docPr id="1" name="图片 0" descr="微信图片_2019030109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30109353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5110" cy="278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4E" w:rsidRPr="0077244E" w:rsidRDefault="0077244E" w:rsidP="0077244E">
      <w:pPr>
        <w:pStyle w:val="a3"/>
        <w:shd w:val="clear" w:color="auto" w:fill="E9F7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 w:hint="eastAsia"/>
          <w:color w:val="333333"/>
          <w:spacing w:val="18"/>
          <w:sz w:val="32"/>
          <w:szCs w:val="32"/>
        </w:rPr>
      </w:pPr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朱少辉一行先后来到广州番禺（五华）产业转移工业园总部经济板块、汉光</w:t>
      </w:r>
      <w:proofErr w:type="gramStart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超顺冷链</w:t>
      </w:r>
      <w:proofErr w:type="gramEnd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物流加工项目板块、黄井宝通实业项目拟用地板块和河东工业区瞭望台,详细了解项目落地、征地拆迁、项目用地调</w:t>
      </w:r>
      <w:proofErr w:type="gramStart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规</w:t>
      </w:r>
      <w:proofErr w:type="gramEnd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报批等方面，研究相关解决办法和措施。随后召开座谈会，听取相关工作情况汇报。 </w:t>
      </w:r>
    </w:p>
    <w:p w:rsidR="0077244E" w:rsidRPr="0077244E" w:rsidRDefault="0077244E" w:rsidP="0077244E">
      <w:pPr>
        <w:pStyle w:val="a3"/>
        <w:shd w:val="clear" w:color="auto" w:fill="E9F7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 w:hint="eastAsia"/>
          <w:color w:val="333333"/>
          <w:spacing w:val="18"/>
          <w:sz w:val="32"/>
          <w:szCs w:val="32"/>
        </w:rPr>
      </w:pPr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朱少辉强调，相关职能部门要对项目进行全面梳理，分类推进，重点盯紧优质高效的项目，抓好落实、抓</w:t>
      </w:r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lastRenderedPageBreak/>
        <w:t>出成效，做到定人定岗定目标</w:t>
      </w:r>
      <w:proofErr w:type="gramStart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定时间定责任</w:t>
      </w:r>
      <w:proofErr w:type="gramEnd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；要重点突破征地拆迁瓶颈问题，把依法强拆与做细工作、和谐拆迁相结合；要立足本职工作与服务中心工作相结合推进工作，结合五华实际和企业的实际需求，扎扎实实培育好、发展好实体经济，严格落实“六办”制度，为优质项目和重点项目的落地提供更高效的服务，助</w:t>
      </w:r>
      <w:proofErr w:type="gramStart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推项目快</w:t>
      </w:r>
      <w:proofErr w:type="gramEnd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建设、早投产；要加大</w:t>
      </w:r>
      <w:proofErr w:type="gramStart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招商选资和</w:t>
      </w:r>
      <w:proofErr w:type="gramEnd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项目建设推进力度，研究制定操作性强、确实能为企业解决实际困难的有效政策，力促现有企业增资扩产做</w:t>
      </w:r>
      <w:proofErr w:type="gramStart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强做</w:t>
      </w:r>
      <w:proofErr w:type="gramEnd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大；要严格控制工业用地，节约用地，做好闲置土地和厂房的清理清查，向有限的资源要效益要质量；</w:t>
      </w:r>
      <w:proofErr w:type="gramStart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园区办</w:t>
      </w:r>
      <w:proofErr w:type="gramEnd"/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要找准定位，明确自身角色，在加快完善园区基础设施建设的同时，会同各相关单位全力以赴做好各项服务保障工作，妥善处理好企业发展所面临的问题及困难，不断提升服务效率和质量。 </w:t>
      </w:r>
    </w:p>
    <w:p w:rsidR="0077244E" w:rsidRPr="0077244E" w:rsidRDefault="0077244E" w:rsidP="0077244E">
      <w:pPr>
        <w:pStyle w:val="a3"/>
        <w:shd w:val="clear" w:color="auto" w:fill="E9F7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 w:hint="eastAsia"/>
          <w:color w:val="333333"/>
          <w:spacing w:val="18"/>
          <w:sz w:val="32"/>
          <w:szCs w:val="32"/>
        </w:rPr>
      </w:pPr>
      <w:r w:rsidRPr="0077244E">
        <w:rPr>
          <w:rFonts w:asciiTheme="minorEastAsia" w:eastAsiaTheme="minorEastAsia" w:hAnsiTheme="minorEastAsia" w:hint="eastAsia"/>
          <w:color w:val="818181"/>
          <w:spacing w:val="18"/>
          <w:sz w:val="32"/>
          <w:szCs w:val="32"/>
        </w:rPr>
        <w:t>县委常委、副县长黄春雷，县产业转移园管委会、科工商务局、招商局等县直有关单位负责人及相关镇党政负责人陪同调研。（文：陈园；图：王恒想）</w:t>
      </w:r>
    </w:p>
    <w:p w:rsidR="003217F7" w:rsidRPr="0077244E" w:rsidRDefault="003217F7">
      <w:pPr>
        <w:rPr>
          <w:rFonts w:asciiTheme="minorEastAsia" w:hAnsiTheme="minorEastAsia"/>
          <w:sz w:val="32"/>
          <w:szCs w:val="32"/>
        </w:rPr>
      </w:pPr>
    </w:p>
    <w:sectPr w:rsidR="003217F7" w:rsidRPr="0077244E" w:rsidSect="0032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44E"/>
    <w:rsid w:val="003217F7"/>
    <w:rsid w:val="004A4809"/>
    <w:rsid w:val="0077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F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24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4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724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244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244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2019-03-01T01:35:00Z</dcterms:created>
  <dcterms:modified xsi:type="dcterms:W3CDTF">2019-03-01T01:43:00Z</dcterms:modified>
</cp:coreProperties>
</file>